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5441E" w14:textId="62240748" w:rsidR="008E1E1F" w:rsidRPr="00001548" w:rsidRDefault="008E1E1F" w:rsidP="00A27E10">
      <w:pPr>
        <w:pStyle w:val="BodyText"/>
        <w:tabs>
          <w:tab w:val="left" w:pos="567"/>
        </w:tabs>
        <w:spacing w:after="0"/>
        <w:contextualSpacing/>
        <w:jc w:val="center"/>
        <w:rPr>
          <w:rFonts w:ascii="Arial" w:hAnsi="Arial" w:cs="Arial"/>
          <w:b/>
        </w:rPr>
      </w:pPr>
      <w:r w:rsidRPr="009719B9">
        <w:rPr>
          <w:rFonts w:ascii="Arial" w:hAnsi="Arial" w:cs="Arial"/>
          <w:b/>
        </w:rPr>
        <w:t xml:space="preserve">CHAPTER </w:t>
      </w:r>
      <w:r w:rsidR="009719B9" w:rsidRPr="009719B9">
        <w:rPr>
          <w:rFonts w:ascii="Arial" w:hAnsi="Arial" w:cs="Arial"/>
          <w:b/>
        </w:rPr>
        <w:t>6</w:t>
      </w:r>
    </w:p>
    <w:p w14:paraId="75BAFB40" w14:textId="77777777" w:rsidR="00ED353E" w:rsidRPr="00001548" w:rsidRDefault="00ED353E" w:rsidP="00A27E10">
      <w:pPr>
        <w:pStyle w:val="BodyText"/>
        <w:tabs>
          <w:tab w:val="left" w:pos="567"/>
        </w:tabs>
        <w:spacing w:after="0"/>
        <w:contextualSpacing/>
        <w:jc w:val="center"/>
        <w:rPr>
          <w:rFonts w:ascii="Arial" w:hAnsi="Arial" w:cs="Arial"/>
          <w:b/>
        </w:rPr>
      </w:pPr>
    </w:p>
    <w:p w14:paraId="32DD9960" w14:textId="6D658CB7" w:rsidR="0002721D" w:rsidRPr="00001548" w:rsidRDefault="008E1E1F" w:rsidP="00A27E10">
      <w:pPr>
        <w:pStyle w:val="BodyText"/>
        <w:tabs>
          <w:tab w:val="left" w:pos="567"/>
        </w:tabs>
        <w:spacing w:after="0"/>
        <w:contextualSpacing/>
        <w:jc w:val="center"/>
        <w:rPr>
          <w:rFonts w:ascii="Arial" w:hAnsi="Arial" w:cs="Arial"/>
          <w:b/>
        </w:rPr>
      </w:pPr>
      <w:r w:rsidRPr="00001548">
        <w:rPr>
          <w:rFonts w:ascii="Arial" w:hAnsi="Arial" w:cs="Arial"/>
          <w:b/>
        </w:rPr>
        <w:t>SANITARY AND PHYTOSANITARY MEASURE</w:t>
      </w:r>
      <w:bookmarkStart w:id="0" w:name="_Toc99623524"/>
      <w:r w:rsidR="0002721D" w:rsidRPr="00001548">
        <w:rPr>
          <w:rFonts w:ascii="Arial" w:hAnsi="Arial" w:cs="Arial"/>
          <w:b/>
        </w:rPr>
        <w:t>S</w:t>
      </w:r>
    </w:p>
    <w:p w14:paraId="2FE44B48" w14:textId="77777777" w:rsidR="0002721D" w:rsidRPr="00001548" w:rsidRDefault="0002721D" w:rsidP="00A27E10">
      <w:pPr>
        <w:pStyle w:val="BodyText"/>
        <w:tabs>
          <w:tab w:val="left" w:pos="567"/>
        </w:tabs>
        <w:spacing w:after="0"/>
        <w:contextualSpacing/>
        <w:jc w:val="center"/>
        <w:rPr>
          <w:rFonts w:ascii="Arial" w:hAnsi="Arial" w:cs="Arial"/>
          <w:b/>
        </w:rPr>
      </w:pPr>
    </w:p>
    <w:p w14:paraId="1028DBD8" w14:textId="77777777" w:rsidR="0002721D" w:rsidRPr="00001548" w:rsidRDefault="0002721D" w:rsidP="00A27E10">
      <w:pPr>
        <w:pStyle w:val="BodyText"/>
        <w:tabs>
          <w:tab w:val="left" w:pos="567"/>
        </w:tabs>
        <w:spacing w:after="0"/>
        <w:contextualSpacing/>
        <w:jc w:val="center"/>
        <w:rPr>
          <w:rFonts w:ascii="Arial" w:hAnsi="Arial" w:cs="Arial"/>
          <w:b/>
        </w:rPr>
      </w:pPr>
    </w:p>
    <w:p w14:paraId="3496A553" w14:textId="4BC90A94" w:rsidR="00A83621" w:rsidRPr="00001548" w:rsidRDefault="00D41AB8" w:rsidP="00A27E10">
      <w:pPr>
        <w:pStyle w:val="BodyText"/>
        <w:tabs>
          <w:tab w:val="left" w:pos="567"/>
        </w:tabs>
        <w:spacing w:after="0"/>
        <w:contextualSpacing/>
        <w:jc w:val="center"/>
        <w:rPr>
          <w:rFonts w:ascii="Arial" w:hAnsi="Arial" w:cs="Arial"/>
          <w:b/>
          <w:bCs/>
        </w:rPr>
      </w:pPr>
      <w:r w:rsidRPr="009719B9">
        <w:rPr>
          <w:rFonts w:ascii="Arial" w:hAnsi="Arial" w:cs="Arial"/>
          <w:b/>
          <w:bCs/>
        </w:rPr>
        <w:t>Article</w:t>
      </w:r>
      <w:r w:rsidR="00562297" w:rsidRPr="009719B9">
        <w:rPr>
          <w:rFonts w:ascii="Arial" w:hAnsi="Arial" w:cs="Arial"/>
          <w:b/>
          <w:bCs/>
        </w:rPr>
        <w:t xml:space="preserve"> </w:t>
      </w:r>
      <w:r w:rsidR="009719B9">
        <w:rPr>
          <w:rFonts w:ascii="Arial" w:hAnsi="Arial" w:cs="Arial"/>
          <w:b/>
          <w:bCs/>
        </w:rPr>
        <w:t>6</w:t>
      </w:r>
      <w:r w:rsidR="002D363F" w:rsidRPr="00951163">
        <w:rPr>
          <w:rFonts w:ascii="Arial" w:hAnsi="Arial" w:cs="Arial"/>
          <w:b/>
          <w:bCs/>
        </w:rPr>
        <w:t>.</w:t>
      </w:r>
      <w:r w:rsidR="00562297" w:rsidRPr="009719B9">
        <w:rPr>
          <w:rFonts w:ascii="Arial" w:hAnsi="Arial" w:cs="Arial"/>
          <w:b/>
          <w:bCs/>
        </w:rPr>
        <w:t>1</w:t>
      </w:r>
      <w:bookmarkEnd w:id="0"/>
      <w:r w:rsidR="0016626C">
        <w:rPr>
          <w:rFonts w:ascii="Arial" w:hAnsi="Arial" w:cs="Arial"/>
          <w:b/>
          <w:bCs/>
        </w:rPr>
        <w:t xml:space="preserve"> </w:t>
      </w:r>
    </w:p>
    <w:p w14:paraId="5C00A465" w14:textId="4637DFF2" w:rsidR="006A7914" w:rsidRPr="00A27E10" w:rsidRDefault="006A7914" w:rsidP="00A27E10">
      <w:pPr>
        <w:pStyle w:val="BodyText"/>
        <w:tabs>
          <w:tab w:val="left" w:pos="567"/>
        </w:tabs>
        <w:spacing w:after="0"/>
        <w:contextualSpacing/>
        <w:jc w:val="center"/>
        <w:rPr>
          <w:rFonts w:ascii="Arial" w:hAnsi="Arial" w:cs="Arial"/>
        </w:rPr>
      </w:pPr>
      <w:r w:rsidRPr="00A27E10">
        <w:rPr>
          <w:rFonts w:ascii="Arial" w:hAnsi="Arial" w:cs="Arial"/>
          <w:b/>
          <w:bCs/>
        </w:rPr>
        <w:t>Definitions</w:t>
      </w:r>
    </w:p>
    <w:p w14:paraId="1FAFAC68" w14:textId="77777777" w:rsidR="006A7914" w:rsidRPr="00001548" w:rsidRDefault="006A7914" w:rsidP="00A27E10">
      <w:pPr>
        <w:pStyle w:val="BodyText"/>
        <w:tabs>
          <w:tab w:val="left" w:pos="567"/>
        </w:tabs>
        <w:spacing w:after="0"/>
        <w:contextualSpacing/>
        <w:rPr>
          <w:rFonts w:ascii="Arial" w:hAnsi="Arial" w:cs="Arial"/>
        </w:rPr>
      </w:pPr>
    </w:p>
    <w:p w14:paraId="3175D2F8" w14:textId="65AE835E" w:rsidR="00A32E89" w:rsidRPr="00001548" w:rsidRDefault="00FB0171" w:rsidP="00700680">
      <w:pPr>
        <w:pStyle w:val="BodyText"/>
        <w:tabs>
          <w:tab w:val="left" w:pos="567"/>
        </w:tabs>
        <w:spacing w:after="0"/>
        <w:ind w:left="567" w:hanging="567"/>
        <w:contextualSpacing/>
        <w:jc w:val="both"/>
        <w:rPr>
          <w:rFonts w:ascii="Arial" w:hAnsi="Arial" w:cs="Arial"/>
        </w:rPr>
      </w:pPr>
      <w:r>
        <w:rPr>
          <w:rFonts w:ascii="Arial" w:hAnsi="Arial" w:cs="Arial"/>
        </w:rPr>
        <w:t>1.</w:t>
      </w:r>
      <w:r>
        <w:rPr>
          <w:rFonts w:ascii="Arial" w:hAnsi="Arial" w:cs="Arial"/>
        </w:rPr>
        <w:tab/>
      </w:r>
      <w:r w:rsidR="00A32E89" w:rsidRPr="00001548">
        <w:rPr>
          <w:rFonts w:ascii="Arial" w:hAnsi="Arial" w:cs="Arial"/>
        </w:rPr>
        <w:t xml:space="preserve">The definitions in Annex A of the </w:t>
      </w:r>
      <w:r w:rsidR="00F41DBA" w:rsidRPr="00001548">
        <w:rPr>
          <w:rFonts w:ascii="Arial" w:hAnsi="Arial" w:cs="Arial"/>
        </w:rPr>
        <w:t>SPS Agreement</w:t>
      </w:r>
      <w:r w:rsidR="00A32E89" w:rsidRPr="00001548">
        <w:rPr>
          <w:rFonts w:ascii="Arial" w:hAnsi="Arial" w:cs="Arial"/>
        </w:rPr>
        <w:t xml:space="preserve"> are</w:t>
      </w:r>
      <w:r w:rsidR="00A16B3E" w:rsidRPr="00001548">
        <w:rPr>
          <w:rFonts w:ascii="Arial" w:hAnsi="Arial" w:cs="Arial"/>
        </w:rPr>
        <w:t xml:space="preserve"> </w:t>
      </w:r>
      <w:r w:rsidR="00A32E89" w:rsidRPr="00001548">
        <w:rPr>
          <w:rFonts w:ascii="Arial" w:hAnsi="Arial" w:cs="Arial"/>
        </w:rPr>
        <w:t xml:space="preserve">incorporated </w:t>
      </w:r>
      <w:r w:rsidR="00F23BB6" w:rsidRPr="00001548">
        <w:rPr>
          <w:rFonts w:ascii="Arial" w:hAnsi="Arial" w:cs="Arial"/>
          <w:lang w:bidi="en-US"/>
        </w:rPr>
        <w:t>into and mad</w:t>
      </w:r>
      <w:r>
        <w:rPr>
          <w:rFonts w:ascii="Arial" w:hAnsi="Arial" w:cs="Arial"/>
          <w:lang w:bidi="en-US"/>
        </w:rPr>
        <w:t xml:space="preserve">e </w:t>
      </w:r>
      <w:r w:rsidR="00A32E89" w:rsidRPr="00001548">
        <w:rPr>
          <w:rFonts w:ascii="Arial" w:hAnsi="Arial" w:cs="Arial"/>
        </w:rPr>
        <w:t xml:space="preserve">part of this Chapter, </w:t>
      </w:r>
      <w:r w:rsidR="00A32E89" w:rsidRPr="00001548">
        <w:rPr>
          <w:rFonts w:ascii="Arial" w:hAnsi="Arial" w:cs="Arial"/>
          <w:i/>
        </w:rPr>
        <w:t>mutatis mutandis</w:t>
      </w:r>
      <w:r w:rsidR="00A32E89" w:rsidRPr="00001548">
        <w:rPr>
          <w:rFonts w:ascii="Arial" w:hAnsi="Arial" w:cs="Arial"/>
        </w:rPr>
        <w:t>.</w:t>
      </w:r>
    </w:p>
    <w:p w14:paraId="102B4EFC" w14:textId="77777777" w:rsidR="00A32E89" w:rsidRPr="00001548" w:rsidRDefault="00A32E89" w:rsidP="00951163">
      <w:pPr>
        <w:pStyle w:val="BodyText"/>
        <w:tabs>
          <w:tab w:val="left" w:pos="567"/>
        </w:tabs>
        <w:spacing w:after="0"/>
        <w:ind w:left="567" w:hanging="567"/>
        <w:contextualSpacing/>
        <w:jc w:val="both"/>
        <w:rPr>
          <w:rFonts w:ascii="Arial" w:hAnsi="Arial" w:cs="Arial"/>
        </w:rPr>
      </w:pPr>
    </w:p>
    <w:p w14:paraId="6881D9AF" w14:textId="72F28FAD" w:rsidR="00776FB6" w:rsidRPr="00001548" w:rsidRDefault="00001548" w:rsidP="00951163">
      <w:pPr>
        <w:pStyle w:val="BodyText"/>
        <w:tabs>
          <w:tab w:val="left" w:pos="567"/>
        </w:tabs>
        <w:spacing w:after="0"/>
        <w:ind w:left="567" w:hanging="567"/>
        <w:contextualSpacing/>
        <w:jc w:val="both"/>
        <w:rPr>
          <w:rFonts w:ascii="Arial" w:hAnsi="Arial" w:cs="Arial"/>
        </w:rPr>
      </w:pPr>
      <w:r>
        <w:rPr>
          <w:rFonts w:ascii="Arial" w:hAnsi="Arial" w:cs="Arial"/>
        </w:rPr>
        <w:t>2.</w:t>
      </w:r>
      <w:r>
        <w:rPr>
          <w:rFonts w:ascii="Arial" w:hAnsi="Arial" w:cs="Arial"/>
        </w:rPr>
        <w:tab/>
      </w:r>
      <w:r w:rsidR="00A32E89" w:rsidRPr="00001548">
        <w:rPr>
          <w:rFonts w:ascii="Arial" w:hAnsi="Arial" w:cs="Arial"/>
        </w:rPr>
        <w:t>In addition, fo</w:t>
      </w:r>
      <w:r w:rsidR="00776FB6" w:rsidRPr="00001548">
        <w:rPr>
          <w:rFonts w:ascii="Arial" w:hAnsi="Arial" w:cs="Arial"/>
        </w:rPr>
        <w:t>r the purposes of this Chapter:</w:t>
      </w:r>
    </w:p>
    <w:p w14:paraId="5888FAFF" w14:textId="77777777" w:rsidR="00776FB6" w:rsidRPr="00001548" w:rsidRDefault="00776FB6" w:rsidP="00A27E10">
      <w:pPr>
        <w:pStyle w:val="BodyText"/>
        <w:tabs>
          <w:tab w:val="left" w:pos="567"/>
        </w:tabs>
        <w:spacing w:after="0"/>
        <w:contextualSpacing/>
        <w:jc w:val="both"/>
        <w:rPr>
          <w:rFonts w:ascii="Arial" w:hAnsi="Arial" w:cs="Arial"/>
        </w:rPr>
      </w:pPr>
    </w:p>
    <w:p w14:paraId="1A11DC1C" w14:textId="28EE40D3" w:rsidR="00982786" w:rsidRPr="00001548" w:rsidRDefault="00C82036" w:rsidP="00A27E10">
      <w:pPr>
        <w:pStyle w:val="BodyText"/>
        <w:tabs>
          <w:tab w:val="left" w:pos="567"/>
        </w:tabs>
        <w:spacing w:after="0"/>
        <w:ind w:left="567"/>
        <w:contextualSpacing/>
        <w:jc w:val="both"/>
        <w:rPr>
          <w:rFonts w:ascii="Arial" w:hAnsi="Arial" w:cs="Arial"/>
        </w:rPr>
      </w:pPr>
      <w:r>
        <w:rPr>
          <w:rFonts w:ascii="Arial" w:hAnsi="Arial" w:cs="Arial"/>
          <w:b/>
        </w:rPr>
        <w:t>c</w:t>
      </w:r>
      <w:r w:rsidRPr="00001548">
        <w:rPr>
          <w:rFonts w:ascii="Arial" w:hAnsi="Arial" w:cs="Arial"/>
          <w:b/>
        </w:rPr>
        <w:t xml:space="preserve">ompetent </w:t>
      </w:r>
      <w:r w:rsidR="00A52CEA">
        <w:rPr>
          <w:rFonts w:ascii="Arial" w:hAnsi="Arial" w:cs="Arial"/>
          <w:b/>
        </w:rPr>
        <w:t>a</w:t>
      </w:r>
      <w:r w:rsidR="00A52CEA" w:rsidRPr="00001548">
        <w:rPr>
          <w:rFonts w:ascii="Arial" w:hAnsi="Arial" w:cs="Arial"/>
          <w:b/>
        </w:rPr>
        <w:t>uthority</w:t>
      </w:r>
      <w:r w:rsidR="00A52CEA" w:rsidRPr="00001548">
        <w:rPr>
          <w:rFonts w:ascii="Arial" w:hAnsi="Arial" w:cs="Arial"/>
        </w:rPr>
        <w:t xml:space="preserve"> </w:t>
      </w:r>
      <w:r w:rsidR="00A32E89" w:rsidRPr="00001548">
        <w:rPr>
          <w:rFonts w:ascii="Arial" w:hAnsi="Arial" w:cs="Arial"/>
        </w:rPr>
        <w:t>means a government body of each Party responsible for measures and matters referred to in this Chapter</w:t>
      </w:r>
      <w:r w:rsidR="0007587E">
        <w:rPr>
          <w:rFonts w:ascii="Arial" w:hAnsi="Arial" w:cs="Arial"/>
        </w:rPr>
        <w:t>;</w:t>
      </w:r>
      <w:r w:rsidR="00595A7C">
        <w:rPr>
          <w:rFonts w:ascii="Arial" w:hAnsi="Arial" w:cs="Arial"/>
        </w:rPr>
        <w:t xml:space="preserve"> </w:t>
      </w:r>
    </w:p>
    <w:p w14:paraId="3A35DEFC" w14:textId="77777777" w:rsidR="00982786" w:rsidRPr="00001548" w:rsidRDefault="00982786" w:rsidP="00A27E10">
      <w:pPr>
        <w:pStyle w:val="BodyText"/>
        <w:tabs>
          <w:tab w:val="left" w:pos="567"/>
        </w:tabs>
        <w:spacing w:after="0"/>
        <w:ind w:left="567"/>
        <w:contextualSpacing/>
        <w:jc w:val="both"/>
        <w:rPr>
          <w:rFonts w:ascii="Arial" w:hAnsi="Arial" w:cs="Arial"/>
        </w:rPr>
      </w:pPr>
    </w:p>
    <w:p w14:paraId="43137908" w14:textId="5B4DD81E" w:rsidR="00B634B1" w:rsidRDefault="00C82036" w:rsidP="00D51110">
      <w:pPr>
        <w:pStyle w:val="BodyText"/>
        <w:tabs>
          <w:tab w:val="left" w:pos="567"/>
        </w:tabs>
        <w:spacing w:after="0"/>
        <w:ind w:left="567"/>
        <w:contextualSpacing/>
        <w:jc w:val="both"/>
        <w:rPr>
          <w:rFonts w:ascii="Arial" w:hAnsi="Arial" w:cs="Arial"/>
        </w:rPr>
      </w:pPr>
      <w:r>
        <w:rPr>
          <w:rFonts w:ascii="Arial" w:hAnsi="Arial" w:cs="Arial"/>
          <w:b/>
        </w:rPr>
        <w:t>e</w:t>
      </w:r>
      <w:r w:rsidR="00A32E89" w:rsidRPr="00001548">
        <w:rPr>
          <w:rFonts w:ascii="Arial" w:hAnsi="Arial" w:cs="Arial"/>
          <w:b/>
        </w:rPr>
        <w:t>mergency measure</w:t>
      </w:r>
      <w:r w:rsidR="00A32E89" w:rsidRPr="00001548">
        <w:rPr>
          <w:rFonts w:ascii="Arial" w:hAnsi="Arial" w:cs="Arial"/>
        </w:rPr>
        <w:t xml:space="preserve"> means a sanitary or phytosanitary measure that is applied by </w:t>
      </w:r>
      <w:r w:rsidR="00982786" w:rsidRPr="00001548">
        <w:rPr>
          <w:rFonts w:ascii="Arial" w:hAnsi="Arial" w:cs="Arial"/>
        </w:rPr>
        <w:t xml:space="preserve">the </w:t>
      </w:r>
      <w:r w:rsidR="00A32E89" w:rsidRPr="00001548">
        <w:rPr>
          <w:rFonts w:ascii="Arial" w:hAnsi="Arial" w:cs="Arial"/>
        </w:rPr>
        <w:t xml:space="preserve">importing Party to </w:t>
      </w:r>
      <w:r w:rsidR="00982786" w:rsidRPr="00001548">
        <w:rPr>
          <w:rFonts w:ascii="Arial" w:hAnsi="Arial" w:cs="Arial"/>
        </w:rPr>
        <w:t xml:space="preserve">a good of </w:t>
      </w:r>
      <w:r w:rsidR="00776FB6" w:rsidRPr="00001548">
        <w:rPr>
          <w:rFonts w:ascii="Arial" w:hAnsi="Arial" w:cs="Arial"/>
        </w:rPr>
        <w:t xml:space="preserve">the </w:t>
      </w:r>
      <w:r w:rsidR="00982786" w:rsidRPr="00001548">
        <w:rPr>
          <w:rFonts w:ascii="Arial" w:hAnsi="Arial" w:cs="Arial"/>
        </w:rPr>
        <w:t xml:space="preserve">exporting </w:t>
      </w:r>
      <w:r w:rsidR="00A32E89" w:rsidRPr="00001548">
        <w:rPr>
          <w:rFonts w:ascii="Arial" w:hAnsi="Arial" w:cs="Arial"/>
        </w:rPr>
        <w:t>Party to address an urgent problem of human, animal</w:t>
      </w:r>
      <w:r w:rsidR="00982786" w:rsidRPr="00001548">
        <w:rPr>
          <w:rFonts w:ascii="Arial" w:hAnsi="Arial" w:cs="Arial"/>
        </w:rPr>
        <w:t>,</w:t>
      </w:r>
      <w:r w:rsidR="00A32E89" w:rsidRPr="00001548">
        <w:rPr>
          <w:rFonts w:ascii="Arial" w:hAnsi="Arial" w:cs="Arial"/>
        </w:rPr>
        <w:t xml:space="preserve"> or plant life or health protection that arises or threatens to arise in the </w:t>
      </w:r>
      <w:r w:rsidR="00982786" w:rsidRPr="00001548">
        <w:rPr>
          <w:rFonts w:ascii="Arial" w:hAnsi="Arial" w:cs="Arial"/>
        </w:rPr>
        <w:t xml:space="preserve">importing </w:t>
      </w:r>
      <w:r w:rsidR="00A32E89" w:rsidRPr="00001548">
        <w:rPr>
          <w:rFonts w:ascii="Arial" w:hAnsi="Arial" w:cs="Arial"/>
        </w:rPr>
        <w:t>Party</w:t>
      </w:r>
      <w:r w:rsidR="00CC1BD8">
        <w:rPr>
          <w:rFonts w:ascii="Arial" w:hAnsi="Arial" w:cs="Arial"/>
        </w:rPr>
        <w:t xml:space="preserve">; and </w:t>
      </w:r>
    </w:p>
    <w:p w14:paraId="70702BB9" w14:textId="77777777" w:rsidR="00CC1BD8" w:rsidRDefault="00CC1BD8" w:rsidP="00D51110">
      <w:pPr>
        <w:pStyle w:val="BodyText"/>
        <w:tabs>
          <w:tab w:val="left" w:pos="567"/>
        </w:tabs>
        <w:spacing w:after="0"/>
        <w:ind w:left="567"/>
        <w:contextualSpacing/>
        <w:jc w:val="both"/>
        <w:rPr>
          <w:rFonts w:ascii="Arial" w:hAnsi="Arial" w:cs="Arial"/>
        </w:rPr>
      </w:pPr>
    </w:p>
    <w:p w14:paraId="7C3CFA16" w14:textId="293B97DA" w:rsidR="00CC1BD8" w:rsidRPr="00CC1BD8" w:rsidRDefault="00CC1BD8" w:rsidP="00D51110">
      <w:pPr>
        <w:pStyle w:val="BodyText"/>
        <w:tabs>
          <w:tab w:val="left" w:pos="567"/>
        </w:tabs>
        <w:spacing w:after="0"/>
        <w:ind w:left="567"/>
        <w:contextualSpacing/>
        <w:jc w:val="both"/>
        <w:rPr>
          <w:rFonts w:ascii="Arial" w:hAnsi="Arial" w:cs="Arial"/>
        </w:rPr>
      </w:pPr>
      <w:r>
        <w:rPr>
          <w:rFonts w:ascii="Arial" w:hAnsi="Arial" w:cs="Arial"/>
          <w:b/>
          <w:bCs/>
        </w:rPr>
        <w:t xml:space="preserve">WTO SPS Committee </w:t>
      </w:r>
      <w:r>
        <w:rPr>
          <w:rFonts w:ascii="Arial" w:hAnsi="Arial" w:cs="Arial"/>
        </w:rPr>
        <w:t xml:space="preserve">means the </w:t>
      </w:r>
      <w:r w:rsidR="00951163">
        <w:rPr>
          <w:rFonts w:ascii="Arial" w:hAnsi="Arial" w:cs="Arial"/>
        </w:rPr>
        <w:t>WTO</w:t>
      </w:r>
      <w:r w:rsidRPr="70049498">
        <w:rPr>
          <w:rFonts w:ascii="Arial" w:hAnsi="Arial" w:cs="Arial"/>
        </w:rPr>
        <w:t xml:space="preserve"> Committee on Sanitary and Phytosanitary Measures</w:t>
      </w:r>
      <w:r>
        <w:rPr>
          <w:rFonts w:ascii="Arial" w:hAnsi="Arial" w:cs="Arial"/>
        </w:rPr>
        <w:t>.</w:t>
      </w:r>
    </w:p>
    <w:p w14:paraId="28AB3412" w14:textId="77777777" w:rsidR="00D51110" w:rsidRPr="00001548" w:rsidRDefault="00D51110" w:rsidP="00A27E10">
      <w:pPr>
        <w:pStyle w:val="BodyText"/>
        <w:tabs>
          <w:tab w:val="left" w:pos="567"/>
        </w:tabs>
        <w:spacing w:after="0"/>
        <w:ind w:left="567"/>
        <w:contextualSpacing/>
        <w:jc w:val="both"/>
        <w:rPr>
          <w:rFonts w:ascii="Arial" w:hAnsi="Arial" w:cs="Arial"/>
        </w:rPr>
      </w:pPr>
    </w:p>
    <w:p w14:paraId="562EF7B2" w14:textId="77777777" w:rsidR="00171923" w:rsidRDefault="00171923">
      <w:pPr>
        <w:pStyle w:val="Heading1"/>
        <w:tabs>
          <w:tab w:val="left" w:pos="567"/>
        </w:tabs>
        <w:spacing w:before="0"/>
        <w:contextualSpacing/>
        <w:jc w:val="center"/>
        <w:rPr>
          <w:rFonts w:ascii="Arial" w:hAnsi="Arial" w:cs="Arial"/>
          <w:szCs w:val="24"/>
        </w:rPr>
      </w:pPr>
      <w:bookmarkStart w:id="1" w:name="_Toc99623525"/>
    </w:p>
    <w:p w14:paraId="5AD0C77F" w14:textId="6874FFA6" w:rsidR="00A83621" w:rsidRPr="00565522" w:rsidRDefault="00D41AB8" w:rsidP="00565522">
      <w:pPr>
        <w:spacing w:after="0"/>
        <w:jc w:val="center"/>
        <w:rPr>
          <w:rFonts w:ascii="Arial" w:eastAsia="Times New Roman" w:hAnsi="Arial" w:cs="Arial"/>
          <w:b/>
          <w:bCs/>
          <w:lang w:val="en-US" w:bidi="ar-SA"/>
        </w:rPr>
      </w:pPr>
      <w:r w:rsidRPr="00565522">
        <w:rPr>
          <w:rFonts w:ascii="Arial" w:eastAsia="Times New Roman" w:hAnsi="Arial" w:cs="Arial"/>
          <w:b/>
          <w:bCs/>
          <w:lang w:val="en-US" w:bidi="ar-SA"/>
        </w:rPr>
        <w:t xml:space="preserve">Article </w:t>
      </w:r>
      <w:r w:rsidR="009719B9" w:rsidRPr="00565522">
        <w:rPr>
          <w:rFonts w:ascii="Arial" w:eastAsia="Times New Roman" w:hAnsi="Arial" w:cs="Arial"/>
          <w:b/>
          <w:bCs/>
          <w:lang w:val="en-US" w:bidi="ar-SA"/>
        </w:rPr>
        <w:t>6</w:t>
      </w:r>
      <w:r w:rsidR="002D363F" w:rsidRPr="00565522">
        <w:rPr>
          <w:rFonts w:ascii="Arial" w:eastAsia="Times New Roman" w:hAnsi="Arial" w:cs="Arial"/>
          <w:b/>
          <w:bCs/>
          <w:lang w:val="en-US" w:bidi="ar-SA"/>
        </w:rPr>
        <w:t>.</w:t>
      </w:r>
      <w:r w:rsidR="0016626C" w:rsidRPr="00565522">
        <w:rPr>
          <w:rFonts w:ascii="Arial" w:eastAsia="Times New Roman" w:hAnsi="Arial" w:cs="Arial"/>
          <w:b/>
          <w:bCs/>
          <w:lang w:val="en-US" w:bidi="ar-SA"/>
        </w:rPr>
        <w:t>2</w:t>
      </w:r>
      <w:bookmarkEnd w:id="1"/>
    </w:p>
    <w:p w14:paraId="5D16FCF3" w14:textId="5C7C9F98" w:rsidR="006A7914" w:rsidRPr="006160D1" w:rsidRDefault="006A7914" w:rsidP="00951163">
      <w:pPr>
        <w:pStyle w:val="AGNormal"/>
        <w:jc w:val="center"/>
        <w:rPr>
          <w:rFonts w:ascii="Arial" w:hAnsi="Arial" w:cs="Arial"/>
        </w:rPr>
      </w:pPr>
      <w:r w:rsidRPr="006160D1">
        <w:rPr>
          <w:rFonts w:ascii="Arial" w:eastAsiaTheme="majorEastAsia" w:hAnsi="Arial" w:cs="Arial"/>
          <w:b/>
          <w:bCs/>
        </w:rPr>
        <w:t>Objectives</w:t>
      </w:r>
    </w:p>
    <w:p w14:paraId="56695667" w14:textId="77777777" w:rsidR="004E4D43" w:rsidRPr="00001548" w:rsidRDefault="004E4D43" w:rsidP="00A27E10">
      <w:pPr>
        <w:pStyle w:val="BodyText"/>
        <w:tabs>
          <w:tab w:val="left" w:pos="567"/>
        </w:tabs>
        <w:spacing w:after="0"/>
        <w:contextualSpacing/>
        <w:jc w:val="both"/>
        <w:rPr>
          <w:rFonts w:ascii="Arial" w:hAnsi="Arial" w:cs="Arial"/>
        </w:rPr>
      </w:pPr>
    </w:p>
    <w:p w14:paraId="5E571152" w14:textId="62FAAD01" w:rsidR="00B26CE5" w:rsidRDefault="00FB0171" w:rsidP="00B26CE5">
      <w:pPr>
        <w:pStyle w:val="BodyText"/>
        <w:tabs>
          <w:tab w:val="left" w:pos="567"/>
        </w:tabs>
        <w:spacing w:after="0"/>
        <w:contextualSpacing/>
        <w:jc w:val="both"/>
        <w:rPr>
          <w:rFonts w:ascii="Arial" w:hAnsi="Arial" w:cs="Arial"/>
          <w:color w:val="000000" w:themeColor="text1"/>
          <w:lang w:val="en-GB"/>
        </w:rPr>
      </w:pPr>
      <w:r>
        <w:rPr>
          <w:rFonts w:ascii="Arial" w:hAnsi="Arial" w:cs="Arial"/>
          <w:lang w:val="en-GB"/>
        </w:rPr>
        <w:t>1.</w:t>
      </w:r>
      <w:r>
        <w:rPr>
          <w:rFonts w:ascii="Arial" w:hAnsi="Arial" w:cs="Arial"/>
          <w:lang w:val="en-GB"/>
        </w:rPr>
        <w:tab/>
      </w:r>
      <w:r w:rsidR="00041000" w:rsidRPr="00001548">
        <w:rPr>
          <w:rFonts w:ascii="Arial" w:hAnsi="Arial" w:cs="Arial"/>
          <w:lang w:val="en-GB"/>
        </w:rPr>
        <w:t>The objectives of this Chapter are</w:t>
      </w:r>
      <w:r w:rsidR="00A077A3">
        <w:rPr>
          <w:rFonts w:ascii="Arial" w:hAnsi="Arial" w:cs="Arial"/>
          <w:lang w:val="en-GB"/>
        </w:rPr>
        <w:t xml:space="preserve"> to</w:t>
      </w:r>
      <w:r w:rsidR="00AB0DAA" w:rsidRPr="00001548">
        <w:rPr>
          <w:rFonts w:ascii="Arial" w:hAnsi="Arial" w:cs="Arial"/>
          <w:lang w:val="en-GB"/>
        </w:rPr>
        <w:t>:</w:t>
      </w:r>
      <w:r w:rsidR="00041000" w:rsidRPr="00001548">
        <w:rPr>
          <w:rFonts w:ascii="Arial" w:hAnsi="Arial" w:cs="Arial"/>
          <w:lang w:val="en-GB"/>
        </w:rPr>
        <w:t xml:space="preserve"> </w:t>
      </w:r>
    </w:p>
    <w:p w14:paraId="40C0D272" w14:textId="77777777" w:rsidR="00B26CE5" w:rsidRPr="00001548" w:rsidRDefault="00B26CE5" w:rsidP="00A27E10">
      <w:pPr>
        <w:pStyle w:val="BodyText"/>
        <w:tabs>
          <w:tab w:val="left" w:pos="567"/>
        </w:tabs>
        <w:spacing w:after="0"/>
        <w:contextualSpacing/>
        <w:jc w:val="both"/>
        <w:rPr>
          <w:rFonts w:ascii="Arial" w:hAnsi="Arial" w:cs="Arial"/>
        </w:rPr>
      </w:pPr>
    </w:p>
    <w:p w14:paraId="72D0B695" w14:textId="38B3FF79" w:rsidR="00991E20" w:rsidRDefault="008C6DC9" w:rsidP="00A27E10">
      <w:pPr>
        <w:pStyle w:val="BodyText"/>
        <w:tabs>
          <w:tab w:val="left" w:pos="567"/>
        </w:tabs>
        <w:spacing w:after="0"/>
        <w:ind w:left="1134" w:hanging="567"/>
        <w:contextualSpacing/>
        <w:jc w:val="both"/>
        <w:rPr>
          <w:rFonts w:ascii="Arial" w:hAnsi="Arial" w:cs="Arial"/>
          <w:color w:val="000000" w:themeColor="text1"/>
        </w:rPr>
      </w:pPr>
      <w:r>
        <w:rPr>
          <w:rFonts w:ascii="Arial" w:hAnsi="Arial" w:cs="Arial"/>
          <w:color w:val="000000" w:themeColor="text1"/>
          <w:lang w:val="en-GB"/>
        </w:rPr>
        <w:tab/>
      </w:r>
      <w:r w:rsidR="00B26CE5">
        <w:rPr>
          <w:rFonts w:ascii="Arial" w:hAnsi="Arial" w:cs="Arial"/>
          <w:color w:val="000000" w:themeColor="text1"/>
          <w:lang w:val="en-GB"/>
        </w:rPr>
        <w:t>(a)</w:t>
      </w:r>
      <w:r w:rsidR="00B26CE5">
        <w:rPr>
          <w:rFonts w:ascii="Arial" w:hAnsi="Arial" w:cs="Arial"/>
          <w:color w:val="000000" w:themeColor="text1"/>
          <w:lang w:val="en-GB"/>
        </w:rPr>
        <w:tab/>
      </w:r>
      <w:r w:rsidR="00041000" w:rsidRPr="00001548">
        <w:rPr>
          <w:rFonts w:ascii="Arial" w:hAnsi="Arial" w:cs="Arial"/>
          <w:color w:val="000000" w:themeColor="text1"/>
          <w:lang w:val="en-GB"/>
        </w:rPr>
        <w:t>protect human, animal</w:t>
      </w:r>
      <w:r w:rsidR="00B634B1" w:rsidRPr="00001548">
        <w:rPr>
          <w:rFonts w:ascii="Arial" w:hAnsi="Arial" w:cs="Arial"/>
          <w:color w:val="000000" w:themeColor="text1"/>
          <w:lang w:val="en-GB"/>
        </w:rPr>
        <w:t>,</w:t>
      </w:r>
      <w:r w:rsidR="00041000" w:rsidRPr="00001548">
        <w:rPr>
          <w:rFonts w:ascii="Arial" w:hAnsi="Arial" w:cs="Arial"/>
          <w:color w:val="000000" w:themeColor="text1"/>
          <w:lang w:val="en-GB"/>
        </w:rPr>
        <w:t xml:space="preserve"> and plant life</w:t>
      </w:r>
      <w:r w:rsidR="00B36D1E" w:rsidRPr="00001548">
        <w:rPr>
          <w:rFonts w:ascii="Arial" w:hAnsi="Arial" w:cs="Arial"/>
          <w:color w:val="000000" w:themeColor="text1"/>
          <w:lang w:val="en-GB"/>
        </w:rPr>
        <w:t xml:space="preserve"> </w:t>
      </w:r>
      <w:r w:rsidR="006976C6" w:rsidRPr="00001548">
        <w:rPr>
          <w:rFonts w:ascii="Arial" w:hAnsi="Arial" w:cs="Arial"/>
          <w:color w:val="000000" w:themeColor="text1"/>
          <w:lang w:val="en-GB"/>
        </w:rPr>
        <w:t>and</w:t>
      </w:r>
      <w:r w:rsidR="00041000" w:rsidRPr="00001548">
        <w:rPr>
          <w:rFonts w:ascii="Arial" w:hAnsi="Arial" w:cs="Arial"/>
          <w:color w:val="000000" w:themeColor="text1"/>
          <w:lang w:val="en-GB"/>
        </w:rPr>
        <w:t xml:space="preserve"> health</w:t>
      </w:r>
      <w:r w:rsidR="00B36D1E" w:rsidRPr="00001548">
        <w:rPr>
          <w:rFonts w:ascii="Arial" w:hAnsi="Arial" w:cs="Arial"/>
          <w:color w:val="000000" w:themeColor="text1"/>
          <w:lang w:val="en-GB"/>
        </w:rPr>
        <w:t xml:space="preserve"> in the territory of each Party</w:t>
      </w:r>
      <w:r w:rsidR="00BF5DE1" w:rsidRPr="00001548">
        <w:rPr>
          <w:rFonts w:ascii="Arial" w:hAnsi="Arial" w:cs="Arial"/>
          <w:color w:val="000000" w:themeColor="text1"/>
          <w:lang w:val="en-GB"/>
        </w:rPr>
        <w:t xml:space="preserve"> w</w:t>
      </w:r>
      <w:r w:rsidR="004B65A7" w:rsidRPr="00001548">
        <w:rPr>
          <w:rFonts w:ascii="Arial" w:hAnsi="Arial" w:cs="Arial"/>
          <w:color w:val="000000" w:themeColor="text1"/>
          <w:lang w:val="en-GB"/>
        </w:rPr>
        <w:t>hile facilitating trade</w:t>
      </w:r>
      <w:r w:rsidR="00A077A3">
        <w:rPr>
          <w:rFonts w:ascii="Arial" w:hAnsi="Arial" w:cs="Arial"/>
          <w:color w:val="000000" w:themeColor="text1"/>
        </w:rPr>
        <w:t>;</w:t>
      </w:r>
    </w:p>
    <w:p w14:paraId="53C8FAFE" w14:textId="77777777" w:rsidR="00A077A3" w:rsidRPr="00001548" w:rsidRDefault="00A077A3" w:rsidP="00A27E10">
      <w:pPr>
        <w:pStyle w:val="BodyText"/>
        <w:tabs>
          <w:tab w:val="left" w:pos="567"/>
        </w:tabs>
        <w:spacing w:after="0"/>
        <w:ind w:left="1134" w:hanging="1134"/>
        <w:contextualSpacing/>
        <w:jc w:val="both"/>
        <w:rPr>
          <w:rFonts w:ascii="Arial" w:hAnsi="Arial" w:cs="Arial"/>
          <w:color w:val="000000" w:themeColor="text1"/>
          <w:lang w:val="en-GB"/>
        </w:rPr>
      </w:pPr>
    </w:p>
    <w:p w14:paraId="65149141" w14:textId="06246CE5" w:rsidR="00991E20" w:rsidRDefault="00A077A3" w:rsidP="00A077A3">
      <w:pPr>
        <w:pStyle w:val="BodyText"/>
        <w:tabs>
          <w:tab w:val="left" w:pos="567"/>
        </w:tabs>
        <w:spacing w:after="0"/>
        <w:ind w:left="1134" w:hanging="1134"/>
        <w:contextualSpacing/>
        <w:jc w:val="both"/>
        <w:rPr>
          <w:rFonts w:ascii="Arial" w:hAnsi="Arial" w:cs="Arial"/>
        </w:rPr>
      </w:pPr>
      <w:r>
        <w:rPr>
          <w:rFonts w:ascii="Arial" w:hAnsi="Arial" w:cs="Arial"/>
          <w:color w:val="000000" w:themeColor="text1"/>
        </w:rPr>
        <w:tab/>
        <w:t>(b)</w:t>
      </w:r>
      <w:r>
        <w:rPr>
          <w:rFonts w:ascii="Arial" w:hAnsi="Arial" w:cs="Arial"/>
          <w:color w:val="000000" w:themeColor="text1"/>
        </w:rPr>
        <w:tab/>
      </w:r>
      <w:r w:rsidR="00CF7667" w:rsidRPr="00001548">
        <w:rPr>
          <w:rFonts w:ascii="Arial" w:hAnsi="Arial" w:cs="Arial"/>
          <w:color w:val="000000" w:themeColor="text1"/>
        </w:rPr>
        <w:t>enhance</w:t>
      </w:r>
      <w:r w:rsidR="007E0C91" w:rsidRPr="00001548">
        <w:rPr>
          <w:rFonts w:ascii="Arial" w:hAnsi="Arial" w:cs="Arial"/>
          <w:color w:val="000000" w:themeColor="text1"/>
        </w:rPr>
        <w:t xml:space="preserve"> the practical</w:t>
      </w:r>
      <w:r w:rsidR="00CF7667" w:rsidRPr="00001548">
        <w:rPr>
          <w:rFonts w:ascii="Arial" w:hAnsi="Arial" w:cs="Arial"/>
          <w:color w:val="000000" w:themeColor="text1"/>
        </w:rPr>
        <w:t xml:space="preserve"> implementation of the SPS Agreement</w:t>
      </w:r>
      <w:r>
        <w:rPr>
          <w:rFonts w:ascii="Arial" w:hAnsi="Arial" w:cs="Arial"/>
        </w:rPr>
        <w:t>;</w:t>
      </w:r>
    </w:p>
    <w:p w14:paraId="1E148B0C" w14:textId="63B28089" w:rsidR="00A077A3" w:rsidRPr="00001548" w:rsidRDefault="00A077A3" w:rsidP="00A27E10">
      <w:pPr>
        <w:pStyle w:val="BodyText"/>
        <w:tabs>
          <w:tab w:val="left" w:pos="567"/>
        </w:tabs>
        <w:spacing w:after="0"/>
        <w:ind w:left="1134" w:hanging="1134"/>
        <w:contextualSpacing/>
        <w:jc w:val="both"/>
        <w:rPr>
          <w:rFonts w:ascii="Arial" w:hAnsi="Arial" w:cs="Arial"/>
          <w:color w:val="000000" w:themeColor="text1"/>
        </w:rPr>
      </w:pPr>
    </w:p>
    <w:p w14:paraId="58B1A6BF" w14:textId="0FF84E3D" w:rsidR="00991E20" w:rsidRDefault="00A077A3" w:rsidP="00A27E10">
      <w:pPr>
        <w:pStyle w:val="BodyText"/>
        <w:tabs>
          <w:tab w:val="left" w:pos="567"/>
        </w:tabs>
        <w:spacing w:after="0"/>
        <w:ind w:left="1134" w:hanging="567"/>
        <w:contextualSpacing/>
        <w:jc w:val="both"/>
        <w:rPr>
          <w:rFonts w:ascii="Arial" w:hAnsi="Arial" w:cs="Arial"/>
        </w:rPr>
      </w:pPr>
      <w:r>
        <w:rPr>
          <w:rFonts w:ascii="Arial" w:hAnsi="Arial" w:cs="Arial"/>
          <w:color w:val="000000" w:themeColor="text1"/>
        </w:rPr>
        <w:tab/>
        <w:t>(c)</w:t>
      </w:r>
      <w:r>
        <w:rPr>
          <w:rFonts w:ascii="Arial" w:hAnsi="Arial" w:cs="Arial"/>
          <w:color w:val="000000" w:themeColor="text1"/>
        </w:rPr>
        <w:tab/>
      </w:r>
      <w:r w:rsidR="00041000" w:rsidRPr="00001548">
        <w:rPr>
          <w:rFonts w:ascii="Arial" w:hAnsi="Arial" w:cs="Arial"/>
        </w:rPr>
        <w:t>enhance cooperation</w:t>
      </w:r>
      <w:r w:rsidR="004B65A7" w:rsidRPr="00001548">
        <w:rPr>
          <w:rFonts w:ascii="Arial" w:hAnsi="Arial" w:cs="Arial"/>
        </w:rPr>
        <w:t>, communication</w:t>
      </w:r>
      <w:r w:rsidR="00664D2D" w:rsidRPr="00001548">
        <w:rPr>
          <w:rFonts w:ascii="Arial" w:hAnsi="Arial" w:cs="Arial"/>
        </w:rPr>
        <w:t xml:space="preserve"> and</w:t>
      </w:r>
      <w:r w:rsidR="004B65A7" w:rsidRPr="00001548">
        <w:rPr>
          <w:rFonts w:ascii="Arial" w:hAnsi="Arial" w:cs="Arial"/>
        </w:rPr>
        <w:t xml:space="preserve"> transparency</w:t>
      </w:r>
      <w:r w:rsidR="007F7E25" w:rsidRPr="00001548">
        <w:rPr>
          <w:rFonts w:ascii="Arial" w:hAnsi="Arial" w:cs="Arial"/>
        </w:rPr>
        <w:t xml:space="preserve"> </w:t>
      </w:r>
      <w:r w:rsidR="00B634B1" w:rsidRPr="00001548">
        <w:rPr>
          <w:rFonts w:ascii="Arial" w:hAnsi="Arial" w:cs="Arial"/>
        </w:rPr>
        <w:t>between the Parties</w:t>
      </w:r>
      <w:r>
        <w:rPr>
          <w:rFonts w:ascii="Arial" w:hAnsi="Arial" w:cs="Arial"/>
        </w:rPr>
        <w:t>;</w:t>
      </w:r>
      <w:r w:rsidR="00B634B1" w:rsidRPr="00001548">
        <w:rPr>
          <w:rFonts w:ascii="Arial" w:hAnsi="Arial" w:cs="Arial"/>
        </w:rPr>
        <w:t xml:space="preserve"> </w:t>
      </w:r>
      <w:r w:rsidR="00041000" w:rsidRPr="00001548">
        <w:rPr>
          <w:rFonts w:ascii="Arial" w:hAnsi="Arial" w:cs="Arial"/>
        </w:rPr>
        <w:t xml:space="preserve">and </w:t>
      </w:r>
    </w:p>
    <w:p w14:paraId="4B965AEC" w14:textId="77777777" w:rsidR="00A077A3" w:rsidRPr="00001548" w:rsidRDefault="00A077A3" w:rsidP="00A27E10">
      <w:pPr>
        <w:pStyle w:val="BodyText"/>
        <w:tabs>
          <w:tab w:val="left" w:pos="567"/>
        </w:tabs>
        <w:spacing w:after="0"/>
        <w:ind w:left="1134" w:hanging="1134"/>
        <w:contextualSpacing/>
        <w:jc w:val="both"/>
        <w:rPr>
          <w:rFonts w:ascii="Arial" w:hAnsi="Arial" w:cs="Arial"/>
        </w:rPr>
      </w:pPr>
    </w:p>
    <w:p w14:paraId="61CD420C" w14:textId="48F4048B" w:rsidR="00041000" w:rsidRPr="00001548" w:rsidRDefault="00A077A3" w:rsidP="00A27E10">
      <w:pPr>
        <w:pStyle w:val="BodyText"/>
        <w:tabs>
          <w:tab w:val="left" w:pos="567"/>
        </w:tabs>
        <w:spacing w:after="0"/>
        <w:ind w:left="1134" w:hanging="1134"/>
        <w:contextualSpacing/>
        <w:jc w:val="both"/>
        <w:rPr>
          <w:rFonts w:ascii="Arial" w:hAnsi="Arial" w:cs="Arial"/>
        </w:rPr>
      </w:pPr>
      <w:r>
        <w:rPr>
          <w:rFonts w:ascii="Arial" w:hAnsi="Arial" w:cs="Arial"/>
        </w:rPr>
        <w:tab/>
        <w:t>(d)</w:t>
      </w:r>
      <w:r>
        <w:rPr>
          <w:rFonts w:ascii="Arial" w:hAnsi="Arial" w:cs="Arial"/>
        </w:rPr>
        <w:tab/>
      </w:r>
      <w:r w:rsidR="00041000" w:rsidRPr="00001548">
        <w:rPr>
          <w:rFonts w:ascii="Arial" w:hAnsi="Arial" w:cs="Arial"/>
        </w:rPr>
        <w:t>ensur</w:t>
      </w:r>
      <w:r w:rsidR="00B634B1" w:rsidRPr="00001548">
        <w:rPr>
          <w:rFonts w:ascii="Arial" w:hAnsi="Arial" w:cs="Arial"/>
        </w:rPr>
        <w:t>e</w:t>
      </w:r>
      <w:r w:rsidR="00041000" w:rsidRPr="00001548">
        <w:rPr>
          <w:rFonts w:ascii="Arial" w:hAnsi="Arial" w:cs="Arial"/>
        </w:rPr>
        <w:t xml:space="preserve"> that the Parties</w:t>
      </w:r>
      <w:r w:rsidR="00B634B1" w:rsidRPr="00001548">
        <w:rPr>
          <w:rFonts w:ascii="Arial" w:hAnsi="Arial" w:cs="Arial"/>
        </w:rPr>
        <w:t>’</w:t>
      </w:r>
      <w:r w:rsidR="00041000" w:rsidRPr="00001548">
        <w:rPr>
          <w:rFonts w:ascii="Arial" w:hAnsi="Arial" w:cs="Arial"/>
        </w:rPr>
        <w:t xml:space="preserve"> </w:t>
      </w:r>
      <w:r w:rsidR="00DB5846" w:rsidRPr="00001548">
        <w:rPr>
          <w:rFonts w:ascii="Arial" w:hAnsi="Arial" w:cs="Arial"/>
        </w:rPr>
        <w:t>sanitary and phytosanitary</w:t>
      </w:r>
      <w:r w:rsidR="00565522">
        <w:rPr>
          <w:rFonts w:ascii="Arial" w:hAnsi="Arial" w:cs="Arial"/>
        </w:rPr>
        <w:t xml:space="preserve"> (SPS)</w:t>
      </w:r>
      <w:r w:rsidR="00982786" w:rsidRPr="00001548">
        <w:rPr>
          <w:rFonts w:ascii="Arial" w:hAnsi="Arial" w:cs="Arial"/>
        </w:rPr>
        <w:t xml:space="preserve"> </w:t>
      </w:r>
      <w:r w:rsidR="00041000" w:rsidRPr="00001548">
        <w:rPr>
          <w:rFonts w:ascii="Arial" w:hAnsi="Arial" w:cs="Arial"/>
        </w:rPr>
        <w:t xml:space="preserve">measures </w:t>
      </w:r>
      <w:r w:rsidR="005A1C1B" w:rsidRPr="00001548">
        <w:rPr>
          <w:rFonts w:ascii="Arial" w:hAnsi="Arial" w:cs="Arial"/>
        </w:rPr>
        <w:t>are</w:t>
      </w:r>
      <w:r w:rsidR="00826C5B" w:rsidRPr="00001548">
        <w:rPr>
          <w:rFonts w:ascii="Arial" w:hAnsi="Arial" w:cs="Arial"/>
        </w:rPr>
        <w:t xml:space="preserve"> </w:t>
      </w:r>
      <w:r w:rsidR="00826C5B" w:rsidRPr="00001548">
        <w:rPr>
          <w:rFonts w:ascii="Arial" w:hAnsi="Arial" w:cs="Arial"/>
          <w:color w:val="000000" w:themeColor="text1"/>
        </w:rPr>
        <w:t>based on scientific principles</w:t>
      </w:r>
      <w:r w:rsidR="005A1C1B" w:rsidRPr="00001548">
        <w:rPr>
          <w:rFonts w:ascii="Arial" w:hAnsi="Arial" w:cs="Arial"/>
          <w:color w:val="000000" w:themeColor="text1"/>
        </w:rPr>
        <w:t xml:space="preserve"> </w:t>
      </w:r>
      <w:r w:rsidR="005A1C1B" w:rsidRPr="00001548">
        <w:rPr>
          <w:rFonts w:ascii="Arial" w:hAnsi="Arial" w:cs="Arial"/>
        </w:rPr>
        <w:t xml:space="preserve">and </w:t>
      </w:r>
      <w:r w:rsidR="00041000" w:rsidRPr="00001548">
        <w:rPr>
          <w:rFonts w:ascii="Arial" w:hAnsi="Arial" w:cs="Arial"/>
        </w:rPr>
        <w:t>do not create unjustified barriers to trade.</w:t>
      </w:r>
    </w:p>
    <w:p w14:paraId="1A6BB8A1" w14:textId="77777777" w:rsidR="006A7914" w:rsidRPr="00001548" w:rsidRDefault="006A7914" w:rsidP="00A27E10">
      <w:pPr>
        <w:pStyle w:val="BodyText"/>
        <w:tabs>
          <w:tab w:val="left" w:pos="567"/>
        </w:tabs>
        <w:spacing w:after="0"/>
        <w:contextualSpacing/>
        <w:rPr>
          <w:rFonts w:ascii="Arial" w:hAnsi="Arial" w:cs="Arial"/>
        </w:rPr>
      </w:pPr>
    </w:p>
    <w:p w14:paraId="3196AC0A" w14:textId="77777777" w:rsidR="00A94019" w:rsidRPr="00001548" w:rsidRDefault="00A94019" w:rsidP="00A27E10">
      <w:pPr>
        <w:pStyle w:val="BodyText"/>
        <w:tabs>
          <w:tab w:val="left" w:pos="567"/>
        </w:tabs>
        <w:spacing w:after="0"/>
        <w:contextualSpacing/>
        <w:jc w:val="center"/>
        <w:rPr>
          <w:rFonts w:ascii="Arial" w:hAnsi="Arial" w:cs="Arial"/>
          <w:b/>
        </w:rPr>
      </w:pPr>
    </w:p>
    <w:p w14:paraId="6EC7D270" w14:textId="77777777" w:rsidR="00565522" w:rsidRDefault="00565522" w:rsidP="00565522">
      <w:pPr>
        <w:spacing w:after="0"/>
        <w:jc w:val="center"/>
        <w:rPr>
          <w:rFonts w:ascii="Arial" w:hAnsi="Arial" w:cs="Arial"/>
          <w:b/>
          <w:bCs/>
        </w:rPr>
      </w:pPr>
      <w:bookmarkStart w:id="2" w:name="_Toc99623526"/>
    </w:p>
    <w:p w14:paraId="104AFED2" w14:textId="77777777" w:rsidR="00565522" w:rsidRDefault="00565522" w:rsidP="00565522">
      <w:pPr>
        <w:spacing w:after="0"/>
        <w:jc w:val="center"/>
        <w:rPr>
          <w:rFonts w:ascii="Arial" w:hAnsi="Arial" w:cs="Arial"/>
          <w:b/>
          <w:bCs/>
        </w:rPr>
      </w:pPr>
    </w:p>
    <w:p w14:paraId="316A071D" w14:textId="77777777" w:rsidR="00565522" w:rsidRDefault="00565522" w:rsidP="00565522">
      <w:pPr>
        <w:spacing w:after="0"/>
        <w:jc w:val="center"/>
        <w:rPr>
          <w:rFonts w:ascii="Arial" w:hAnsi="Arial" w:cs="Arial"/>
          <w:b/>
          <w:bCs/>
        </w:rPr>
      </w:pPr>
    </w:p>
    <w:p w14:paraId="499B6446" w14:textId="77777777" w:rsidR="00565522" w:rsidRDefault="00565522" w:rsidP="00565522">
      <w:pPr>
        <w:spacing w:after="0"/>
        <w:jc w:val="center"/>
        <w:rPr>
          <w:rFonts w:ascii="Arial" w:hAnsi="Arial" w:cs="Arial"/>
          <w:b/>
          <w:bCs/>
        </w:rPr>
      </w:pPr>
    </w:p>
    <w:p w14:paraId="700B421D" w14:textId="4B9FB97A" w:rsidR="00A83621" w:rsidRPr="00565522" w:rsidRDefault="00D41AB8" w:rsidP="00565522">
      <w:pPr>
        <w:spacing w:after="0"/>
        <w:jc w:val="center"/>
        <w:rPr>
          <w:rFonts w:ascii="Arial" w:hAnsi="Arial" w:cs="Arial"/>
          <w:b/>
          <w:bCs/>
        </w:rPr>
      </w:pPr>
      <w:r w:rsidRPr="00565522">
        <w:rPr>
          <w:rFonts w:ascii="Arial" w:hAnsi="Arial" w:cs="Arial"/>
          <w:b/>
          <w:bCs/>
        </w:rPr>
        <w:lastRenderedPageBreak/>
        <w:t xml:space="preserve">Article </w:t>
      </w:r>
      <w:r w:rsidR="009719B9" w:rsidRPr="00565522">
        <w:rPr>
          <w:rFonts w:ascii="Arial" w:hAnsi="Arial" w:cs="Arial"/>
          <w:b/>
          <w:bCs/>
        </w:rPr>
        <w:t>6</w:t>
      </w:r>
      <w:r w:rsidR="002D363F" w:rsidRPr="00565522">
        <w:rPr>
          <w:rFonts w:ascii="Arial" w:hAnsi="Arial" w:cs="Arial"/>
          <w:b/>
          <w:bCs/>
        </w:rPr>
        <w:t>.</w:t>
      </w:r>
      <w:r w:rsidR="00562297" w:rsidRPr="00565522">
        <w:rPr>
          <w:rFonts w:ascii="Arial" w:hAnsi="Arial" w:cs="Arial"/>
          <w:b/>
          <w:bCs/>
        </w:rPr>
        <w:t>3</w:t>
      </w:r>
      <w:bookmarkEnd w:id="2"/>
    </w:p>
    <w:p w14:paraId="7C52D445" w14:textId="166E8157" w:rsidR="006A7914" w:rsidRPr="00001548" w:rsidRDefault="006A7914" w:rsidP="00A27E10">
      <w:pPr>
        <w:pStyle w:val="Heading1"/>
        <w:tabs>
          <w:tab w:val="left" w:pos="567"/>
        </w:tabs>
        <w:spacing w:before="0"/>
        <w:contextualSpacing/>
        <w:jc w:val="center"/>
        <w:rPr>
          <w:rFonts w:ascii="Arial" w:hAnsi="Arial" w:cs="Arial"/>
          <w:szCs w:val="24"/>
        </w:rPr>
      </w:pPr>
      <w:r w:rsidRPr="00001548">
        <w:rPr>
          <w:rFonts w:ascii="Arial" w:hAnsi="Arial" w:cs="Arial"/>
          <w:szCs w:val="24"/>
        </w:rPr>
        <w:t>Scope</w:t>
      </w:r>
    </w:p>
    <w:p w14:paraId="10A656B4" w14:textId="77777777" w:rsidR="006A7914" w:rsidRPr="00001548" w:rsidRDefault="006A7914" w:rsidP="00A27E10">
      <w:pPr>
        <w:pStyle w:val="BodyText"/>
        <w:tabs>
          <w:tab w:val="left" w:pos="567"/>
        </w:tabs>
        <w:spacing w:after="0"/>
        <w:contextualSpacing/>
        <w:rPr>
          <w:rFonts w:ascii="Arial" w:hAnsi="Arial" w:cs="Arial"/>
        </w:rPr>
      </w:pPr>
    </w:p>
    <w:p w14:paraId="5858DFC7" w14:textId="137DC1C6" w:rsidR="006A7914" w:rsidRPr="00001548" w:rsidRDefault="006A7914" w:rsidP="00565522">
      <w:pPr>
        <w:pStyle w:val="BodyText"/>
        <w:tabs>
          <w:tab w:val="left" w:pos="142"/>
        </w:tabs>
        <w:spacing w:after="0"/>
        <w:contextualSpacing/>
        <w:jc w:val="both"/>
        <w:rPr>
          <w:rFonts w:ascii="Arial" w:hAnsi="Arial" w:cs="Arial"/>
        </w:rPr>
      </w:pPr>
      <w:r w:rsidRPr="00001548">
        <w:rPr>
          <w:rFonts w:ascii="Arial" w:hAnsi="Arial" w:cs="Arial"/>
        </w:rPr>
        <w:t xml:space="preserve">This Chapter shall apply to all </w:t>
      </w:r>
      <w:r w:rsidR="00565522">
        <w:rPr>
          <w:rFonts w:ascii="Arial" w:hAnsi="Arial" w:cs="Arial"/>
        </w:rPr>
        <w:t>SPS</w:t>
      </w:r>
      <w:r w:rsidRPr="00001548">
        <w:rPr>
          <w:rFonts w:ascii="Arial" w:hAnsi="Arial" w:cs="Arial"/>
        </w:rPr>
        <w:t xml:space="preserve"> measures of </w:t>
      </w:r>
      <w:r w:rsidR="00982786" w:rsidRPr="00001548">
        <w:rPr>
          <w:rFonts w:ascii="Arial" w:hAnsi="Arial" w:cs="Arial"/>
        </w:rPr>
        <w:t xml:space="preserve">each </w:t>
      </w:r>
      <w:r w:rsidRPr="00001548">
        <w:rPr>
          <w:rFonts w:ascii="Arial" w:hAnsi="Arial" w:cs="Arial"/>
        </w:rPr>
        <w:t>Party that</w:t>
      </w:r>
      <w:r w:rsidR="00565522">
        <w:rPr>
          <w:rFonts w:ascii="Arial" w:hAnsi="Arial" w:cs="Arial"/>
        </w:rPr>
        <w:t xml:space="preserve"> </w:t>
      </w:r>
      <w:r w:rsidRPr="00001548">
        <w:rPr>
          <w:rFonts w:ascii="Arial" w:hAnsi="Arial" w:cs="Arial"/>
        </w:rPr>
        <w:t>may, directly or indirectly, affect trade between the Parties.</w:t>
      </w:r>
    </w:p>
    <w:p w14:paraId="0D3CB176" w14:textId="0A3A8D7E" w:rsidR="00EC645C" w:rsidRPr="00001548" w:rsidRDefault="00EC645C" w:rsidP="00A27E10">
      <w:pPr>
        <w:pStyle w:val="BodyText"/>
        <w:tabs>
          <w:tab w:val="left" w:pos="567"/>
        </w:tabs>
        <w:spacing w:after="0"/>
        <w:contextualSpacing/>
        <w:rPr>
          <w:rFonts w:ascii="Arial" w:hAnsi="Arial" w:cs="Arial"/>
        </w:rPr>
      </w:pPr>
    </w:p>
    <w:p w14:paraId="4F9C9C3F" w14:textId="77777777" w:rsidR="008D3718" w:rsidRPr="00001548" w:rsidRDefault="008D3718" w:rsidP="00A27E10">
      <w:pPr>
        <w:pStyle w:val="BodyText"/>
        <w:tabs>
          <w:tab w:val="left" w:pos="567"/>
        </w:tabs>
        <w:spacing w:after="0"/>
        <w:contextualSpacing/>
        <w:rPr>
          <w:rFonts w:ascii="Arial" w:hAnsi="Arial" w:cs="Arial"/>
        </w:rPr>
      </w:pPr>
    </w:p>
    <w:p w14:paraId="1C42E3EE" w14:textId="1DD034C1" w:rsidR="006A7914" w:rsidRPr="009719B9" w:rsidRDefault="00D41AB8" w:rsidP="00A27E10">
      <w:pPr>
        <w:pStyle w:val="Heading1"/>
        <w:tabs>
          <w:tab w:val="left" w:pos="567"/>
        </w:tabs>
        <w:spacing w:before="0"/>
        <w:contextualSpacing/>
        <w:jc w:val="center"/>
        <w:rPr>
          <w:rFonts w:ascii="Arial" w:hAnsi="Arial" w:cs="Arial"/>
          <w:szCs w:val="24"/>
        </w:rPr>
      </w:pPr>
      <w:bookmarkStart w:id="3" w:name="_Toc99623527"/>
      <w:r w:rsidRPr="009719B9">
        <w:rPr>
          <w:rFonts w:ascii="Arial" w:hAnsi="Arial" w:cs="Arial"/>
          <w:szCs w:val="24"/>
        </w:rPr>
        <w:t xml:space="preserve">Article </w:t>
      </w:r>
      <w:r w:rsidR="009719B9">
        <w:rPr>
          <w:rFonts w:ascii="Arial" w:hAnsi="Arial" w:cs="Arial"/>
        </w:rPr>
        <w:t>6</w:t>
      </w:r>
      <w:r w:rsidR="002D363F" w:rsidRPr="00951163">
        <w:rPr>
          <w:rFonts w:ascii="Arial" w:hAnsi="Arial" w:cs="Arial"/>
        </w:rPr>
        <w:t>.</w:t>
      </w:r>
      <w:r w:rsidR="00562297" w:rsidRPr="009719B9">
        <w:rPr>
          <w:rFonts w:ascii="Arial" w:hAnsi="Arial" w:cs="Arial"/>
          <w:szCs w:val="24"/>
        </w:rPr>
        <w:t>4</w:t>
      </w:r>
      <w:bookmarkEnd w:id="3"/>
      <w:r w:rsidR="00E80AE5" w:rsidRPr="009719B9">
        <w:rPr>
          <w:rFonts w:ascii="Arial" w:hAnsi="Arial" w:cs="Arial"/>
          <w:szCs w:val="24"/>
        </w:rPr>
        <w:t xml:space="preserve"> </w:t>
      </w:r>
      <w:r w:rsidR="00A83621">
        <w:rPr>
          <w:rFonts w:ascii="Arial" w:hAnsi="Arial" w:cs="Arial"/>
          <w:szCs w:val="24"/>
        </w:rPr>
        <w:br/>
      </w:r>
      <w:r w:rsidR="006A7914" w:rsidRPr="009719B9">
        <w:rPr>
          <w:rFonts w:ascii="Arial" w:hAnsi="Arial" w:cs="Arial"/>
          <w:szCs w:val="24"/>
        </w:rPr>
        <w:t>General Provisions</w:t>
      </w:r>
    </w:p>
    <w:p w14:paraId="65E69E69" w14:textId="77777777" w:rsidR="004436A8" w:rsidRPr="009719B9" w:rsidRDefault="004436A8" w:rsidP="00A27E10">
      <w:pPr>
        <w:pStyle w:val="BodyText"/>
        <w:tabs>
          <w:tab w:val="left" w:pos="567"/>
        </w:tabs>
        <w:spacing w:after="0"/>
        <w:contextualSpacing/>
        <w:jc w:val="both"/>
        <w:rPr>
          <w:rFonts w:ascii="Arial" w:hAnsi="Arial" w:cs="Arial"/>
        </w:rPr>
      </w:pPr>
    </w:p>
    <w:p w14:paraId="21A5FB00" w14:textId="3845367C" w:rsidR="006A7914" w:rsidRPr="009719B9" w:rsidRDefault="006A7914" w:rsidP="00A27E10">
      <w:pPr>
        <w:pStyle w:val="BodyText"/>
        <w:tabs>
          <w:tab w:val="left" w:pos="567"/>
        </w:tabs>
        <w:spacing w:after="0"/>
        <w:contextualSpacing/>
        <w:jc w:val="both"/>
        <w:rPr>
          <w:rFonts w:ascii="Arial" w:hAnsi="Arial" w:cs="Arial"/>
        </w:rPr>
      </w:pPr>
      <w:r w:rsidRPr="009719B9">
        <w:rPr>
          <w:rFonts w:ascii="Arial" w:hAnsi="Arial" w:cs="Arial"/>
        </w:rPr>
        <w:t>The Parties affirm their rights and obligations under the SPS Agreement.</w:t>
      </w:r>
    </w:p>
    <w:p w14:paraId="3BE525BD" w14:textId="77777777" w:rsidR="00CB5DB1" w:rsidRPr="009719B9" w:rsidRDefault="00CB5DB1" w:rsidP="00A27E10">
      <w:pPr>
        <w:pStyle w:val="BodyText"/>
        <w:tabs>
          <w:tab w:val="left" w:pos="567"/>
        </w:tabs>
        <w:spacing w:after="0"/>
        <w:contextualSpacing/>
        <w:jc w:val="both"/>
        <w:rPr>
          <w:rFonts w:ascii="Arial" w:hAnsi="Arial" w:cs="Arial"/>
        </w:rPr>
      </w:pPr>
    </w:p>
    <w:p w14:paraId="779AEFF6" w14:textId="77777777" w:rsidR="008B6468" w:rsidRPr="009719B9" w:rsidRDefault="008B6468" w:rsidP="00A27E10">
      <w:pPr>
        <w:pStyle w:val="BodyText"/>
        <w:tabs>
          <w:tab w:val="left" w:pos="567"/>
        </w:tabs>
        <w:spacing w:after="0"/>
        <w:contextualSpacing/>
        <w:rPr>
          <w:rFonts w:ascii="Arial" w:hAnsi="Arial" w:cs="Arial"/>
        </w:rPr>
      </w:pPr>
    </w:p>
    <w:p w14:paraId="7849CEE8" w14:textId="7AEA39E6" w:rsidR="00A83621" w:rsidRPr="00565522" w:rsidRDefault="00D41AB8" w:rsidP="00951163">
      <w:pPr>
        <w:pStyle w:val="AGNormal"/>
        <w:jc w:val="center"/>
        <w:rPr>
          <w:rFonts w:ascii="Arial" w:hAnsi="Arial" w:cs="Arial"/>
          <w:b/>
          <w:bCs/>
        </w:rPr>
      </w:pPr>
      <w:bookmarkStart w:id="4" w:name="_Toc99623528"/>
      <w:r w:rsidRPr="00565522">
        <w:rPr>
          <w:rFonts w:ascii="Arial" w:hAnsi="Arial" w:cs="Arial"/>
          <w:b/>
          <w:bCs/>
        </w:rPr>
        <w:t xml:space="preserve">Article </w:t>
      </w:r>
      <w:r w:rsidR="009719B9" w:rsidRPr="00565522">
        <w:rPr>
          <w:rFonts w:ascii="Arial" w:hAnsi="Arial" w:cs="Arial"/>
          <w:b/>
          <w:bCs/>
        </w:rPr>
        <w:t>6</w:t>
      </w:r>
      <w:r w:rsidR="00966A1D" w:rsidRPr="00565522">
        <w:rPr>
          <w:rFonts w:ascii="Arial" w:eastAsiaTheme="majorEastAsia" w:hAnsi="Arial" w:cs="Arial"/>
          <w:b/>
          <w:bCs/>
        </w:rPr>
        <w:t>.</w:t>
      </w:r>
      <w:r w:rsidR="00966A1D" w:rsidRPr="00565522">
        <w:rPr>
          <w:rFonts w:ascii="Arial" w:hAnsi="Arial" w:cs="Arial"/>
          <w:b/>
          <w:bCs/>
        </w:rPr>
        <w:t>5</w:t>
      </w:r>
      <w:bookmarkEnd w:id="4"/>
      <w:r w:rsidR="00E80AE5" w:rsidRPr="00565522">
        <w:rPr>
          <w:rFonts w:ascii="Arial" w:hAnsi="Arial" w:cs="Arial"/>
          <w:b/>
          <w:bCs/>
        </w:rPr>
        <w:t xml:space="preserve"> </w:t>
      </w:r>
    </w:p>
    <w:p w14:paraId="0DF49CB8" w14:textId="35A6B985" w:rsidR="00966A1D" w:rsidRPr="00001548" w:rsidRDefault="00A077E4" w:rsidP="00951163">
      <w:pPr>
        <w:pStyle w:val="AGNormal"/>
        <w:jc w:val="center"/>
        <w:rPr>
          <w:rFonts w:ascii="Arial" w:hAnsi="Arial" w:cs="Arial"/>
        </w:rPr>
      </w:pPr>
      <w:r w:rsidRPr="006160D1">
        <w:rPr>
          <w:rFonts w:ascii="Arial" w:eastAsiaTheme="majorEastAsia" w:hAnsi="Arial" w:cs="Arial"/>
          <w:b/>
          <w:bCs/>
        </w:rPr>
        <w:t xml:space="preserve">Contact Points and </w:t>
      </w:r>
      <w:r w:rsidR="00966A1D" w:rsidRPr="006160D1">
        <w:rPr>
          <w:rFonts w:ascii="Arial" w:eastAsiaTheme="majorEastAsia" w:hAnsi="Arial" w:cs="Arial"/>
          <w:b/>
          <w:bCs/>
        </w:rPr>
        <w:t>Competent</w:t>
      </w:r>
      <w:r w:rsidR="00966A1D" w:rsidRPr="009719B9">
        <w:rPr>
          <w:rFonts w:ascii="Arial" w:hAnsi="Arial" w:cs="Arial"/>
        </w:rPr>
        <w:t xml:space="preserve"> </w:t>
      </w:r>
      <w:r w:rsidR="00966A1D" w:rsidRPr="00951163">
        <w:rPr>
          <w:rFonts w:ascii="Arial" w:hAnsi="Arial" w:cs="Arial"/>
          <w:b/>
          <w:bCs/>
        </w:rPr>
        <w:t>Authorities</w:t>
      </w:r>
      <w:r w:rsidR="00966A1D" w:rsidRPr="00001548">
        <w:rPr>
          <w:rFonts w:ascii="Arial" w:hAnsi="Arial" w:cs="Arial"/>
        </w:rPr>
        <w:t xml:space="preserve"> </w:t>
      </w:r>
    </w:p>
    <w:p w14:paraId="493AB4B2" w14:textId="77777777" w:rsidR="00FE1868" w:rsidRPr="00001548" w:rsidRDefault="00FE1868" w:rsidP="00A27E10">
      <w:pPr>
        <w:pStyle w:val="BodyText"/>
        <w:tabs>
          <w:tab w:val="left" w:pos="567"/>
        </w:tabs>
        <w:spacing w:after="0"/>
        <w:contextualSpacing/>
        <w:jc w:val="both"/>
        <w:rPr>
          <w:rFonts w:ascii="Arial" w:hAnsi="Arial" w:cs="Arial"/>
        </w:rPr>
      </w:pPr>
    </w:p>
    <w:p w14:paraId="18CA8CA7" w14:textId="75DE328C" w:rsidR="00B634B1" w:rsidRPr="00001548" w:rsidRDefault="004A1ADC" w:rsidP="00951163">
      <w:pPr>
        <w:pStyle w:val="BodyText"/>
        <w:spacing w:after="0"/>
        <w:ind w:left="567" w:hanging="567"/>
        <w:contextualSpacing/>
        <w:jc w:val="both"/>
        <w:rPr>
          <w:rFonts w:ascii="Arial" w:hAnsi="Arial" w:cs="Arial"/>
          <w:color w:val="000000" w:themeColor="text1"/>
          <w:lang w:val="en-GB"/>
        </w:rPr>
      </w:pPr>
      <w:r>
        <w:rPr>
          <w:rFonts w:ascii="Arial" w:hAnsi="Arial" w:cs="Arial"/>
          <w:lang w:val="en-GB"/>
        </w:rPr>
        <w:t>1.</w:t>
      </w:r>
      <w:r>
        <w:rPr>
          <w:rFonts w:ascii="Arial" w:hAnsi="Arial" w:cs="Arial"/>
          <w:lang w:val="en-GB"/>
        </w:rPr>
        <w:tab/>
      </w:r>
      <w:r w:rsidR="00752081">
        <w:rPr>
          <w:rFonts w:ascii="Arial" w:hAnsi="Arial" w:cs="Arial"/>
          <w:lang w:val="en-GB"/>
        </w:rPr>
        <w:t xml:space="preserve">On </w:t>
      </w:r>
      <w:r w:rsidR="00F63256" w:rsidRPr="00001548">
        <w:rPr>
          <w:rFonts w:ascii="Arial" w:hAnsi="Arial" w:cs="Arial"/>
          <w:color w:val="000000" w:themeColor="text1"/>
          <w:lang w:val="en-GB"/>
        </w:rPr>
        <w:t>the</w:t>
      </w:r>
      <w:r w:rsidR="00A077E4" w:rsidRPr="00001548">
        <w:rPr>
          <w:rFonts w:ascii="Arial" w:hAnsi="Arial" w:cs="Arial"/>
          <w:color w:val="000000" w:themeColor="text1"/>
          <w:lang w:val="en-GB"/>
        </w:rPr>
        <w:t xml:space="preserve"> </w:t>
      </w:r>
      <w:r w:rsidR="00752081">
        <w:rPr>
          <w:rFonts w:ascii="Arial" w:hAnsi="Arial" w:cs="Arial"/>
          <w:color w:val="000000" w:themeColor="text1"/>
          <w:lang w:val="en-GB"/>
        </w:rPr>
        <w:t xml:space="preserve">date of </w:t>
      </w:r>
      <w:r w:rsidR="00A077E4" w:rsidRPr="00001548">
        <w:rPr>
          <w:rFonts w:ascii="Arial" w:hAnsi="Arial" w:cs="Arial"/>
          <w:color w:val="000000" w:themeColor="text1"/>
          <w:lang w:val="en-GB"/>
        </w:rPr>
        <w:t xml:space="preserve">entry </w:t>
      </w:r>
      <w:r w:rsidR="00A077E4" w:rsidRPr="00001548">
        <w:rPr>
          <w:rFonts w:ascii="Arial" w:hAnsi="Arial" w:cs="Arial"/>
          <w:lang w:val="en-GB"/>
        </w:rPr>
        <w:t xml:space="preserve">into force of this Agreement, each </w:t>
      </w:r>
      <w:r w:rsidR="00982786" w:rsidRPr="00001548">
        <w:rPr>
          <w:rFonts w:ascii="Arial" w:hAnsi="Arial" w:cs="Arial"/>
          <w:lang w:val="en-GB"/>
        </w:rPr>
        <w:t>P</w:t>
      </w:r>
      <w:r w:rsidR="00A077E4" w:rsidRPr="00001548">
        <w:rPr>
          <w:rFonts w:ascii="Arial" w:hAnsi="Arial" w:cs="Arial"/>
          <w:lang w:val="en-GB"/>
        </w:rPr>
        <w:t>arty shall designate</w:t>
      </w:r>
      <w:r w:rsidR="004F7799" w:rsidRPr="00001548">
        <w:rPr>
          <w:rFonts w:ascii="Arial" w:hAnsi="Arial" w:cs="Arial"/>
          <w:lang w:val="en-GB"/>
        </w:rPr>
        <w:t xml:space="preserve"> </w:t>
      </w:r>
      <w:r w:rsidR="00A077E4" w:rsidRPr="00001548">
        <w:rPr>
          <w:rFonts w:ascii="Arial" w:hAnsi="Arial" w:cs="Arial"/>
          <w:lang w:val="en-GB"/>
        </w:rPr>
        <w:t xml:space="preserve">a </w:t>
      </w:r>
      <w:r w:rsidR="00CC1BD8">
        <w:rPr>
          <w:rFonts w:ascii="Arial" w:hAnsi="Arial" w:cs="Arial"/>
          <w:lang w:val="en-GB"/>
        </w:rPr>
        <w:t>c</w:t>
      </w:r>
      <w:r w:rsidR="00A077E4" w:rsidRPr="00001548">
        <w:rPr>
          <w:rFonts w:ascii="Arial" w:hAnsi="Arial" w:cs="Arial"/>
          <w:lang w:val="en-GB"/>
        </w:rPr>
        <w:t xml:space="preserve">ontact </w:t>
      </w:r>
      <w:r w:rsidR="00CC1BD8">
        <w:rPr>
          <w:rFonts w:ascii="Arial" w:hAnsi="Arial" w:cs="Arial"/>
          <w:lang w:val="en-GB"/>
        </w:rPr>
        <w:t>p</w:t>
      </w:r>
      <w:r w:rsidR="00A077E4" w:rsidRPr="00001548">
        <w:rPr>
          <w:rFonts w:ascii="Arial" w:hAnsi="Arial" w:cs="Arial"/>
          <w:lang w:val="en-GB"/>
        </w:rPr>
        <w:t xml:space="preserve">oint or </w:t>
      </w:r>
      <w:r w:rsidR="00CC1BD8">
        <w:rPr>
          <w:rFonts w:ascii="Arial" w:hAnsi="Arial" w:cs="Arial"/>
          <w:lang w:val="en-GB"/>
        </w:rPr>
        <w:t>c</w:t>
      </w:r>
      <w:r w:rsidR="00A077E4" w:rsidRPr="00001548">
        <w:rPr>
          <w:rFonts w:ascii="Arial" w:hAnsi="Arial" w:cs="Arial"/>
          <w:lang w:val="en-GB"/>
        </w:rPr>
        <w:t xml:space="preserve">ontact </w:t>
      </w:r>
      <w:r w:rsidR="00CC1BD8">
        <w:rPr>
          <w:rFonts w:ascii="Arial" w:hAnsi="Arial" w:cs="Arial"/>
          <w:lang w:val="en-GB"/>
        </w:rPr>
        <w:t>p</w:t>
      </w:r>
      <w:r w:rsidR="00A077E4" w:rsidRPr="00001548">
        <w:rPr>
          <w:rFonts w:ascii="Arial" w:hAnsi="Arial" w:cs="Arial"/>
          <w:lang w:val="en-GB"/>
        </w:rPr>
        <w:t>oints</w:t>
      </w:r>
      <w:r w:rsidR="00D90269" w:rsidRPr="00001548">
        <w:rPr>
          <w:rFonts w:ascii="Arial" w:hAnsi="Arial" w:cs="Arial"/>
          <w:lang w:val="en-GB"/>
        </w:rPr>
        <w:t xml:space="preserve"> </w:t>
      </w:r>
      <w:r w:rsidR="00A077E4" w:rsidRPr="00001548">
        <w:rPr>
          <w:rFonts w:ascii="Arial" w:hAnsi="Arial" w:cs="Arial"/>
          <w:lang w:val="en-GB"/>
        </w:rPr>
        <w:t>to facilitate communication</w:t>
      </w:r>
      <w:r w:rsidR="00C51F6D" w:rsidRPr="00001548">
        <w:rPr>
          <w:rFonts w:ascii="Arial" w:hAnsi="Arial" w:cs="Arial"/>
          <w:lang w:val="en-GB"/>
        </w:rPr>
        <w:t xml:space="preserve"> and the exchange of information</w:t>
      </w:r>
      <w:r w:rsidR="00A077E4" w:rsidRPr="00001548">
        <w:rPr>
          <w:rFonts w:ascii="Arial" w:hAnsi="Arial" w:cs="Arial"/>
          <w:lang w:val="en-GB"/>
        </w:rPr>
        <w:t xml:space="preserve"> on matters covered by this </w:t>
      </w:r>
      <w:r w:rsidR="00B7121B">
        <w:rPr>
          <w:rFonts w:ascii="Arial" w:hAnsi="Arial" w:cs="Arial"/>
          <w:lang w:val="en-GB"/>
        </w:rPr>
        <w:t>C</w:t>
      </w:r>
      <w:r w:rsidR="00A077E4" w:rsidRPr="00001548">
        <w:rPr>
          <w:rFonts w:ascii="Arial" w:hAnsi="Arial" w:cs="Arial"/>
          <w:lang w:val="en-GB"/>
        </w:rPr>
        <w:t>hapt</w:t>
      </w:r>
      <w:r w:rsidR="00A077E4" w:rsidRPr="00001548">
        <w:rPr>
          <w:rFonts w:ascii="Arial" w:hAnsi="Arial" w:cs="Arial"/>
          <w:color w:val="000000" w:themeColor="text1"/>
          <w:lang w:val="en-GB"/>
        </w:rPr>
        <w:t>er</w:t>
      </w:r>
      <w:r w:rsidR="00A342CF">
        <w:rPr>
          <w:rFonts w:ascii="Arial" w:hAnsi="Arial" w:cs="Arial"/>
          <w:color w:val="000000" w:themeColor="text1"/>
          <w:lang w:val="en-GB"/>
        </w:rPr>
        <w:t>. Each Party shall</w:t>
      </w:r>
      <w:r w:rsidR="00951163">
        <w:rPr>
          <w:rFonts w:ascii="Arial" w:hAnsi="Arial" w:cs="Arial"/>
          <w:color w:val="000000" w:themeColor="text1"/>
          <w:lang w:val="en-GB"/>
        </w:rPr>
        <w:t xml:space="preserve"> promptly</w:t>
      </w:r>
      <w:r w:rsidR="002015E4" w:rsidRPr="00001548">
        <w:rPr>
          <w:rFonts w:ascii="Arial" w:hAnsi="Arial" w:cs="Arial"/>
          <w:color w:val="000000" w:themeColor="text1"/>
          <w:lang w:val="en-GB"/>
        </w:rPr>
        <w:t xml:space="preserve"> </w:t>
      </w:r>
      <w:r w:rsidR="00A077E4" w:rsidRPr="00001548">
        <w:rPr>
          <w:rFonts w:ascii="Arial" w:hAnsi="Arial" w:cs="Arial"/>
          <w:color w:val="000000" w:themeColor="text1"/>
          <w:lang w:val="en-GB"/>
        </w:rPr>
        <w:t xml:space="preserve">notify the other </w:t>
      </w:r>
      <w:r w:rsidR="00982786" w:rsidRPr="00001548">
        <w:rPr>
          <w:rFonts w:ascii="Arial" w:hAnsi="Arial" w:cs="Arial"/>
          <w:color w:val="000000" w:themeColor="text1"/>
          <w:lang w:val="en-GB"/>
        </w:rPr>
        <w:t>P</w:t>
      </w:r>
      <w:r w:rsidR="00A077E4" w:rsidRPr="00001548">
        <w:rPr>
          <w:rFonts w:ascii="Arial" w:hAnsi="Arial" w:cs="Arial"/>
          <w:color w:val="000000" w:themeColor="text1"/>
          <w:lang w:val="en-GB"/>
        </w:rPr>
        <w:t xml:space="preserve">arty </w:t>
      </w:r>
      <w:r w:rsidR="00A342CF">
        <w:rPr>
          <w:rFonts w:ascii="Arial" w:hAnsi="Arial" w:cs="Arial"/>
          <w:color w:val="000000" w:themeColor="text1"/>
          <w:lang w:val="en-GB"/>
        </w:rPr>
        <w:t xml:space="preserve">of its designated contact point </w:t>
      </w:r>
      <w:r w:rsidR="00A077E4" w:rsidRPr="00001548">
        <w:rPr>
          <w:rFonts w:ascii="Arial" w:hAnsi="Arial" w:cs="Arial"/>
          <w:color w:val="000000" w:themeColor="text1"/>
          <w:lang w:val="en-GB"/>
        </w:rPr>
        <w:t xml:space="preserve">no later than 30 days </w:t>
      </w:r>
      <w:r w:rsidR="00982786" w:rsidRPr="00001548">
        <w:rPr>
          <w:rFonts w:ascii="Arial" w:hAnsi="Arial" w:cs="Arial"/>
          <w:color w:val="000000" w:themeColor="text1"/>
          <w:lang w:val="en-GB"/>
        </w:rPr>
        <w:t xml:space="preserve">after </w:t>
      </w:r>
      <w:r w:rsidR="00A077E4" w:rsidRPr="00001548">
        <w:rPr>
          <w:rFonts w:ascii="Arial" w:hAnsi="Arial" w:cs="Arial"/>
          <w:color w:val="000000" w:themeColor="text1"/>
          <w:lang w:val="en-GB"/>
        </w:rPr>
        <w:t xml:space="preserve">the entry into force of </w:t>
      </w:r>
      <w:r w:rsidR="00982786" w:rsidRPr="00001548">
        <w:rPr>
          <w:rFonts w:ascii="Arial" w:hAnsi="Arial" w:cs="Arial"/>
          <w:color w:val="000000" w:themeColor="text1"/>
          <w:lang w:val="en-GB"/>
        </w:rPr>
        <w:t xml:space="preserve">this </w:t>
      </w:r>
      <w:r w:rsidR="00A077E4" w:rsidRPr="00001548">
        <w:rPr>
          <w:rFonts w:ascii="Arial" w:hAnsi="Arial" w:cs="Arial"/>
          <w:color w:val="000000" w:themeColor="text1"/>
          <w:lang w:val="en-GB"/>
        </w:rPr>
        <w:t>Agreement.</w:t>
      </w:r>
    </w:p>
    <w:p w14:paraId="09477991" w14:textId="77777777" w:rsidR="00FE1868" w:rsidRPr="00001548" w:rsidRDefault="00FE1868" w:rsidP="00A27E10">
      <w:pPr>
        <w:pStyle w:val="BodyText"/>
        <w:tabs>
          <w:tab w:val="left" w:pos="567"/>
        </w:tabs>
        <w:spacing w:after="0"/>
        <w:contextualSpacing/>
        <w:jc w:val="both"/>
        <w:rPr>
          <w:rFonts w:ascii="Arial" w:hAnsi="Arial" w:cs="Arial"/>
        </w:rPr>
      </w:pPr>
    </w:p>
    <w:p w14:paraId="6C389660" w14:textId="4226ED54" w:rsidR="008D3718" w:rsidRPr="004E3CB4" w:rsidRDefault="00FE1868" w:rsidP="00A27E10">
      <w:pPr>
        <w:pStyle w:val="BodyText"/>
        <w:tabs>
          <w:tab w:val="left" w:pos="567"/>
        </w:tabs>
        <w:spacing w:after="0"/>
        <w:ind w:left="567" w:hanging="567"/>
        <w:contextualSpacing/>
        <w:jc w:val="both"/>
        <w:rPr>
          <w:rFonts w:ascii="Arial" w:hAnsi="Arial" w:cs="Arial"/>
          <w:color w:val="000000" w:themeColor="text1"/>
        </w:rPr>
      </w:pPr>
      <w:r w:rsidRPr="004E3CB4">
        <w:rPr>
          <w:rFonts w:ascii="Arial" w:hAnsi="Arial" w:cs="Arial"/>
        </w:rPr>
        <w:t>2.</w:t>
      </w:r>
      <w:r w:rsidR="004A1ADC" w:rsidRPr="004E3CB4">
        <w:rPr>
          <w:rFonts w:ascii="Arial" w:hAnsi="Arial" w:cs="Arial"/>
        </w:rPr>
        <w:tab/>
      </w:r>
      <w:r w:rsidR="00A077E4" w:rsidRPr="004E3CB4">
        <w:rPr>
          <w:rFonts w:ascii="Arial" w:hAnsi="Arial" w:cs="Arial"/>
          <w:color w:val="000000" w:themeColor="text1"/>
        </w:rPr>
        <w:t xml:space="preserve">Each </w:t>
      </w:r>
      <w:r w:rsidR="00982786" w:rsidRPr="004E3CB4">
        <w:rPr>
          <w:rFonts w:ascii="Arial" w:hAnsi="Arial" w:cs="Arial"/>
          <w:color w:val="000000" w:themeColor="text1"/>
        </w:rPr>
        <w:t>P</w:t>
      </w:r>
      <w:r w:rsidR="00A077E4" w:rsidRPr="004E3CB4">
        <w:rPr>
          <w:rFonts w:ascii="Arial" w:hAnsi="Arial" w:cs="Arial"/>
          <w:color w:val="000000" w:themeColor="text1"/>
        </w:rPr>
        <w:t xml:space="preserve">arty shall keep </w:t>
      </w:r>
      <w:r w:rsidR="004D656E" w:rsidRPr="004E3CB4">
        <w:rPr>
          <w:rFonts w:ascii="Arial" w:hAnsi="Arial" w:cs="Arial"/>
          <w:color w:val="000000" w:themeColor="text1"/>
        </w:rPr>
        <w:t>details of its contact point or contact points</w:t>
      </w:r>
      <w:r w:rsidR="00A077E4" w:rsidRPr="004E3CB4">
        <w:rPr>
          <w:rFonts w:ascii="Arial" w:hAnsi="Arial" w:cs="Arial"/>
          <w:color w:val="000000" w:themeColor="text1"/>
        </w:rPr>
        <w:t xml:space="preserve"> and </w:t>
      </w:r>
      <w:r w:rsidR="00A52CEA" w:rsidRPr="004E3CB4">
        <w:rPr>
          <w:rFonts w:ascii="Arial" w:hAnsi="Arial" w:cs="Arial"/>
          <w:color w:val="000000" w:themeColor="text1"/>
        </w:rPr>
        <w:t xml:space="preserve">competent authorities </w:t>
      </w:r>
      <w:r w:rsidR="00A077E4" w:rsidRPr="004E3CB4">
        <w:rPr>
          <w:rFonts w:ascii="Arial" w:hAnsi="Arial" w:cs="Arial"/>
          <w:color w:val="000000" w:themeColor="text1"/>
        </w:rPr>
        <w:t xml:space="preserve">up to date </w:t>
      </w:r>
      <w:r w:rsidR="00AB0DAA" w:rsidRPr="004E3CB4">
        <w:rPr>
          <w:rFonts w:ascii="Arial" w:hAnsi="Arial" w:cs="Arial"/>
          <w:color w:val="000000" w:themeColor="text1"/>
        </w:rPr>
        <w:t>by</w:t>
      </w:r>
      <w:r w:rsidR="00A077E4" w:rsidRPr="004E3CB4">
        <w:rPr>
          <w:rFonts w:ascii="Arial" w:hAnsi="Arial" w:cs="Arial"/>
          <w:color w:val="000000" w:themeColor="text1"/>
        </w:rPr>
        <w:t xml:space="preserve"> </w:t>
      </w:r>
      <w:r w:rsidR="00360B23" w:rsidRPr="004E3CB4">
        <w:rPr>
          <w:rFonts w:ascii="Arial" w:hAnsi="Arial" w:cs="Arial"/>
          <w:color w:val="000000" w:themeColor="text1"/>
        </w:rPr>
        <w:t xml:space="preserve">promptly </w:t>
      </w:r>
      <w:r w:rsidR="00A077E4" w:rsidRPr="004E3CB4">
        <w:rPr>
          <w:rFonts w:ascii="Arial" w:hAnsi="Arial" w:cs="Arial"/>
          <w:color w:val="000000" w:themeColor="text1"/>
        </w:rPr>
        <w:t>inform</w:t>
      </w:r>
      <w:r w:rsidR="00AB0DAA" w:rsidRPr="004E3CB4">
        <w:rPr>
          <w:rFonts w:ascii="Arial" w:hAnsi="Arial" w:cs="Arial"/>
          <w:color w:val="000000" w:themeColor="text1"/>
        </w:rPr>
        <w:t>ing</w:t>
      </w:r>
      <w:r w:rsidR="00A077E4" w:rsidRPr="004E3CB4">
        <w:rPr>
          <w:rFonts w:ascii="Arial" w:hAnsi="Arial" w:cs="Arial"/>
          <w:color w:val="000000" w:themeColor="text1"/>
        </w:rPr>
        <w:t xml:space="preserve"> the other Part</w:t>
      </w:r>
      <w:r w:rsidR="00664D2D" w:rsidRPr="004E3CB4">
        <w:rPr>
          <w:rFonts w:ascii="Arial" w:hAnsi="Arial" w:cs="Arial"/>
          <w:color w:val="000000" w:themeColor="text1"/>
        </w:rPr>
        <w:t>y</w:t>
      </w:r>
      <w:r w:rsidR="00A077E4" w:rsidRPr="004E3CB4">
        <w:rPr>
          <w:rFonts w:ascii="Arial" w:hAnsi="Arial" w:cs="Arial"/>
          <w:color w:val="000000" w:themeColor="text1"/>
        </w:rPr>
        <w:t xml:space="preserve"> of any change</w:t>
      </w:r>
      <w:r w:rsidR="00AB0DAA" w:rsidRPr="004E3CB4">
        <w:rPr>
          <w:rFonts w:ascii="Arial" w:hAnsi="Arial" w:cs="Arial"/>
          <w:color w:val="000000" w:themeColor="text1"/>
        </w:rPr>
        <w:t>.</w:t>
      </w:r>
    </w:p>
    <w:p w14:paraId="296CFF7B" w14:textId="77777777" w:rsidR="00B634B1" w:rsidRPr="00001548" w:rsidRDefault="00B634B1" w:rsidP="00A27E10">
      <w:pPr>
        <w:pStyle w:val="BodyText"/>
        <w:tabs>
          <w:tab w:val="left" w:pos="567"/>
        </w:tabs>
        <w:spacing w:after="0"/>
        <w:contextualSpacing/>
        <w:rPr>
          <w:rFonts w:ascii="Arial" w:hAnsi="Arial" w:cs="Arial"/>
        </w:rPr>
      </w:pPr>
    </w:p>
    <w:p w14:paraId="38617ABF" w14:textId="77777777" w:rsidR="00BC3414" w:rsidRPr="00001548" w:rsidRDefault="00BC3414" w:rsidP="00A27E10">
      <w:pPr>
        <w:pStyle w:val="BodyText"/>
        <w:tabs>
          <w:tab w:val="left" w:pos="567"/>
        </w:tabs>
        <w:spacing w:after="0"/>
        <w:contextualSpacing/>
        <w:rPr>
          <w:rFonts w:ascii="Arial" w:hAnsi="Arial" w:cs="Arial"/>
        </w:rPr>
      </w:pPr>
    </w:p>
    <w:p w14:paraId="7F787187" w14:textId="034DBA9C" w:rsidR="00A83621" w:rsidRPr="00565522" w:rsidRDefault="00D41AB8" w:rsidP="00951163">
      <w:pPr>
        <w:pStyle w:val="AGNormal"/>
        <w:jc w:val="center"/>
        <w:rPr>
          <w:rFonts w:ascii="Arial" w:hAnsi="Arial" w:cs="Arial"/>
          <w:b/>
          <w:bCs/>
        </w:rPr>
      </w:pPr>
      <w:bookmarkStart w:id="5" w:name="_Toc99623529"/>
      <w:r w:rsidRPr="00565522">
        <w:rPr>
          <w:rFonts w:ascii="Arial" w:hAnsi="Arial" w:cs="Arial"/>
          <w:b/>
          <w:bCs/>
        </w:rPr>
        <w:t xml:space="preserve">Article </w:t>
      </w:r>
      <w:r w:rsidR="009719B9" w:rsidRPr="00565522">
        <w:rPr>
          <w:rFonts w:ascii="Arial" w:eastAsiaTheme="majorEastAsia" w:hAnsi="Arial" w:cs="Arial"/>
          <w:b/>
          <w:bCs/>
        </w:rPr>
        <w:t>6</w:t>
      </w:r>
      <w:r w:rsidR="00360B23" w:rsidRPr="00565522">
        <w:rPr>
          <w:rFonts w:ascii="Arial" w:eastAsiaTheme="majorEastAsia" w:hAnsi="Arial" w:cs="Arial"/>
          <w:b/>
          <w:bCs/>
        </w:rPr>
        <w:t>.</w:t>
      </w:r>
      <w:r w:rsidR="00E80AE5" w:rsidRPr="00565522">
        <w:rPr>
          <w:rFonts w:ascii="Arial" w:hAnsi="Arial" w:cs="Arial"/>
          <w:b/>
          <w:bCs/>
        </w:rPr>
        <w:t xml:space="preserve">6 </w:t>
      </w:r>
      <w:bookmarkEnd w:id="5"/>
    </w:p>
    <w:p w14:paraId="5591DE09" w14:textId="17B79CDF" w:rsidR="00360B23" w:rsidRPr="00565522" w:rsidRDefault="00360B23" w:rsidP="00951163">
      <w:pPr>
        <w:pStyle w:val="AGNormal"/>
        <w:jc w:val="center"/>
        <w:rPr>
          <w:rFonts w:ascii="Arial" w:hAnsi="Arial" w:cs="Arial"/>
          <w:b/>
          <w:bCs/>
        </w:rPr>
      </w:pPr>
      <w:r w:rsidRPr="00565522">
        <w:rPr>
          <w:rFonts w:ascii="Arial" w:eastAsiaTheme="majorEastAsia" w:hAnsi="Arial" w:cs="Arial"/>
          <w:b/>
          <w:bCs/>
        </w:rPr>
        <w:t>Technical Consultations</w:t>
      </w:r>
    </w:p>
    <w:p w14:paraId="757E96D7" w14:textId="77777777" w:rsidR="000B0CB7" w:rsidRPr="009719B9" w:rsidRDefault="000B0CB7" w:rsidP="00A27E10">
      <w:pPr>
        <w:pStyle w:val="AGNormal"/>
        <w:tabs>
          <w:tab w:val="left" w:pos="567"/>
        </w:tabs>
        <w:rPr>
          <w:rFonts w:ascii="Arial" w:hAnsi="Arial" w:cs="Arial"/>
        </w:rPr>
      </w:pPr>
    </w:p>
    <w:p w14:paraId="57D03FF5" w14:textId="456FDFEE" w:rsidR="006A7914" w:rsidRPr="009719B9" w:rsidRDefault="00FE1868" w:rsidP="00A27E10">
      <w:pPr>
        <w:pStyle w:val="BodyText"/>
        <w:tabs>
          <w:tab w:val="left" w:pos="567"/>
        </w:tabs>
        <w:spacing w:after="0"/>
        <w:ind w:left="567" w:hanging="567"/>
        <w:contextualSpacing/>
        <w:jc w:val="both"/>
        <w:rPr>
          <w:rFonts w:ascii="Arial" w:hAnsi="Arial" w:cs="Arial"/>
        </w:rPr>
      </w:pPr>
      <w:r w:rsidRPr="009719B9">
        <w:rPr>
          <w:rFonts w:ascii="Arial" w:hAnsi="Arial" w:cs="Arial"/>
        </w:rPr>
        <w:t>1.</w:t>
      </w:r>
      <w:r w:rsidR="008D28A6" w:rsidRPr="009719B9">
        <w:rPr>
          <w:rFonts w:ascii="Arial" w:hAnsi="Arial" w:cs="Arial"/>
        </w:rPr>
        <w:tab/>
      </w:r>
      <w:r w:rsidR="006F2198" w:rsidRPr="009719B9">
        <w:rPr>
          <w:rFonts w:ascii="Arial" w:hAnsi="Arial" w:cs="Arial"/>
        </w:rPr>
        <w:t xml:space="preserve">If a Party considers that an SPS measure proposed or implemented by the other Party </w:t>
      </w:r>
      <w:r w:rsidR="008E0EB9" w:rsidRPr="009719B9">
        <w:rPr>
          <w:rFonts w:ascii="Arial" w:hAnsi="Arial" w:cs="Arial"/>
        </w:rPr>
        <w:t xml:space="preserve">may </w:t>
      </w:r>
      <w:r w:rsidR="00443DFB" w:rsidRPr="009719B9">
        <w:rPr>
          <w:rFonts w:ascii="Arial" w:hAnsi="Arial" w:cs="Arial"/>
        </w:rPr>
        <w:t xml:space="preserve">affect </w:t>
      </w:r>
      <w:r w:rsidR="00523E1F" w:rsidRPr="009719B9">
        <w:rPr>
          <w:rFonts w:ascii="Arial" w:hAnsi="Arial" w:cs="Arial"/>
        </w:rPr>
        <w:t xml:space="preserve">bilateral </w:t>
      </w:r>
      <w:r w:rsidR="008E0EB9" w:rsidRPr="009719B9">
        <w:rPr>
          <w:rFonts w:ascii="Arial" w:hAnsi="Arial" w:cs="Arial"/>
        </w:rPr>
        <w:t xml:space="preserve">trade, it may request </w:t>
      </w:r>
      <w:r w:rsidR="00E15A58" w:rsidRPr="009719B9">
        <w:rPr>
          <w:rFonts w:ascii="Arial" w:hAnsi="Arial" w:cs="Arial"/>
        </w:rPr>
        <w:t xml:space="preserve">technical consultations through the </w:t>
      </w:r>
      <w:r w:rsidR="00A56DE1" w:rsidRPr="009719B9">
        <w:rPr>
          <w:rFonts w:ascii="Arial" w:hAnsi="Arial" w:cs="Arial"/>
        </w:rPr>
        <w:t>other Party’s contact point</w:t>
      </w:r>
      <w:r w:rsidR="00E15A58" w:rsidRPr="009719B9">
        <w:rPr>
          <w:rFonts w:ascii="Arial" w:hAnsi="Arial" w:cs="Arial"/>
        </w:rPr>
        <w:t>.</w:t>
      </w:r>
    </w:p>
    <w:p w14:paraId="1E657B47" w14:textId="77777777" w:rsidR="00B967B1" w:rsidRPr="009719B9" w:rsidRDefault="00B967B1" w:rsidP="00A27E10">
      <w:pPr>
        <w:pStyle w:val="BodyText"/>
        <w:tabs>
          <w:tab w:val="left" w:pos="567"/>
        </w:tabs>
        <w:spacing w:after="0"/>
        <w:ind w:left="360"/>
        <w:contextualSpacing/>
        <w:jc w:val="both"/>
        <w:rPr>
          <w:rFonts w:ascii="Arial" w:hAnsi="Arial" w:cs="Arial"/>
        </w:rPr>
      </w:pPr>
    </w:p>
    <w:p w14:paraId="1A0E6F90" w14:textId="6FEE746A" w:rsidR="00527D22" w:rsidRPr="009719B9" w:rsidRDefault="00FE1868" w:rsidP="00A27E10">
      <w:pPr>
        <w:pStyle w:val="BodyText"/>
        <w:tabs>
          <w:tab w:val="left" w:pos="567"/>
        </w:tabs>
        <w:spacing w:after="0"/>
        <w:ind w:left="567" w:hanging="567"/>
        <w:contextualSpacing/>
        <w:jc w:val="both"/>
        <w:rPr>
          <w:rFonts w:ascii="Arial" w:hAnsi="Arial" w:cs="Arial"/>
          <w:lang w:val="en-GB"/>
        </w:rPr>
      </w:pPr>
      <w:r w:rsidRPr="009719B9">
        <w:rPr>
          <w:rFonts w:ascii="Arial" w:hAnsi="Arial" w:cs="Arial"/>
          <w:lang w:val="en-GB"/>
        </w:rPr>
        <w:t>2.</w:t>
      </w:r>
      <w:r w:rsidR="008D28A6" w:rsidRPr="009719B9">
        <w:rPr>
          <w:rFonts w:ascii="Arial" w:hAnsi="Arial" w:cs="Arial"/>
          <w:lang w:val="en-GB"/>
        </w:rPr>
        <w:tab/>
      </w:r>
      <w:r w:rsidR="00405E33" w:rsidRPr="009719B9">
        <w:rPr>
          <w:rFonts w:ascii="Arial" w:hAnsi="Arial" w:cs="Arial"/>
          <w:lang w:val="en-GB"/>
        </w:rPr>
        <w:t xml:space="preserve">The other Party shall respond </w:t>
      </w:r>
      <w:r w:rsidR="00EC1453" w:rsidRPr="009719B9">
        <w:rPr>
          <w:rFonts w:ascii="Arial" w:hAnsi="Arial" w:cs="Arial"/>
          <w:lang w:val="en-GB"/>
        </w:rPr>
        <w:t>promptly to such a request. The Part</w:t>
      </w:r>
      <w:r w:rsidR="00523E1F" w:rsidRPr="009719B9">
        <w:rPr>
          <w:rFonts w:ascii="Arial" w:hAnsi="Arial" w:cs="Arial"/>
          <w:lang w:val="en-GB"/>
        </w:rPr>
        <w:t>ie</w:t>
      </w:r>
      <w:r w:rsidR="00EC1453" w:rsidRPr="009719B9">
        <w:rPr>
          <w:rFonts w:ascii="Arial" w:hAnsi="Arial" w:cs="Arial"/>
          <w:lang w:val="en-GB"/>
        </w:rPr>
        <w:t xml:space="preserve">s shall enter into </w:t>
      </w:r>
      <w:r w:rsidR="003F0A0E" w:rsidRPr="009719B9">
        <w:rPr>
          <w:rFonts w:ascii="Arial" w:hAnsi="Arial" w:cs="Arial"/>
          <w:lang w:val="en-GB"/>
        </w:rPr>
        <w:t xml:space="preserve">technical </w:t>
      </w:r>
      <w:r w:rsidR="00EC1453" w:rsidRPr="009719B9">
        <w:rPr>
          <w:rFonts w:ascii="Arial" w:hAnsi="Arial" w:cs="Arial"/>
          <w:lang w:val="en-GB"/>
        </w:rPr>
        <w:t>consultations within 30 days of the receipt of</w:t>
      </w:r>
      <w:r w:rsidR="0014640E" w:rsidRPr="009719B9">
        <w:rPr>
          <w:rFonts w:ascii="Arial" w:hAnsi="Arial" w:cs="Arial"/>
          <w:lang w:val="en-GB"/>
        </w:rPr>
        <w:t xml:space="preserve"> the request, unless otherwise agreed</w:t>
      </w:r>
      <w:r w:rsidR="00527D22" w:rsidRPr="009719B9">
        <w:rPr>
          <w:rFonts w:ascii="Arial" w:hAnsi="Arial" w:cs="Arial"/>
          <w:lang w:val="en-GB"/>
        </w:rPr>
        <w:t>, with a view to reaching a mutually acceptable solution.</w:t>
      </w:r>
    </w:p>
    <w:p w14:paraId="20BDB50E" w14:textId="77777777" w:rsidR="008D3718" w:rsidRPr="009719B9" w:rsidRDefault="008D3718" w:rsidP="00A27E10">
      <w:pPr>
        <w:pStyle w:val="BodyText"/>
        <w:tabs>
          <w:tab w:val="left" w:pos="567"/>
        </w:tabs>
        <w:spacing w:after="0"/>
        <w:contextualSpacing/>
        <w:jc w:val="both"/>
        <w:rPr>
          <w:rFonts w:ascii="Arial" w:hAnsi="Arial" w:cs="Arial"/>
        </w:rPr>
      </w:pPr>
    </w:p>
    <w:p w14:paraId="1D4AF2FE" w14:textId="77777777" w:rsidR="008D3718" w:rsidRPr="009719B9" w:rsidRDefault="008D3718" w:rsidP="00A27E10">
      <w:pPr>
        <w:pStyle w:val="BodyText"/>
        <w:tabs>
          <w:tab w:val="left" w:pos="567"/>
        </w:tabs>
        <w:spacing w:after="0"/>
        <w:contextualSpacing/>
        <w:jc w:val="both"/>
        <w:rPr>
          <w:rFonts w:ascii="Arial" w:hAnsi="Arial" w:cs="Arial"/>
        </w:rPr>
      </w:pPr>
    </w:p>
    <w:p w14:paraId="6F6D1A2B" w14:textId="2AAF140A" w:rsidR="00A83621" w:rsidRPr="003653E7" w:rsidRDefault="008C5662" w:rsidP="003653E7">
      <w:pPr>
        <w:pStyle w:val="AGNormal"/>
        <w:jc w:val="center"/>
      </w:pPr>
      <w:bookmarkStart w:id="6" w:name="_Hlk162435535"/>
      <w:bookmarkStart w:id="7" w:name="_Toc99623530"/>
      <w:r w:rsidRPr="006C4B25">
        <w:rPr>
          <w:rFonts w:ascii="Arial" w:eastAsiaTheme="majorEastAsia" w:hAnsi="Arial" w:cs="Arial"/>
          <w:b/>
          <w:bCs/>
          <w:szCs w:val="28"/>
        </w:rPr>
        <w:t xml:space="preserve">Article </w:t>
      </w:r>
      <w:r w:rsidR="00A23677" w:rsidRPr="006C4B25">
        <w:rPr>
          <w:rFonts w:ascii="Arial" w:eastAsiaTheme="majorEastAsia" w:hAnsi="Arial" w:cs="Arial"/>
          <w:b/>
          <w:bCs/>
          <w:szCs w:val="28"/>
        </w:rPr>
        <w:t>6</w:t>
      </w:r>
      <w:r w:rsidRPr="006C4B25">
        <w:rPr>
          <w:rFonts w:ascii="Arial" w:eastAsiaTheme="majorEastAsia" w:hAnsi="Arial" w:cs="Arial"/>
          <w:b/>
          <w:bCs/>
          <w:szCs w:val="28"/>
        </w:rPr>
        <w:t>.7</w:t>
      </w:r>
      <w:r w:rsidR="00E80AE5" w:rsidRPr="006C4B25">
        <w:rPr>
          <w:rFonts w:ascii="Arial" w:eastAsiaTheme="majorEastAsia" w:hAnsi="Arial" w:cs="Arial"/>
          <w:b/>
          <w:bCs/>
          <w:szCs w:val="28"/>
        </w:rPr>
        <w:t xml:space="preserve"> </w:t>
      </w:r>
    </w:p>
    <w:p w14:paraId="21E0BA6C" w14:textId="146DA90C" w:rsidR="008C5662" w:rsidRPr="00001548" w:rsidRDefault="008C5662" w:rsidP="00A27E10">
      <w:pPr>
        <w:pStyle w:val="Heading1"/>
        <w:tabs>
          <w:tab w:val="left" w:pos="567"/>
        </w:tabs>
        <w:spacing w:before="0"/>
        <w:contextualSpacing/>
        <w:jc w:val="center"/>
        <w:rPr>
          <w:rFonts w:ascii="Arial" w:hAnsi="Arial" w:cs="Arial"/>
          <w:color w:val="FF0000"/>
          <w:szCs w:val="24"/>
        </w:rPr>
      </w:pPr>
      <w:r w:rsidRPr="009719B9">
        <w:rPr>
          <w:rFonts w:ascii="Arial" w:hAnsi="Arial" w:cs="Arial"/>
          <w:szCs w:val="24"/>
        </w:rPr>
        <w:t>Adaptation to Regional Conditions</w:t>
      </w:r>
      <w:r w:rsidRPr="00001548">
        <w:rPr>
          <w:rFonts w:ascii="Arial" w:hAnsi="Arial" w:cs="Arial"/>
          <w:szCs w:val="24"/>
        </w:rPr>
        <w:t xml:space="preserve"> </w:t>
      </w:r>
    </w:p>
    <w:p w14:paraId="30D88CFF" w14:textId="77777777" w:rsidR="000B0CB7" w:rsidRPr="00A27E10" w:rsidRDefault="000B0CB7" w:rsidP="00A27E10">
      <w:pPr>
        <w:pStyle w:val="AGNormal"/>
        <w:tabs>
          <w:tab w:val="left" w:pos="567"/>
        </w:tabs>
        <w:rPr>
          <w:rFonts w:ascii="Arial" w:hAnsi="Arial" w:cs="Arial"/>
        </w:rPr>
      </w:pPr>
    </w:p>
    <w:p w14:paraId="455C7310" w14:textId="3DA42C39" w:rsidR="008C5662" w:rsidRPr="00001548" w:rsidRDefault="00FE1868" w:rsidP="00254233">
      <w:pPr>
        <w:tabs>
          <w:tab w:val="left" w:pos="567"/>
        </w:tabs>
        <w:spacing w:after="0"/>
        <w:ind w:left="567" w:hanging="567"/>
        <w:jc w:val="both"/>
        <w:rPr>
          <w:rFonts w:ascii="Arial" w:hAnsi="Arial" w:cs="Arial"/>
        </w:rPr>
      </w:pPr>
      <w:r w:rsidRPr="00001548">
        <w:rPr>
          <w:rFonts w:ascii="Arial" w:hAnsi="Arial" w:cs="Arial"/>
        </w:rPr>
        <w:t>1.</w:t>
      </w:r>
      <w:r w:rsidR="008D28A6">
        <w:rPr>
          <w:rFonts w:ascii="Arial" w:hAnsi="Arial" w:cs="Arial"/>
        </w:rPr>
        <w:tab/>
      </w:r>
      <w:r w:rsidR="008C5662" w:rsidRPr="00001548">
        <w:rPr>
          <w:rFonts w:ascii="Arial" w:hAnsi="Arial" w:cs="Arial"/>
        </w:rPr>
        <w:t>The Parties recognise that adaptation to regional conditions</w:t>
      </w:r>
      <w:r w:rsidR="000F3035" w:rsidRPr="00001548">
        <w:rPr>
          <w:rFonts w:ascii="Arial" w:hAnsi="Arial" w:cs="Arial"/>
        </w:rPr>
        <w:t xml:space="preserve"> </w:t>
      </w:r>
      <w:r w:rsidR="008C5662" w:rsidRPr="00001548">
        <w:rPr>
          <w:rFonts w:ascii="Arial" w:hAnsi="Arial" w:cs="Arial"/>
        </w:rPr>
        <w:t xml:space="preserve">is an important means </w:t>
      </w:r>
      <w:r w:rsidR="003F0A0E">
        <w:rPr>
          <w:rFonts w:ascii="Arial" w:hAnsi="Arial" w:cs="Arial"/>
        </w:rPr>
        <w:t>of facilitating</w:t>
      </w:r>
      <w:r w:rsidR="008C5662" w:rsidRPr="00001548">
        <w:rPr>
          <w:rFonts w:ascii="Arial" w:hAnsi="Arial" w:cs="Arial"/>
        </w:rPr>
        <w:t xml:space="preserve"> trade.</w:t>
      </w:r>
    </w:p>
    <w:p w14:paraId="24EBD2F8" w14:textId="77777777" w:rsidR="005805AA" w:rsidRPr="00001548" w:rsidRDefault="005805AA" w:rsidP="003653E7">
      <w:pPr>
        <w:pStyle w:val="ListParagraph"/>
        <w:tabs>
          <w:tab w:val="left" w:pos="567"/>
        </w:tabs>
        <w:spacing w:after="0"/>
        <w:ind w:left="357"/>
        <w:jc w:val="both"/>
        <w:rPr>
          <w:rFonts w:ascii="Arial" w:hAnsi="Arial" w:cs="Arial"/>
        </w:rPr>
      </w:pPr>
    </w:p>
    <w:p w14:paraId="5F38773E" w14:textId="5E414E1D" w:rsidR="00756424" w:rsidRPr="00001548" w:rsidRDefault="00FE1868" w:rsidP="00254233">
      <w:pPr>
        <w:tabs>
          <w:tab w:val="left" w:pos="567"/>
        </w:tabs>
        <w:spacing w:after="0"/>
        <w:ind w:left="567" w:hanging="567"/>
        <w:jc w:val="both"/>
        <w:rPr>
          <w:rFonts w:ascii="Arial" w:hAnsi="Arial" w:cs="Arial"/>
        </w:rPr>
      </w:pPr>
      <w:r w:rsidRPr="70049498">
        <w:rPr>
          <w:rFonts w:ascii="Arial" w:hAnsi="Arial" w:cs="Arial"/>
        </w:rPr>
        <w:t>2.</w:t>
      </w:r>
      <w:r>
        <w:tab/>
      </w:r>
      <w:r w:rsidR="008C5662" w:rsidRPr="70049498">
        <w:rPr>
          <w:rFonts w:ascii="Arial" w:hAnsi="Arial" w:cs="Arial"/>
        </w:rPr>
        <w:t xml:space="preserve">The Parties shall take into account the relevant guidance of the </w:t>
      </w:r>
      <w:r w:rsidRPr="70049498">
        <w:rPr>
          <w:rFonts w:ascii="Arial" w:hAnsi="Arial" w:cs="Arial"/>
        </w:rPr>
        <w:t>WTO SPS</w:t>
      </w:r>
      <w:r w:rsidR="008C5662" w:rsidRPr="70049498">
        <w:rPr>
          <w:rFonts w:ascii="Arial" w:hAnsi="Arial" w:cs="Arial"/>
        </w:rPr>
        <w:t xml:space="preserve"> Committee and international standards, guidelines and recommendations</w:t>
      </w:r>
      <w:r w:rsidR="002749B1" w:rsidRPr="70049498">
        <w:rPr>
          <w:rFonts w:ascii="Arial" w:hAnsi="Arial" w:cs="Arial"/>
        </w:rPr>
        <w:t>.</w:t>
      </w:r>
    </w:p>
    <w:p w14:paraId="25A9C8BE" w14:textId="77777777" w:rsidR="00756424" w:rsidRPr="00001548" w:rsidRDefault="00756424" w:rsidP="003653E7">
      <w:pPr>
        <w:tabs>
          <w:tab w:val="left" w:pos="567"/>
        </w:tabs>
        <w:spacing w:after="0"/>
        <w:jc w:val="both"/>
        <w:rPr>
          <w:rFonts w:ascii="Arial" w:hAnsi="Arial" w:cs="Arial"/>
        </w:rPr>
      </w:pPr>
    </w:p>
    <w:p w14:paraId="3553742E" w14:textId="683AF5B1" w:rsidR="008C5662" w:rsidRPr="00001548" w:rsidRDefault="00FE1868" w:rsidP="00254233">
      <w:pPr>
        <w:tabs>
          <w:tab w:val="left" w:pos="567"/>
        </w:tabs>
        <w:spacing w:after="0"/>
        <w:ind w:left="567" w:hanging="567"/>
        <w:jc w:val="both"/>
        <w:rPr>
          <w:rFonts w:ascii="Arial" w:hAnsi="Arial" w:cs="Arial"/>
        </w:rPr>
      </w:pPr>
      <w:r w:rsidRPr="00001548">
        <w:rPr>
          <w:rFonts w:ascii="Arial" w:hAnsi="Arial" w:cs="Arial"/>
        </w:rPr>
        <w:t>3.</w:t>
      </w:r>
      <w:r w:rsidR="008D28A6">
        <w:rPr>
          <w:rFonts w:ascii="Arial" w:hAnsi="Arial" w:cs="Arial"/>
        </w:rPr>
        <w:tab/>
      </w:r>
      <w:r w:rsidR="008C5662" w:rsidRPr="00001548">
        <w:rPr>
          <w:rFonts w:ascii="Arial" w:hAnsi="Arial" w:cs="Arial"/>
        </w:rPr>
        <w:t xml:space="preserve">The Parties may cooperate on the recognition of pest- or disease-free areas and areas of low pest or disease prevalence with the objective of acquiring confidence in the procedures followed by each Party for the recognition of </w:t>
      </w:r>
      <w:r w:rsidR="00A63F8E" w:rsidRPr="00001548">
        <w:rPr>
          <w:rFonts w:ascii="Arial" w:hAnsi="Arial" w:cs="Arial"/>
        </w:rPr>
        <w:t>pest- or disease-free areas, and areas of low pest or disease prevalence.</w:t>
      </w:r>
    </w:p>
    <w:bookmarkEnd w:id="6"/>
    <w:p w14:paraId="15EB4A4E" w14:textId="77777777" w:rsidR="008C5662" w:rsidRDefault="008C5662">
      <w:pPr>
        <w:pStyle w:val="Heading1"/>
        <w:tabs>
          <w:tab w:val="left" w:pos="567"/>
        </w:tabs>
        <w:spacing w:before="0"/>
        <w:contextualSpacing/>
        <w:jc w:val="center"/>
        <w:rPr>
          <w:rFonts w:ascii="Arial" w:hAnsi="Arial" w:cs="Arial"/>
          <w:szCs w:val="24"/>
        </w:rPr>
      </w:pPr>
    </w:p>
    <w:p w14:paraId="25EBDCCA" w14:textId="77777777" w:rsidR="006D7BE4" w:rsidRPr="00A27E10" w:rsidRDefault="006D7BE4" w:rsidP="00A27E10">
      <w:pPr>
        <w:pStyle w:val="AGNormal"/>
      </w:pPr>
    </w:p>
    <w:p w14:paraId="2D8B768B" w14:textId="1C10A29A" w:rsidR="00A83621" w:rsidRPr="003653E7" w:rsidRDefault="00D41AB8" w:rsidP="003653E7">
      <w:pPr>
        <w:pStyle w:val="AGNormal"/>
        <w:jc w:val="center"/>
      </w:pPr>
      <w:r w:rsidRPr="006C4B25">
        <w:rPr>
          <w:rFonts w:ascii="Arial" w:eastAsiaTheme="majorEastAsia" w:hAnsi="Arial" w:cs="Arial"/>
          <w:b/>
          <w:bCs/>
          <w:szCs w:val="28"/>
        </w:rPr>
        <w:t xml:space="preserve">Article </w:t>
      </w:r>
      <w:r w:rsidR="00A23677" w:rsidRPr="006C4B25">
        <w:rPr>
          <w:rFonts w:ascii="Arial" w:eastAsiaTheme="majorEastAsia" w:hAnsi="Arial" w:cs="Arial"/>
          <w:b/>
          <w:bCs/>
          <w:szCs w:val="28"/>
        </w:rPr>
        <w:t>6.8</w:t>
      </w:r>
      <w:bookmarkEnd w:id="7"/>
      <w:r w:rsidR="00E80AE5" w:rsidRPr="006C4B25">
        <w:rPr>
          <w:rFonts w:ascii="Arial" w:eastAsiaTheme="majorEastAsia" w:hAnsi="Arial" w:cs="Arial"/>
          <w:b/>
          <w:bCs/>
          <w:szCs w:val="28"/>
        </w:rPr>
        <w:t xml:space="preserve"> </w:t>
      </w:r>
    </w:p>
    <w:p w14:paraId="6B32896C" w14:textId="39CE6844" w:rsidR="006A7914" w:rsidRPr="00A83621" w:rsidRDefault="006A7914" w:rsidP="00A27E10">
      <w:pPr>
        <w:pStyle w:val="Heading1"/>
        <w:tabs>
          <w:tab w:val="left" w:pos="567"/>
        </w:tabs>
        <w:spacing w:before="0"/>
        <w:contextualSpacing/>
        <w:jc w:val="center"/>
        <w:rPr>
          <w:rFonts w:ascii="Arial" w:hAnsi="Arial" w:cs="Arial"/>
          <w:szCs w:val="24"/>
        </w:rPr>
      </w:pPr>
      <w:r w:rsidRPr="00A83621">
        <w:rPr>
          <w:rFonts w:ascii="Arial" w:hAnsi="Arial" w:cs="Arial"/>
          <w:szCs w:val="24"/>
        </w:rPr>
        <w:t>Equivalence</w:t>
      </w:r>
    </w:p>
    <w:p w14:paraId="40969C56" w14:textId="77777777" w:rsidR="00FD2D78" w:rsidRDefault="00FD2D78" w:rsidP="00FB0171">
      <w:pPr>
        <w:pStyle w:val="BodyText"/>
        <w:tabs>
          <w:tab w:val="left" w:pos="567"/>
        </w:tabs>
        <w:spacing w:after="0"/>
        <w:contextualSpacing/>
        <w:jc w:val="both"/>
        <w:rPr>
          <w:rFonts w:ascii="Arial" w:hAnsi="Arial" w:cs="Arial"/>
          <w:lang w:val="en-GB"/>
        </w:rPr>
      </w:pPr>
    </w:p>
    <w:p w14:paraId="75571A20" w14:textId="6636DCCB" w:rsidR="006A17C0" w:rsidRPr="00001548" w:rsidRDefault="00FD2D78" w:rsidP="00A27E10">
      <w:pPr>
        <w:pStyle w:val="BodyText"/>
        <w:tabs>
          <w:tab w:val="left" w:pos="567"/>
        </w:tabs>
        <w:spacing w:after="0"/>
        <w:ind w:left="567" w:hanging="567"/>
        <w:contextualSpacing/>
        <w:jc w:val="both"/>
        <w:rPr>
          <w:rFonts w:ascii="Arial" w:hAnsi="Arial" w:cs="Arial"/>
          <w:lang w:val="en-GB"/>
        </w:rPr>
      </w:pPr>
      <w:r>
        <w:rPr>
          <w:rFonts w:ascii="Arial" w:hAnsi="Arial" w:cs="Arial"/>
          <w:lang w:val="en-GB"/>
        </w:rPr>
        <w:t>1.</w:t>
      </w:r>
      <w:r>
        <w:rPr>
          <w:rFonts w:ascii="Arial" w:hAnsi="Arial" w:cs="Arial"/>
          <w:lang w:val="en-GB"/>
        </w:rPr>
        <w:tab/>
      </w:r>
      <w:r w:rsidR="006A17C0" w:rsidRPr="00001548">
        <w:rPr>
          <w:rFonts w:ascii="Arial" w:hAnsi="Arial" w:cs="Arial"/>
          <w:lang w:val="en-GB"/>
        </w:rPr>
        <w:t>The Parties recogni</w:t>
      </w:r>
      <w:r w:rsidR="00E42ADD" w:rsidRPr="00001548">
        <w:rPr>
          <w:rFonts w:ascii="Arial" w:hAnsi="Arial" w:cs="Arial"/>
          <w:lang w:val="en-GB"/>
        </w:rPr>
        <w:t>s</w:t>
      </w:r>
      <w:r w:rsidR="006A17C0" w:rsidRPr="00001548">
        <w:rPr>
          <w:rFonts w:ascii="Arial" w:hAnsi="Arial" w:cs="Arial"/>
          <w:lang w:val="en-GB"/>
        </w:rPr>
        <w:t>e that the principle of equivalence</w:t>
      </w:r>
      <w:r w:rsidR="0021755B">
        <w:rPr>
          <w:rFonts w:ascii="Arial" w:hAnsi="Arial" w:cs="Arial"/>
          <w:lang w:val="en-GB"/>
        </w:rPr>
        <w:t>,</w:t>
      </w:r>
      <w:r w:rsidR="006A17C0" w:rsidRPr="00001548">
        <w:rPr>
          <w:rFonts w:ascii="Arial" w:hAnsi="Arial" w:cs="Arial"/>
          <w:lang w:val="en-GB"/>
        </w:rPr>
        <w:t xml:space="preserve"> as provided for under Article 4 of the SPS Agreement</w:t>
      </w:r>
      <w:r w:rsidR="0021755B">
        <w:rPr>
          <w:rFonts w:ascii="Arial" w:hAnsi="Arial" w:cs="Arial"/>
          <w:lang w:val="en-GB"/>
        </w:rPr>
        <w:t>,</w:t>
      </w:r>
      <w:r w:rsidR="006A17C0" w:rsidRPr="00001548">
        <w:rPr>
          <w:rFonts w:ascii="Arial" w:hAnsi="Arial" w:cs="Arial"/>
          <w:lang w:val="en-GB"/>
        </w:rPr>
        <w:t xml:space="preserve"> </w:t>
      </w:r>
      <w:r w:rsidR="00561274" w:rsidRPr="00001548">
        <w:rPr>
          <w:rFonts w:ascii="Arial" w:hAnsi="Arial" w:cs="Arial"/>
          <w:color w:val="000000" w:themeColor="text1"/>
          <w:lang w:val="en-GB"/>
        </w:rPr>
        <w:t>i</w:t>
      </w:r>
      <w:r w:rsidR="00B63E71" w:rsidRPr="00001548">
        <w:rPr>
          <w:rFonts w:ascii="Arial" w:hAnsi="Arial" w:cs="Arial"/>
          <w:color w:val="000000" w:themeColor="text1"/>
          <w:lang w:val="en-GB"/>
        </w:rPr>
        <w:t xml:space="preserve">s an important means of facilitating trade and </w:t>
      </w:r>
      <w:r w:rsidR="006A17C0" w:rsidRPr="00001548">
        <w:rPr>
          <w:rFonts w:ascii="Arial" w:hAnsi="Arial" w:cs="Arial"/>
          <w:lang w:val="en-GB"/>
        </w:rPr>
        <w:t>has mutual benefits for both exporting and importing countries.</w:t>
      </w:r>
    </w:p>
    <w:p w14:paraId="299238F5" w14:textId="77777777" w:rsidR="006A17C0" w:rsidRPr="00001548" w:rsidRDefault="006A17C0" w:rsidP="00A27E10">
      <w:pPr>
        <w:pStyle w:val="BodyText"/>
        <w:tabs>
          <w:tab w:val="left" w:pos="567"/>
        </w:tabs>
        <w:spacing w:after="0"/>
        <w:contextualSpacing/>
        <w:jc w:val="both"/>
        <w:rPr>
          <w:rFonts w:ascii="Arial" w:hAnsi="Arial" w:cs="Arial"/>
        </w:rPr>
      </w:pPr>
    </w:p>
    <w:p w14:paraId="27D5F89B" w14:textId="2AC448B5" w:rsidR="006E6152" w:rsidRPr="00001548" w:rsidRDefault="00303827" w:rsidP="00A27E10">
      <w:pPr>
        <w:pStyle w:val="BodyText"/>
        <w:tabs>
          <w:tab w:val="left" w:pos="567"/>
        </w:tabs>
        <w:spacing w:after="0"/>
        <w:ind w:left="567" w:hanging="567"/>
        <w:contextualSpacing/>
        <w:jc w:val="both"/>
        <w:rPr>
          <w:rFonts w:ascii="Arial" w:hAnsi="Arial" w:cs="Arial"/>
          <w:lang w:val="en-GB"/>
        </w:rPr>
      </w:pPr>
      <w:r w:rsidRPr="00001548">
        <w:rPr>
          <w:rFonts w:ascii="Arial" w:hAnsi="Arial" w:cs="Arial"/>
          <w:lang w:val="en-GB"/>
        </w:rPr>
        <w:t>2.</w:t>
      </w:r>
      <w:r w:rsidR="00FD2D78">
        <w:rPr>
          <w:rFonts w:ascii="Arial" w:hAnsi="Arial" w:cs="Arial"/>
          <w:lang w:val="en-GB"/>
        </w:rPr>
        <w:tab/>
      </w:r>
      <w:r w:rsidR="006A17C0" w:rsidRPr="00001548">
        <w:rPr>
          <w:rFonts w:ascii="Arial" w:hAnsi="Arial" w:cs="Arial"/>
          <w:lang w:val="en-GB"/>
        </w:rPr>
        <w:t xml:space="preserve">The Parties shall follow the procedures for determining the equivalence of </w:t>
      </w:r>
      <w:r w:rsidR="00565522">
        <w:rPr>
          <w:rFonts w:ascii="Arial" w:hAnsi="Arial" w:cs="Arial"/>
          <w:lang w:val="en-GB"/>
        </w:rPr>
        <w:t>SPS</w:t>
      </w:r>
      <w:r w:rsidR="00DB5846" w:rsidRPr="00001548">
        <w:rPr>
          <w:rFonts w:ascii="Arial" w:hAnsi="Arial" w:cs="Arial"/>
          <w:lang w:val="en-GB"/>
        </w:rPr>
        <w:t xml:space="preserve"> </w:t>
      </w:r>
      <w:r w:rsidR="006A17C0" w:rsidRPr="00001548">
        <w:rPr>
          <w:rFonts w:ascii="Arial" w:hAnsi="Arial" w:cs="Arial"/>
          <w:lang w:val="en-GB"/>
        </w:rPr>
        <w:t>measures and standards developed by the WTO SPS Committee and relevant international standard</w:t>
      </w:r>
      <w:r w:rsidR="00E44BC9" w:rsidRPr="00001548">
        <w:rPr>
          <w:rFonts w:ascii="Arial" w:hAnsi="Arial" w:cs="Arial"/>
          <w:lang w:val="en-GB"/>
        </w:rPr>
        <w:t>-</w:t>
      </w:r>
      <w:r w:rsidR="006A17C0" w:rsidRPr="00001548">
        <w:rPr>
          <w:rFonts w:ascii="Arial" w:hAnsi="Arial" w:cs="Arial"/>
          <w:lang w:val="en-GB"/>
        </w:rPr>
        <w:t xml:space="preserve">setting bodies in accordance with Annex A of the SPS Agreement, </w:t>
      </w:r>
      <w:r w:rsidR="006A17C0" w:rsidRPr="00001548">
        <w:rPr>
          <w:rFonts w:ascii="Arial" w:hAnsi="Arial" w:cs="Arial"/>
          <w:i/>
          <w:iCs/>
          <w:lang w:val="en-GB"/>
        </w:rPr>
        <w:t>mutatis mutandis</w:t>
      </w:r>
      <w:r w:rsidR="006A17C0" w:rsidRPr="00001548">
        <w:rPr>
          <w:rFonts w:ascii="Arial" w:hAnsi="Arial" w:cs="Arial"/>
          <w:lang w:val="en-GB"/>
        </w:rPr>
        <w:t>.</w:t>
      </w:r>
    </w:p>
    <w:p w14:paraId="2E7C0302" w14:textId="77777777" w:rsidR="006E6152" w:rsidRPr="00001548" w:rsidRDefault="006E6152" w:rsidP="00A27E10">
      <w:pPr>
        <w:pStyle w:val="BodyText"/>
        <w:tabs>
          <w:tab w:val="left" w:pos="567"/>
        </w:tabs>
        <w:spacing w:after="0"/>
        <w:contextualSpacing/>
        <w:jc w:val="both"/>
        <w:rPr>
          <w:rFonts w:ascii="Arial" w:hAnsi="Arial" w:cs="Arial"/>
          <w:color w:val="000000" w:themeColor="text1"/>
        </w:rPr>
      </w:pPr>
    </w:p>
    <w:p w14:paraId="3D5FC0B7" w14:textId="6E6984F2" w:rsidR="008341C5" w:rsidRPr="00001548" w:rsidRDefault="00303827" w:rsidP="00A27E10">
      <w:pPr>
        <w:pStyle w:val="BodyText"/>
        <w:tabs>
          <w:tab w:val="left" w:pos="567"/>
        </w:tabs>
        <w:spacing w:after="0"/>
        <w:ind w:left="567" w:hanging="567"/>
        <w:contextualSpacing/>
        <w:jc w:val="both"/>
        <w:rPr>
          <w:rFonts w:ascii="Arial" w:hAnsi="Arial" w:cs="Arial"/>
          <w:lang w:val="en-GB"/>
        </w:rPr>
      </w:pPr>
      <w:r w:rsidRPr="00001548">
        <w:rPr>
          <w:rFonts w:ascii="Arial" w:hAnsi="Arial" w:cs="Arial"/>
          <w:color w:val="000000" w:themeColor="text1"/>
          <w:lang w:val="en-GB"/>
        </w:rPr>
        <w:t>3</w:t>
      </w:r>
      <w:r w:rsidR="00FD2D78">
        <w:rPr>
          <w:rFonts w:ascii="Arial" w:hAnsi="Arial" w:cs="Arial"/>
          <w:color w:val="000000" w:themeColor="text1"/>
          <w:lang w:val="en-GB"/>
        </w:rPr>
        <w:t>.</w:t>
      </w:r>
      <w:r w:rsidR="00FD2D78">
        <w:rPr>
          <w:rFonts w:ascii="Arial" w:hAnsi="Arial" w:cs="Arial"/>
          <w:color w:val="000000" w:themeColor="text1"/>
          <w:lang w:val="en-GB"/>
        </w:rPr>
        <w:tab/>
      </w:r>
      <w:r w:rsidR="00EB5BCD" w:rsidRPr="00001548">
        <w:rPr>
          <w:rFonts w:ascii="Arial" w:hAnsi="Arial" w:cs="Arial"/>
          <w:color w:val="000000" w:themeColor="text1"/>
          <w:lang w:val="en-GB"/>
        </w:rPr>
        <w:t xml:space="preserve">The importing Party shall </w:t>
      </w:r>
      <w:r w:rsidR="00DF3EB5" w:rsidRPr="00001548">
        <w:rPr>
          <w:rFonts w:ascii="Arial" w:hAnsi="Arial" w:cs="Arial"/>
          <w:lang w:val="en-GB"/>
        </w:rPr>
        <w:t>accept</w:t>
      </w:r>
      <w:r w:rsidR="00EB5BCD" w:rsidRPr="00001548">
        <w:rPr>
          <w:rFonts w:ascii="Arial" w:hAnsi="Arial" w:cs="Arial"/>
          <w:lang w:val="en-GB"/>
        </w:rPr>
        <w:t xml:space="preserve"> </w:t>
      </w:r>
      <w:r w:rsidR="00EB5BCD" w:rsidRPr="00001548">
        <w:rPr>
          <w:rFonts w:ascii="Arial" w:hAnsi="Arial" w:cs="Arial"/>
          <w:color w:val="000000" w:themeColor="text1"/>
          <w:lang w:val="en-GB"/>
        </w:rPr>
        <w:t>the equivalence of SPS measures,</w:t>
      </w:r>
      <w:r w:rsidR="00DF3EB5" w:rsidRPr="00001548">
        <w:rPr>
          <w:rFonts w:ascii="Arial" w:hAnsi="Arial" w:cs="Arial"/>
          <w:color w:val="000000" w:themeColor="text1"/>
          <w:lang w:val="en-GB"/>
        </w:rPr>
        <w:t xml:space="preserve"> </w:t>
      </w:r>
      <w:r w:rsidR="00EB5BCD" w:rsidRPr="00001548">
        <w:rPr>
          <w:rFonts w:ascii="Arial" w:hAnsi="Arial" w:cs="Arial"/>
          <w:color w:val="000000" w:themeColor="text1"/>
          <w:lang w:val="en-GB"/>
        </w:rPr>
        <w:t>even if the measures differ from its ow</w:t>
      </w:r>
      <w:r w:rsidR="00DF3EB5" w:rsidRPr="00001548">
        <w:rPr>
          <w:rFonts w:ascii="Arial" w:hAnsi="Arial" w:cs="Arial"/>
          <w:color w:val="000000" w:themeColor="text1"/>
          <w:lang w:val="en-GB"/>
        </w:rPr>
        <w:t xml:space="preserve">n, </w:t>
      </w:r>
      <w:r w:rsidR="00EB5BCD" w:rsidRPr="00001548">
        <w:rPr>
          <w:rFonts w:ascii="Arial" w:hAnsi="Arial" w:cs="Arial"/>
          <w:lang w:val="en-GB"/>
        </w:rPr>
        <w:t xml:space="preserve">if the exporting Party objectively demonstrates to the importing Party that the exporting </w:t>
      </w:r>
      <w:r w:rsidR="009E5765" w:rsidRPr="00001548">
        <w:rPr>
          <w:rFonts w:ascii="Arial" w:hAnsi="Arial" w:cs="Arial"/>
          <w:lang w:val="en-GB"/>
        </w:rPr>
        <w:t>Party</w:t>
      </w:r>
      <w:r w:rsidR="009E5765">
        <w:rPr>
          <w:rFonts w:ascii="Arial" w:hAnsi="Arial" w:cs="Arial"/>
          <w:lang w:val="en-GB"/>
        </w:rPr>
        <w:t>’</w:t>
      </w:r>
      <w:r w:rsidR="009E5765" w:rsidRPr="00001548">
        <w:rPr>
          <w:rFonts w:ascii="Arial" w:hAnsi="Arial" w:cs="Arial"/>
          <w:lang w:val="en-GB"/>
        </w:rPr>
        <w:t xml:space="preserve">s </w:t>
      </w:r>
      <w:r w:rsidR="00EB5BCD" w:rsidRPr="00001548">
        <w:rPr>
          <w:rFonts w:ascii="Arial" w:hAnsi="Arial" w:cs="Arial"/>
          <w:lang w:val="en-GB"/>
        </w:rPr>
        <w:t xml:space="preserve">measures achieve the importing </w:t>
      </w:r>
      <w:r w:rsidR="009E5765" w:rsidRPr="00001548">
        <w:rPr>
          <w:rFonts w:ascii="Arial" w:hAnsi="Arial" w:cs="Arial"/>
          <w:lang w:val="en-GB"/>
        </w:rPr>
        <w:t>Party</w:t>
      </w:r>
      <w:r w:rsidR="009E5765">
        <w:rPr>
          <w:rFonts w:ascii="Arial" w:hAnsi="Arial" w:cs="Arial"/>
          <w:lang w:val="en-GB"/>
        </w:rPr>
        <w:t>’</w:t>
      </w:r>
      <w:r w:rsidR="009E5765" w:rsidRPr="00001548">
        <w:rPr>
          <w:rFonts w:ascii="Arial" w:hAnsi="Arial" w:cs="Arial"/>
          <w:lang w:val="en-GB"/>
        </w:rPr>
        <w:t xml:space="preserve">s </w:t>
      </w:r>
      <w:r w:rsidR="00EB5BCD" w:rsidRPr="00001548">
        <w:rPr>
          <w:rFonts w:ascii="Arial" w:hAnsi="Arial" w:cs="Arial"/>
          <w:lang w:val="en-GB"/>
        </w:rPr>
        <w:t>appropriate level of protection. The final determination of equivalence rests with the importing Party.</w:t>
      </w:r>
    </w:p>
    <w:p w14:paraId="369D792D" w14:textId="77777777" w:rsidR="006A17C0" w:rsidRPr="00001548" w:rsidRDefault="006A17C0" w:rsidP="00A27E10">
      <w:pPr>
        <w:pStyle w:val="BodyText"/>
        <w:tabs>
          <w:tab w:val="left" w:pos="567"/>
        </w:tabs>
        <w:spacing w:after="0"/>
        <w:contextualSpacing/>
        <w:jc w:val="both"/>
        <w:rPr>
          <w:rFonts w:ascii="Arial" w:hAnsi="Arial" w:cs="Arial"/>
          <w:lang w:val="en-GB"/>
        </w:rPr>
      </w:pPr>
    </w:p>
    <w:p w14:paraId="523E8757" w14:textId="1C709B11" w:rsidR="0089577C" w:rsidRPr="00001548" w:rsidRDefault="00303827" w:rsidP="00A27E10">
      <w:pPr>
        <w:pStyle w:val="BodyText"/>
        <w:tabs>
          <w:tab w:val="left" w:pos="567"/>
        </w:tabs>
        <w:spacing w:after="0"/>
        <w:ind w:left="567" w:hanging="567"/>
        <w:contextualSpacing/>
        <w:jc w:val="both"/>
        <w:rPr>
          <w:rFonts w:ascii="Arial" w:hAnsi="Arial" w:cs="Arial"/>
          <w:lang w:val="en-GB"/>
        </w:rPr>
      </w:pPr>
      <w:r w:rsidRPr="00001548">
        <w:rPr>
          <w:rFonts w:ascii="Arial" w:hAnsi="Arial" w:cs="Arial"/>
          <w:lang w:val="en-GB"/>
        </w:rPr>
        <w:t>4.</w:t>
      </w:r>
      <w:r w:rsidR="00FD2D78">
        <w:rPr>
          <w:rFonts w:ascii="Arial" w:hAnsi="Arial" w:cs="Arial"/>
          <w:lang w:val="en-GB"/>
        </w:rPr>
        <w:tab/>
      </w:r>
      <w:r w:rsidR="00BA1791" w:rsidRPr="00001548">
        <w:rPr>
          <w:rFonts w:ascii="Arial" w:hAnsi="Arial" w:cs="Arial"/>
          <w:lang w:val="en-GB"/>
        </w:rPr>
        <w:t xml:space="preserve">The fact that </w:t>
      </w:r>
      <w:r w:rsidR="007347D6">
        <w:rPr>
          <w:rFonts w:ascii="Arial" w:hAnsi="Arial" w:cs="Arial"/>
          <w:lang w:val="en-GB"/>
        </w:rPr>
        <w:t xml:space="preserve">a good </w:t>
      </w:r>
      <w:r w:rsidR="001F4186">
        <w:rPr>
          <w:rFonts w:ascii="Arial" w:hAnsi="Arial" w:cs="Arial"/>
          <w:lang w:val="en-GB"/>
        </w:rPr>
        <w:t>of</w:t>
      </w:r>
      <w:r w:rsidR="007347D6">
        <w:rPr>
          <w:rFonts w:ascii="Arial" w:hAnsi="Arial" w:cs="Arial"/>
          <w:lang w:val="en-GB"/>
        </w:rPr>
        <w:t xml:space="preserve"> the exporting Party</w:t>
      </w:r>
      <w:r w:rsidR="006A17C0" w:rsidRPr="00001548">
        <w:rPr>
          <w:rFonts w:ascii="Arial" w:hAnsi="Arial" w:cs="Arial"/>
          <w:lang w:val="en-GB"/>
        </w:rPr>
        <w:t xml:space="preserve"> </w:t>
      </w:r>
      <w:r w:rsidR="007F799D">
        <w:rPr>
          <w:rFonts w:ascii="Arial" w:hAnsi="Arial" w:cs="Arial"/>
          <w:lang w:val="en-GB"/>
        </w:rPr>
        <w:t>complies</w:t>
      </w:r>
      <w:r w:rsidR="00BA1791" w:rsidRPr="00001548">
        <w:rPr>
          <w:rFonts w:ascii="Arial" w:hAnsi="Arial" w:cs="Arial"/>
          <w:lang w:val="en-GB"/>
        </w:rPr>
        <w:t xml:space="preserve"> with </w:t>
      </w:r>
      <w:r w:rsidR="00565522">
        <w:rPr>
          <w:rFonts w:ascii="Arial" w:hAnsi="Arial" w:cs="Arial"/>
          <w:lang w:val="en-GB"/>
        </w:rPr>
        <w:t>SPS</w:t>
      </w:r>
      <w:r w:rsidR="00DB5846" w:rsidRPr="00001548">
        <w:rPr>
          <w:rFonts w:ascii="Arial" w:hAnsi="Arial" w:cs="Arial"/>
          <w:lang w:val="en-GB"/>
        </w:rPr>
        <w:t xml:space="preserve"> </w:t>
      </w:r>
      <w:r w:rsidR="00984449" w:rsidRPr="00001548">
        <w:rPr>
          <w:rFonts w:ascii="Arial" w:hAnsi="Arial" w:cs="Arial"/>
          <w:lang w:val="en-GB"/>
        </w:rPr>
        <w:t xml:space="preserve">measures or standards </w:t>
      </w:r>
      <w:r w:rsidR="006A17C0" w:rsidRPr="00001548">
        <w:rPr>
          <w:rFonts w:ascii="Arial" w:hAnsi="Arial" w:cs="Arial"/>
          <w:lang w:val="en-GB"/>
        </w:rPr>
        <w:t xml:space="preserve">that </w:t>
      </w:r>
      <w:r w:rsidR="00984449" w:rsidRPr="00001548">
        <w:rPr>
          <w:rFonts w:ascii="Arial" w:hAnsi="Arial" w:cs="Arial"/>
          <w:lang w:val="en-GB"/>
        </w:rPr>
        <w:t xml:space="preserve">have </w:t>
      </w:r>
      <w:r w:rsidR="006A17C0" w:rsidRPr="00001548">
        <w:rPr>
          <w:rFonts w:ascii="Arial" w:hAnsi="Arial" w:cs="Arial"/>
          <w:lang w:val="en-GB"/>
        </w:rPr>
        <w:t xml:space="preserve">been accepted as equivalent to </w:t>
      </w:r>
      <w:r w:rsidR="00565522">
        <w:rPr>
          <w:rFonts w:ascii="Arial" w:hAnsi="Arial" w:cs="Arial"/>
          <w:lang w:val="en-GB"/>
        </w:rPr>
        <w:t>SPS</w:t>
      </w:r>
      <w:r w:rsidR="00DB5846" w:rsidRPr="00001548">
        <w:rPr>
          <w:rFonts w:ascii="Arial" w:hAnsi="Arial" w:cs="Arial"/>
          <w:lang w:val="en-GB"/>
        </w:rPr>
        <w:t xml:space="preserve"> </w:t>
      </w:r>
      <w:r w:rsidR="006A17C0" w:rsidRPr="00001548">
        <w:rPr>
          <w:rFonts w:ascii="Arial" w:hAnsi="Arial" w:cs="Arial"/>
          <w:lang w:val="en-GB"/>
        </w:rPr>
        <w:t>measures and standards of the importing Party shall not remove the need for that product to comply with any other relevant</w:t>
      </w:r>
      <w:r w:rsidR="00984449" w:rsidRPr="00001548">
        <w:rPr>
          <w:rFonts w:ascii="Arial" w:hAnsi="Arial" w:cs="Arial"/>
          <w:lang w:val="en-GB"/>
        </w:rPr>
        <w:t>,</w:t>
      </w:r>
      <w:r w:rsidR="006A17C0" w:rsidRPr="00001548">
        <w:rPr>
          <w:rFonts w:ascii="Arial" w:hAnsi="Arial" w:cs="Arial"/>
          <w:lang w:val="en-GB"/>
        </w:rPr>
        <w:t xml:space="preserve"> mandatory requirements of the importing Party.</w:t>
      </w:r>
    </w:p>
    <w:p w14:paraId="43DB0632" w14:textId="77777777" w:rsidR="003A51C3" w:rsidRPr="00001548" w:rsidRDefault="003A51C3" w:rsidP="00A27E10">
      <w:pPr>
        <w:pStyle w:val="BodyText"/>
        <w:tabs>
          <w:tab w:val="left" w:pos="567"/>
        </w:tabs>
        <w:spacing w:after="0"/>
        <w:contextualSpacing/>
        <w:rPr>
          <w:rFonts w:ascii="Arial" w:hAnsi="Arial" w:cs="Arial"/>
          <w:b/>
        </w:rPr>
      </w:pPr>
    </w:p>
    <w:p w14:paraId="44899417" w14:textId="77777777" w:rsidR="00B634B1" w:rsidRPr="00001548" w:rsidRDefault="00B634B1" w:rsidP="00A27E10">
      <w:pPr>
        <w:pStyle w:val="BodyText"/>
        <w:tabs>
          <w:tab w:val="left" w:pos="567"/>
        </w:tabs>
        <w:spacing w:after="0"/>
        <w:contextualSpacing/>
        <w:rPr>
          <w:rFonts w:ascii="Arial" w:hAnsi="Arial" w:cs="Arial"/>
          <w:b/>
        </w:rPr>
      </w:pPr>
    </w:p>
    <w:p w14:paraId="14153308" w14:textId="6C38160D" w:rsidR="00A83621" w:rsidRPr="00CE69D1" w:rsidRDefault="00D41AB8" w:rsidP="00CE69D1">
      <w:pPr>
        <w:pStyle w:val="AGNormal"/>
        <w:jc w:val="center"/>
        <w:rPr>
          <w:rFonts w:ascii="Arial" w:hAnsi="Arial" w:cs="Arial"/>
          <w:b/>
          <w:bCs/>
        </w:rPr>
      </w:pPr>
      <w:bookmarkStart w:id="8" w:name="_Toc99623531"/>
      <w:r w:rsidRPr="00CE69D1">
        <w:rPr>
          <w:rFonts w:ascii="Arial" w:hAnsi="Arial" w:cs="Arial"/>
          <w:b/>
          <w:bCs/>
        </w:rPr>
        <w:t xml:space="preserve">Article </w:t>
      </w:r>
      <w:r w:rsidR="00A23677" w:rsidRPr="00CE69D1">
        <w:rPr>
          <w:rFonts w:ascii="Arial" w:eastAsiaTheme="majorEastAsia" w:hAnsi="Arial" w:cs="Arial"/>
          <w:b/>
          <w:bCs/>
        </w:rPr>
        <w:t>6</w:t>
      </w:r>
      <w:r w:rsidR="002D363F" w:rsidRPr="00CE69D1">
        <w:rPr>
          <w:rFonts w:ascii="Arial" w:eastAsiaTheme="majorEastAsia" w:hAnsi="Arial" w:cs="Arial"/>
          <w:b/>
          <w:bCs/>
          <w:szCs w:val="28"/>
        </w:rPr>
        <w:t>.</w:t>
      </w:r>
      <w:r w:rsidR="00A23677" w:rsidRPr="00CE69D1">
        <w:rPr>
          <w:rFonts w:ascii="Arial" w:hAnsi="Arial" w:cs="Arial"/>
          <w:b/>
          <w:bCs/>
        </w:rPr>
        <w:t>9</w:t>
      </w:r>
      <w:bookmarkEnd w:id="8"/>
      <w:r w:rsidR="00E80AE5" w:rsidRPr="00CE69D1">
        <w:rPr>
          <w:rFonts w:ascii="Arial" w:hAnsi="Arial" w:cs="Arial"/>
          <w:b/>
          <w:bCs/>
        </w:rPr>
        <w:t xml:space="preserve"> </w:t>
      </w:r>
    </w:p>
    <w:p w14:paraId="6D030DB8" w14:textId="36B6A9EC" w:rsidR="00183058" w:rsidRPr="00D02E88" w:rsidRDefault="00183058" w:rsidP="00A27E10">
      <w:pPr>
        <w:pStyle w:val="Heading1"/>
        <w:tabs>
          <w:tab w:val="left" w:pos="567"/>
        </w:tabs>
        <w:spacing w:before="0"/>
        <w:contextualSpacing/>
        <w:jc w:val="center"/>
        <w:rPr>
          <w:rFonts w:ascii="Arial" w:hAnsi="Arial" w:cs="Arial"/>
          <w:szCs w:val="24"/>
        </w:rPr>
      </w:pPr>
      <w:r w:rsidRPr="00D02E88">
        <w:rPr>
          <w:rFonts w:ascii="Arial" w:hAnsi="Arial" w:cs="Arial"/>
          <w:szCs w:val="24"/>
        </w:rPr>
        <w:t>Emergency Measures</w:t>
      </w:r>
    </w:p>
    <w:p w14:paraId="2932441B" w14:textId="77777777" w:rsidR="00183058" w:rsidRPr="00001548" w:rsidRDefault="00183058" w:rsidP="00A27E10">
      <w:pPr>
        <w:pStyle w:val="BodyText"/>
        <w:tabs>
          <w:tab w:val="left" w:pos="567"/>
        </w:tabs>
        <w:spacing w:after="0"/>
        <w:contextualSpacing/>
        <w:rPr>
          <w:rFonts w:ascii="Arial" w:hAnsi="Arial" w:cs="Arial"/>
          <w:b/>
        </w:rPr>
      </w:pPr>
    </w:p>
    <w:p w14:paraId="531A355F" w14:textId="133DA776" w:rsidR="008715B4" w:rsidRPr="00254233" w:rsidRDefault="00303827" w:rsidP="00A27E10">
      <w:pPr>
        <w:pStyle w:val="BodyText"/>
        <w:tabs>
          <w:tab w:val="left" w:pos="567"/>
        </w:tabs>
        <w:spacing w:after="0"/>
        <w:ind w:left="567" w:hanging="567"/>
        <w:contextualSpacing/>
        <w:jc w:val="both"/>
        <w:rPr>
          <w:rFonts w:ascii="Arial" w:hAnsi="Arial" w:cs="Arial"/>
          <w:lang w:val="en-GB"/>
        </w:rPr>
      </w:pPr>
      <w:r w:rsidRPr="00001548">
        <w:rPr>
          <w:rFonts w:ascii="Arial" w:hAnsi="Arial" w:cs="Arial"/>
          <w:lang w:val="en-GB"/>
        </w:rPr>
        <w:t>1.</w:t>
      </w:r>
      <w:r w:rsidR="00FD2D78">
        <w:rPr>
          <w:rFonts w:ascii="Arial" w:hAnsi="Arial" w:cs="Arial"/>
          <w:lang w:val="en-GB"/>
        </w:rPr>
        <w:tab/>
      </w:r>
      <w:r w:rsidR="00183058" w:rsidRPr="00001548">
        <w:rPr>
          <w:rFonts w:ascii="Arial" w:hAnsi="Arial" w:cs="Arial"/>
          <w:lang w:val="en-GB"/>
        </w:rPr>
        <w:t xml:space="preserve">If a Party adopts an emergency measure that is necessary for the protection of human, animal or plant life or health, </w:t>
      </w:r>
      <w:r w:rsidR="00297822">
        <w:rPr>
          <w:rFonts w:ascii="Arial" w:hAnsi="Arial" w:cs="Arial"/>
          <w:lang w:val="en-GB"/>
        </w:rPr>
        <w:t>it</w:t>
      </w:r>
      <w:r w:rsidR="00183058" w:rsidRPr="00001548">
        <w:rPr>
          <w:rFonts w:ascii="Arial" w:hAnsi="Arial" w:cs="Arial"/>
          <w:lang w:val="en-GB"/>
        </w:rPr>
        <w:t xml:space="preserve"> shall promptly notify the other </w:t>
      </w:r>
      <w:r w:rsidR="00183058" w:rsidRPr="00254233">
        <w:rPr>
          <w:rFonts w:ascii="Arial" w:hAnsi="Arial" w:cs="Arial"/>
          <w:lang w:val="en-GB"/>
        </w:rPr>
        <w:t xml:space="preserve">Party of that </w:t>
      </w:r>
      <w:r w:rsidR="00C8049E" w:rsidRPr="00254233">
        <w:rPr>
          <w:rFonts w:ascii="Arial" w:hAnsi="Arial" w:cs="Arial"/>
          <w:lang w:val="en-GB"/>
        </w:rPr>
        <w:t xml:space="preserve">emergency </w:t>
      </w:r>
      <w:r w:rsidR="00183058" w:rsidRPr="00254233">
        <w:rPr>
          <w:rFonts w:ascii="Arial" w:hAnsi="Arial" w:cs="Arial"/>
          <w:lang w:val="en-GB"/>
        </w:rPr>
        <w:t xml:space="preserve">measure through the </w:t>
      </w:r>
      <w:r w:rsidR="00C8049E" w:rsidRPr="00254233">
        <w:rPr>
          <w:rFonts w:ascii="Arial" w:hAnsi="Arial" w:cs="Arial"/>
          <w:lang w:val="en-GB"/>
        </w:rPr>
        <w:t>c</w:t>
      </w:r>
      <w:r w:rsidR="00183058" w:rsidRPr="00254233">
        <w:rPr>
          <w:rFonts w:ascii="Arial" w:hAnsi="Arial" w:cs="Arial"/>
          <w:lang w:val="en-GB"/>
        </w:rPr>
        <w:t xml:space="preserve">ontact </w:t>
      </w:r>
      <w:r w:rsidR="00C8049E" w:rsidRPr="00254233">
        <w:rPr>
          <w:rFonts w:ascii="Arial" w:hAnsi="Arial" w:cs="Arial"/>
          <w:lang w:val="en-GB"/>
        </w:rPr>
        <w:t>p</w:t>
      </w:r>
      <w:r w:rsidR="00183058" w:rsidRPr="00254233">
        <w:rPr>
          <w:rFonts w:ascii="Arial" w:hAnsi="Arial" w:cs="Arial"/>
          <w:lang w:val="en-GB"/>
        </w:rPr>
        <w:t>oint</w:t>
      </w:r>
      <w:r w:rsidR="00640FA9" w:rsidRPr="00254233">
        <w:rPr>
          <w:rFonts w:ascii="Arial" w:hAnsi="Arial" w:cs="Arial"/>
          <w:lang w:val="en-GB"/>
        </w:rPr>
        <w:t xml:space="preserve">s established under </w:t>
      </w:r>
      <w:r w:rsidR="009B0F7D" w:rsidRPr="00254233">
        <w:rPr>
          <w:rFonts w:ascii="Arial" w:hAnsi="Arial" w:cs="Arial"/>
          <w:lang w:val="en-GB"/>
        </w:rPr>
        <w:t xml:space="preserve">Article </w:t>
      </w:r>
      <w:r w:rsidR="00466EAC" w:rsidRPr="00254233">
        <w:rPr>
          <w:rFonts w:ascii="Arial" w:hAnsi="Arial" w:cs="Arial"/>
          <w:lang w:val="en-GB"/>
        </w:rPr>
        <w:t>6</w:t>
      </w:r>
      <w:r w:rsidR="009B0F7D" w:rsidRPr="00254233">
        <w:rPr>
          <w:rFonts w:ascii="Arial" w:hAnsi="Arial" w:cs="Arial"/>
          <w:lang w:val="en-GB"/>
        </w:rPr>
        <w:t>.5</w:t>
      </w:r>
      <w:r w:rsidR="00F312AF" w:rsidRPr="00254233">
        <w:rPr>
          <w:rFonts w:ascii="Arial" w:hAnsi="Arial" w:cs="Arial"/>
          <w:lang w:val="en-GB"/>
        </w:rPr>
        <w:t xml:space="preserve"> (Contact Points and Competent Authorities)</w:t>
      </w:r>
      <w:r w:rsidR="00183058" w:rsidRPr="00254233">
        <w:rPr>
          <w:rFonts w:ascii="Arial" w:hAnsi="Arial" w:cs="Arial"/>
          <w:lang w:val="en-GB"/>
        </w:rPr>
        <w:t xml:space="preserve">. The Party </w:t>
      </w:r>
      <w:r w:rsidR="00404131" w:rsidRPr="00254233">
        <w:rPr>
          <w:rFonts w:ascii="Arial" w:hAnsi="Arial" w:cs="Arial"/>
          <w:lang w:val="en-GB"/>
        </w:rPr>
        <w:t xml:space="preserve">adopting the emergency measure </w:t>
      </w:r>
      <w:r w:rsidR="00183058" w:rsidRPr="00254233">
        <w:rPr>
          <w:rFonts w:ascii="Arial" w:hAnsi="Arial" w:cs="Arial"/>
          <w:lang w:val="en-GB"/>
        </w:rPr>
        <w:t>shall take into consideration any information provided by the other Party in response to the notification</w:t>
      </w:r>
      <w:r w:rsidR="00640FA9" w:rsidRPr="00254233">
        <w:rPr>
          <w:rFonts w:ascii="Arial" w:hAnsi="Arial" w:cs="Arial"/>
          <w:lang w:val="en-GB"/>
        </w:rPr>
        <w:t>.</w:t>
      </w:r>
    </w:p>
    <w:p w14:paraId="5B25DFB7" w14:textId="77777777" w:rsidR="008715B4" w:rsidRPr="00254233" w:rsidRDefault="008715B4" w:rsidP="00A27E10">
      <w:pPr>
        <w:pStyle w:val="BodyText"/>
        <w:tabs>
          <w:tab w:val="left" w:pos="567"/>
        </w:tabs>
        <w:spacing w:after="0"/>
        <w:ind w:left="720"/>
        <w:contextualSpacing/>
        <w:jc w:val="both"/>
        <w:rPr>
          <w:rFonts w:ascii="Arial" w:hAnsi="Arial" w:cs="Arial"/>
        </w:rPr>
      </w:pPr>
    </w:p>
    <w:p w14:paraId="510BC226" w14:textId="15CAAA0C" w:rsidR="008715B4" w:rsidRPr="00001548" w:rsidRDefault="00303827" w:rsidP="00A27E10">
      <w:pPr>
        <w:pStyle w:val="BodyText"/>
        <w:tabs>
          <w:tab w:val="left" w:pos="567"/>
        </w:tabs>
        <w:spacing w:after="0"/>
        <w:ind w:left="567" w:hanging="567"/>
        <w:contextualSpacing/>
        <w:jc w:val="both"/>
        <w:rPr>
          <w:rFonts w:ascii="Arial" w:hAnsi="Arial" w:cs="Arial"/>
          <w:color w:val="000000" w:themeColor="text1"/>
        </w:rPr>
      </w:pPr>
      <w:r w:rsidRPr="00254233">
        <w:rPr>
          <w:rFonts w:ascii="Arial" w:hAnsi="Arial" w:cs="Arial"/>
          <w:color w:val="000000" w:themeColor="text1"/>
        </w:rPr>
        <w:t>2.</w:t>
      </w:r>
      <w:r w:rsidR="00702F01" w:rsidRPr="00254233">
        <w:rPr>
          <w:rFonts w:ascii="Arial" w:hAnsi="Arial" w:cs="Arial"/>
          <w:color w:val="000000" w:themeColor="text1"/>
        </w:rPr>
        <w:tab/>
      </w:r>
      <w:r w:rsidR="00626C2D" w:rsidRPr="00254233">
        <w:rPr>
          <w:rFonts w:ascii="Arial" w:hAnsi="Arial" w:cs="Arial"/>
          <w:color w:val="000000" w:themeColor="text1"/>
        </w:rPr>
        <w:t xml:space="preserve">On request of the other Party, a Party adopting an emergency measure shall engage in technical consultations </w:t>
      </w:r>
      <w:r w:rsidR="00D47F03" w:rsidRPr="00254233">
        <w:rPr>
          <w:rFonts w:ascii="Arial" w:hAnsi="Arial" w:cs="Arial"/>
          <w:color w:val="000000" w:themeColor="text1"/>
        </w:rPr>
        <w:t xml:space="preserve">with the other Party </w:t>
      </w:r>
      <w:r w:rsidR="00626C2D" w:rsidRPr="00254233">
        <w:rPr>
          <w:rFonts w:ascii="Arial" w:hAnsi="Arial" w:cs="Arial"/>
          <w:color w:val="000000" w:themeColor="text1"/>
        </w:rPr>
        <w:t xml:space="preserve">under Article </w:t>
      </w:r>
      <w:r w:rsidR="00466EAC" w:rsidRPr="00254233">
        <w:rPr>
          <w:rFonts w:ascii="Arial" w:hAnsi="Arial" w:cs="Arial"/>
          <w:color w:val="000000" w:themeColor="text1"/>
        </w:rPr>
        <w:t>6</w:t>
      </w:r>
      <w:r w:rsidR="00626C2D" w:rsidRPr="00254233">
        <w:rPr>
          <w:rFonts w:ascii="Arial" w:hAnsi="Arial" w:cs="Arial"/>
          <w:color w:val="000000" w:themeColor="text1"/>
        </w:rPr>
        <w:t>.6</w:t>
      </w:r>
      <w:r w:rsidR="00F312AF" w:rsidRPr="00254233">
        <w:rPr>
          <w:rFonts w:ascii="Arial" w:hAnsi="Arial" w:cs="Arial"/>
          <w:color w:val="000000" w:themeColor="text1"/>
        </w:rPr>
        <w:t xml:space="preserve"> (Technical Consultations)</w:t>
      </w:r>
      <w:r w:rsidR="00626C2D" w:rsidRPr="00254233">
        <w:rPr>
          <w:rFonts w:ascii="Arial" w:hAnsi="Arial" w:cs="Arial"/>
          <w:color w:val="000000" w:themeColor="text1"/>
        </w:rPr>
        <w:t>.</w:t>
      </w:r>
    </w:p>
    <w:p w14:paraId="24D0DE8F" w14:textId="77777777" w:rsidR="004C3272" w:rsidRPr="00001548" w:rsidRDefault="004C3272" w:rsidP="00A27E10">
      <w:pPr>
        <w:pStyle w:val="BodyText"/>
        <w:tabs>
          <w:tab w:val="left" w:pos="567"/>
        </w:tabs>
        <w:spacing w:after="0"/>
        <w:contextualSpacing/>
        <w:jc w:val="both"/>
        <w:rPr>
          <w:rFonts w:ascii="Arial" w:hAnsi="Arial" w:cs="Arial"/>
          <w:color w:val="000000" w:themeColor="text1"/>
        </w:rPr>
      </w:pPr>
    </w:p>
    <w:p w14:paraId="3E234C3B" w14:textId="1693746B" w:rsidR="00745871" w:rsidRPr="00001548" w:rsidRDefault="00303827" w:rsidP="00A27E10">
      <w:pPr>
        <w:pStyle w:val="BodyText"/>
        <w:tabs>
          <w:tab w:val="left" w:pos="567"/>
        </w:tabs>
        <w:spacing w:after="0"/>
        <w:ind w:left="567" w:hanging="567"/>
        <w:contextualSpacing/>
        <w:jc w:val="both"/>
        <w:rPr>
          <w:rFonts w:ascii="Arial" w:hAnsi="Arial" w:cs="Arial"/>
          <w:lang w:val="en-GB"/>
        </w:rPr>
      </w:pPr>
      <w:r w:rsidRPr="00001548">
        <w:rPr>
          <w:rFonts w:ascii="Arial" w:hAnsi="Arial" w:cs="Arial"/>
          <w:lang w:val="en-GB" w:bidi="en-US"/>
        </w:rPr>
        <w:lastRenderedPageBreak/>
        <w:t>3.</w:t>
      </w:r>
      <w:r w:rsidR="00872592">
        <w:rPr>
          <w:rFonts w:ascii="Arial" w:hAnsi="Arial" w:cs="Arial"/>
          <w:lang w:val="en-GB" w:bidi="en-US"/>
        </w:rPr>
        <w:tab/>
      </w:r>
      <w:r w:rsidR="003A51C3" w:rsidRPr="00001548">
        <w:rPr>
          <w:rFonts w:ascii="Arial" w:hAnsi="Arial" w:cs="Arial"/>
          <w:lang w:val="en-GB" w:bidi="en-US"/>
        </w:rPr>
        <w:t>The importing Party shall consider</w:t>
      </w:r>
      <w:r w:rsidR="00674733" w:rsidRPr="00001548">
        <w:rPr>
          <w:rFonts w:ascii="Arial" w:hAnsi="Arial" w:cs="Arial"/>
          <w:lang w:val="en-GB" w:bidi="en-US"/>
        </w:rPr>
        <w:t xml:space="preserve"> </w:t>
      </w:r>
      <w:r w:rsidR="003A51C3" w:rsidRPr="00001548">
        <w:rPr>
          <w:rFonts w:ascii="Arial" w:hAnsi="Arial" w:cs="Arial"/>
          <w:lang w:val="en-GB" w:bidi="en-US"/>
        </w:rPr>
        <w:t>information provided by the exporting Party in a timely manner</w:t>
      </w:r>
      <w:r w:rsidR="003E01F5" w:rsidRPr="00001548">
        <w:rPr>
          <w:rFonts w:ascii="Arial" w:hAnsi="Arial" w:cs="Arial"/>
          <w:lang w:val="en-GB" w:bidi="en-US"/>
        </w:rPr>
        <w:t xml:space="preserve"> </w:t>
      </w:r>
      <w:r w:rsidR="003A51C3" w:rsidRPr="00001548">
        <w:rPr>
          <w:rFonts w:ascii="Arial" w:hAnsi="Arial" w:cs="Arial"/>
          <w:lang w:val="en-GB" w:bidi="en-US"/>
        </w:rPr>
        <w:t xml:space="preserve">when making decisions with respect to consignments that, at the time of adoption of </w:t>
      </w:r>
      <w:r w:rsidR="00AD21A3" w:rsidRPr="00001548">
        <w:rPr>
          <w:rFonts w:ascii="Arial" w:hAnsi="Arial" w:cs="Arial"/>
          <w:lang w:val="en-GB" w:bidi="en-US"/>
        </w:rPr>
        <w:t xml:space="preserve">the </w:t>
      </w:r>
      <w:r w:rsidR="003A51C3" w:rsidRPr="00001548">
        <w:rPr>
          <w:rFonts w:ascii="Arial" w:hAnsi="Arial" w:cs="Arial"/>
          <w:lang w:val="en-GB" w:bidi="en-US"/>
        </w:rPr>
        <w:t>emergency measure, are being transported between the Parties</w:t>
      </w:r>
      <w:r w:rsidR="004F3396" w:rsidRPr="00001548">
        <w:rPr>
          <w:rFonts w:ascii="Arial" w:hAnsi="Arial" w:cs="Arial"/>
          <w:lang w:val="en-GB" w:bidi="en-US"/>
        </w:rPr>
        <w:t>,</w:t>
      </w:r>
      <w:r w:rsidR="004F3396" w:rsidRPr="00001548">
        <w:rPr>
          <w:rFonts w:ascii="Arial" w:hAnsi="Arial" w:cs="Arial"/>
          <w:color w:val="000000" w:themeColor="text1"/>
          <w:lang w:val="en-GB" w:bidi="en-US"/>
        </w:rPr>
        <w:t xml:space="preserve"> in order to avoid unnecessary disruptions to trade.</w:t>
      </w:r>
    </w:p>
    <w:p w14:paraId="6B305B95" w14:textId="77777777" w:rsidR="003A51C3" w:rsidRPr="00001548" w:rsidRDefault="003A51C3" w:rsidP="00A27E10">
      <w:pPr>
        <w:pStyle w:val="BodyText"/>
        <w:tabs>
          <w:tab w:val="left" w:pos="567"/>
        </w:tabs>
        <w:spacing w:after="0"/>
        <w:contextualSpacing/>
        <w:jc w:val="both"/>
        <w:rPr>
          <w:rFonts w:ascii="Arial" w:hAnsi="Arial" w:cs="Arial"/>
        </w:rPr>
      </w:pPr>
    </w:p>
    <w:p w14:paraId="39364F67" w14:textId="3E8993D1" w:rsidR="00540B55" w:rsidRPr="00001548" w:rsidRDefault="00303827" w:rsidP="00A27E10">
      <w:pPr>
        <w:pStyle w:val="BodyText"/>
        <w:tabs>
          <w:tab w:val="left" w:pos="567"/>
        </w:tabs>
        <w:spacing w:after="0"/>
        <w:ind w:left="567" w:hanging="567"/>
        <w:contextualSpacing/>
        <w:jc w:val="both"/>
        <w:rPr>
          <w:rFonts w:ascii="Arial" w:hAnsi="Arial" w:cs="Arial"/>
          <w:lang w:val="en-GB"/>
        </w:rPr>
      </w:pPr>
      <w:r w:rsidRPr="00001548">
        <w:rPr>
          <w:rFonts w:ascii="Arial" w:hAnsi="Arial" w:cs="Arial"/>
          <w:lang w:val="en-GB"/>
        </w:rPr>
        <w:t>4.</w:t>
      </w:r>
      <w:r w:rsidR="00872592">
        <w:rPr>
          <w:rFonts w:ascii="Arial" w:hAnsi="Arial" w:cs="Arial"/>
          <w:lang w:val="en-GB"/>
        </w:rPr>
        <w:tab/>
      </w:r>
      <w:r w:rsidR="00183058" w:rsidRPr="00001548">
        <w:rPr>
          <w:rFonts w:ascii="Arial" w:hAnsi="Arial" w:cs="Arial"/>
          <w:lang w:val="en-GB"/>
        </w:rPr>
        <w:t xml:space="preserve">If a Party adopts an emergency measure, it shall review the scientific basis of that measure within six months and make available the results of the review to the other Party on request. If </w:t>
      </w:r>
      <w:r w:rsidR="00EE4CE6">
        <w:rPr>
          <w:rFonts w:ascii="Arial" w:hAnsi="Arial" w:cs="Arial"/>
          <w:lang w:val="en-GB"/>
        </w:rPr>
        <w:t>it</w:t>
      </w:r>
      <w:r w:rsidR="00CB23CF" w:rsidRPr="00001548">
        <w:rPr>
          <w:rFonts w:ascii="Arial" w:hAnsi="Arial" w:cs="Arial"/>
          <w:lang w:val="en-GB"/>
        </w:rPr>
        <w:t xml:space="preserve"> maintains the </w:t>
      </w:r>
      <w:r w:rsidR="00183058" w:rsidRPr="00001548">
        <w:rPr>
          <w:rFonts w:ascii="Arial" w:hAnsi="Arial" w:cs="Arial"/>
          <w:lang w:val="en-GB"/>
        </w:rPr>
        <w:t xml:space="preserve">emergency measure after the review because the reason for its adoption remains, </w:t>
      </w:r>
      <w:r w:rsidR="00EE4CE6">
        <w:rPr>
          <w:rFonts w:ascii="Arial" w:hAnsi="Arial" w:cs="Arial"/>
          <w:lang w:val="en-GB"/>
        </w:rPr>
        <w:t>it</w:t>
      </w:r>
      <w:r w:rsidR="00183058" w:rsidRPr="00001548">
        <w:rPr>
          <w:rFonts w:ascii="Arial" w:hAnsi="Arial" w:cs="Arial"/>
          <w:lang w:val="en-GB"/>
        </w:rPr>
        <w:t xml:space="preserve"> </w:t>
      </w:r>
      <w:r w:rsidR="00EE4CE6">
        <w:rPr>
          <w:rFonts w:ascii="Arial" w:hAnsi="Arial" w:cs="Arial"/>
          <w:lang w:val="en-GB"/>
        </w:rPr>
        <w:t>shall</w:t>
      </w:r>
      <w:r w:rsidR="00183058" w:rsidRPr="00001548">
        <w:rPr>
          <w:rFonts w:ascii="Arial" w:hAnsi="Arial" w:cs="Arial"/>
          <w:lang w:val="en-GB"/>
        </w:rPr>
        <w:t xml:space="preserve"> review the measure periodically.</w:t>
      </w:r>
    </w:p>
    <w:p w14:paraId="7390E806" w14:textId="77777777" w:rsidR="00A94019" w:rsidRPr="00001548" w:rsidRDefault="00A94019" w:rsidP="00A27E10">
      <w:pPr>
        <w:pStyle w:val="BodyText"/>
        <w:tabs>
          <w:tab w:val="left" w:pos="567"/>
        </w:tabs>
        <w:spacing w:after="0"/>
        <w:contextualSpacing/>
        <w:rPr>
          <w:rFonts w:ascii="Arial" w:hAnsi="Arial" w:cs="Arial"/>
        </w:rPr>
      </w:pPr>
    </w:p>
    <w:p w14:paraId="19222492" w14:textId="77777777" w:rsidR="00B634B1" w:rsidRPr="00CE69D1" w:rsidRDefault="00B634B1" w:rsidP="00A27E10">
      <w:pPr>
        <w:pStyle w:val="BodyText"/>
        <w:tabs>
          <w:tab w:val="left" w:pos="567"/>
        </w:tabs>
        <w:spacing w:after="0"/>
        <w:contextualSpacing/>
        <w:rPr>
          <w:rFonts w:ascii="Arial" w:eastAsiaTheme="majorEastAsia" w:hAnsi="Arial" w:cs="Arial"/>
          <w:b/>
          <w:bCs/>
        </w:rPr>
      </w:pPr>
    </w:p>
    <w:p w14:paraId="51A02FEE" w14:textId="4A6CA6EE" w:rsidR="00A83621" w:rsidRPr="00CE69D1" w:rsidRDefault="00D41AB8" w:rsidP="00CE69D1">
      <w:pPr>
        <w:pStyle w:val="AGNormal"/>
        <w:jc w:val="center"/>
        <w:rPr>
          <w:b/>
          <w:bCs/>
        </w:rPr>
      </w:pPr>
      <w:bookmarkStart w:id="9" w:name="_Toc99623532"/>
      <w:r w:rsidRPr="00CE69D1">
        <w:rPr>
          <w:rFonts w:ascii="Arial" w:hAnsi="Arial" w:cs="Arial"/>
          <w:b/>
          <w:bCs/>
        </w:rPr>
        <w:t xml:space="preserve">Article </w:t>
      </w:r>
      <w:r w:rsidR="00A23677" w:rsidRPr="00CE69D1">
        <w:rPr>
          <w:rFonts w:ascii="Arial" w:hAnsi="Arial" w:cs="Arial"/>
          <w:b/>
          <w:bCs/>
        </w:rPr>
        <w:t>6</w:t>
      </w:r>
      <w:r w:rsidR="002D363F" w:rsidRPr="00CE69D1">
        <w:rPr>
          <w:rFonts w:ascii="Arial" w:hAnsi="Arial" w:cs="Arial"/>
          <w:b/>
          <w:bCs/>
        </w:rPr>
        <w:t>.</w:t>
      </w:r>
      <w:r w:rsidR="00A23677" w:rsidRPr="00CE69D1">
        <w:rPr>
          <w:rFonts w:ascii="Arial" w:hAnsi="Arial" w:cs="Arial"/>
          <w:b/>
          <w:bCs/>
        </w:rPr>
        <w:t>10</w:t>
      </w:r>
      <w:r w:rsidR="00E80AE5" w:rsidRPr="00CE69D1">
        <w:rPr>
          <w:rFonts w:ascii="Arial" w:hAnsi="Arial" w:cs="Arial"/>
          <w:b/>
          <w:bCs/>
        </w:rPr>
        <w:t xml:space="preserve"> </w:t>
      </w:r>
      <w:bookmarkEnd w:id="9"/>
    </w:p>
    <w:p w14:paraId="4DE1A837" w14:textId="6C70C080" w:rsidR="006A7914" w:rsidRPr="00CE69D1" w:rsidRDefault="006A7914" w:rsidP="00A27E10">
      <w:pPr>
        <w:pStyle w:val="Heading1"/>
        <w:tabs>
          <w:tab w:val="left" w:pos="567"/>
        </w:tabs>
        <w:spacing w:before="0"/>
        <w:contextualSpacing/>
        <w:jc w:val="center"/>
        <w:rPr>
          <w:rFonts w:ascii="Arial" w:hAnsi="Arial" w:cs="Arial"/>
          <w:szCs w:val="24"/>
        </w:rPr>
      </w:pPr>
      <w:r w:rsidRPr="00CE69D1">
        <w:rPr>
          <w:rFonts w:ascii="Arial" w:hAnsi="Arial" w:cs="Arial"/>
          <w:szCs w:val="24"/>
        </w:rPr>
        <w:t>Transparency</w:t>
      </w:r>
      <w:r w:rsidR="00A74482" w:rsidRPr="00CE69D1">
        <w:rPr>
          <w:rFonts w:ascii="Arial" w:hAnsi="Arial" w:cs="Arial"/>
          <w:szCs w:val="24"/>
        </w:rPr>
        <w:t xml:space="preserve"> </w:t>
      </w:r>
      <w:r w:rsidR="0025031F" w:rsidRPr="00CE69D1">
        <w:rPr>
          <w:rFonts w:ascii="Arial" w:hAnsi="Arial" w:cs="Arial"/>
          <w:szCs w:val="24"/>
        </w:rPr>
        <w:t>and Exchange of Information</w:t>
      </w:r>
    </w:p>
    <w:p w14:paraId="64FF2224" w14:textId="77777777" w:rsidR="006A7914" w:rsidRPr="00001548" w:rsidRDefault="006A7914" w:rsidP="00A27E10">
      <w:pPr>
        <w:pStyle w:val="BodyText"/>
        <w:tabs>
          <w:tab w:val="left" w:pos="567"/>
        </w:tabs>
        <w:spacing w:after="0"/>
        <w:contextualSpacing/>
        <w:rPr>
          <w:rFonts w:ascii="Arial" w:hAnsi="Arial" w:cs="Arial"/>
        </w:rPr>
      </w:pPr>
    </w:p>
    <w:p w14:paraId="2ACDA8F4" w14:textId="26F99998" w:rsidR="006A7914" w:rsidRPr="00001548" w:rsidRDefault="00303827" w:rsidP="00A27E10">
      <w:pPr>
        <w:pStyle w:val="BodyText"/>
        <w:tabs>
          <w:tab w:val="left" w:pos="567"/>
        </w:tabs>
        <w:spacing w:after="0"/>
        <w:ind w:left="567" w:hanging="567"/>
        <w:contextualSpacing/>
        <w:jc w:val="both"/>
        <w:rPr>
          <w:rFonts w:ascii="Arial" w:hAnsi="Arial" w:cs="Arial"/>
        </w:rPr>
      </w:pPr>
      <w:r w:rsidRPr="00001548">
        <w:rPr>
          <w:rFonts w:ascii="Arial" w:hAnsi="Arial" w:cs="Arial"/>
        </w:rPr>
        <w:t>1.</w:t>
      </w:r>
      <w:r w:rsidR="00872592">
        <w:rPr>
          <w:rFonts w:ascii="Arial" w:hAnsi="Arial" w:cs="Arial"/>
        </w:rPr>
        <w:tab/>
      </w:r>
      <w:r w:rsidR="006A7914" w:rsidRPr="00001548">
        <w:rPr>
          <w:rFonts w:ascii="Arial" w:hAnsi="Arial" w:cs="Arial"/>
        </w:rPr>
        <w:t xml:space="preserve">The Parties </w:t>
      </w:r>
      <w:proofErr w:type="spellStart"/>
      <w:r w:rsidR="006A7914" w:rsidRPr="00001548">
        <w:rPr>
          <w:rFonts w:ascii="Arial" w:hAnsi="Arial" w:cs="Arial"/>
        </w:rPr>
        <w:t>recogni</w:t>
      </w:r>
      <w:r w:rsidR="00432275" w:rsidRPr="00001548">
        <w:rPr>
          <w:rFonts w:ascii="Arial" w:hAnsi="Arial" w:cs="Arial"/>
        </w:rPr>
        <w:t>s</w:t>
      </w:r>
      <w:r w:rsidR="006A7914" w:rsidRPr="00001548">
        <w:rPr>
          <w:rFonts w:ascii="Arial" w:hAnsi="Arial" w:cs="Arial"/>
        </w:rPr>
        <w:t>e</w:t>
      </w:r>
      <w:proofErr w:type="spellEnd"/>
      <w:r w:rsidR="006A7914" w:rsidRPr="00001548">
        <w:rPr>
          <w:rFonts w:ascii="Arial" w:hAnsi="Arial" w:cs="Arial"/>
        </w:rPr>
        <w:t xml:space="preserve"> the value of</w:t>
      </w:r>
      <w:r w:rsidR="00C13DCF" w:rsidRPr="00001548">
        <w:rPr>
          <w:rFonts w:ascii="Arial" w:hAnsi="Arial" w:cs="Arial"/>
        </w:rPr>
        <w:t xml:space="preserve"> transparency in the adoption and application of </w:t>
      </w:r>
      <w:r w:rsidR="00565522">
        <w:rPr>
          <w:rFonts w:ascii="Arial" w:hAnsi="Arial" w:cs="Arial"/>
        </w:rPr>
        <w:t>SPS</w:t>
      </w:r>
      <w:r w:rsidR="00C13DCF" w:rsidRPr="00001548">
        <w:rPr>
          <w:rFonts w:ascii="Arial" w:hAnsi="Arial" w:cs="Arial"/>
        </w:rPr>
        <w:t xml:space="preserve"> measures and the importance of</w:t>
      </w:r>
      <w:r w:rsidR="006A7914" w:rsidRPr="00001548">
        <w:rPr>
          <w:rFonts w:ascii="Arial" w:hAnsi="Arial" w:cs="Arial"/>
        </w:rPr>
        <w:t xml:space="preserve"> sharing information about </w:t>
      </w:r>
      <w:r w:rsidR="00C13DCF" w:rsidRPr="00001548">
        <w:rPr>
          <w:rFonts w:ascii="Arial" w:hAnsi="Arial" w:cs="Arial"/>
        </w:rPr>
        <w:t>such</w:t>
      </w:r>
      <w:r w:rsidR="006A7914" w:rsidRPr="00001548">
        <w:rPr>
          <w:rFonts w:ascii="Arial" w:hAnsi="Arial" w:cs="Arial"/>
        </w:rPr>
        <w:t xml:space="preserve"> measures on an ongoing basis.</w:t>
      </w:r>
    </w:p>
    <w:p w14:paraId="2ED7655E" w14:textId="77777777" w:rsidR="006A7914" w:rsidRPr="00001548" w:rsidRDefault="006A7914" w:rsidP="00A27E10">
      <w:pPr>
        <w:pStyle w:val="BodyText"/>
        <w:tabs>
          <w:tab w:val="left" w:pos="567"/>
        </w:tabs>
        <w:spacing w:after="0"/>
        <w:contextualSpacing/>
        <w:jc w:val="both"/>
        <w:rPr>
          <w:rFonts w:ascii="Arial" w:hAnsi="Arial" w:cs="Arial"/>
        </w:rPr>
      </w:pPr>
    </w:p>
    <w:p w14:paraId="1858A0FD" w14:textId="3466CBA5" w:rsidR="006A7914" w:rsidRPr="00001548" w:rsidRDefault="00303827" w:rsidP="00A27E10">
      <w:pPr>
        <w:pStyle w:val="BodyText"/>
        <w:tabs>
          <w:tab w:val="left" w:pos="567"/>
        </w:tabs>
        <w:spacing w:after="0"/>
        <w:ind w:left="567" w:hanging="567"/>
        <w:contextualSpacing/>
        <w:jc w:val="both"/>
        <w:rPr>
          <w:rFonts w:ascii="Arial" w:hAnsi="Arial" w:cs="Arial"/>
          <w:lang w:val="en-GB"/>
        </w:rPr>
      </w:pPr>
      <w:r w:rsidRPr="00001548">
        <w:rPr>
          <w:rFonts w:ascii="Arial" w:hAnsi="Arial" w:cs="Arial"/>
          <w:lang w:val="en-GB"/>
        </w:rPr>
        <w:t>2.</w:t>
      </w:r>
      <w:r w:rsidR="00872592">
        <w:rPr>
          <w:rFonts w:ascii="Arial" w:hAnsi="Arial" w:cs="Arial"/>
          <w:lang w:val="en-GB"/>
        </w:rPr>
        <w:tab/>
      </w:r>
      <w:r w:rsidR="006A7914" w:rsidRPr="00001548">
        <w:rPr>
          <w:rFonts w:ascii="Arial" w:hAnsi="Arial" w:cs="Arial"/>
          <w:lang w:val="en-GB"/>
        </w:rPr>
        <w:t xml:space="preserve">In implementing this </w:t>
      </w:r>
      <w:r w:rsidR="00C841EB" w:rsidRPr="00001548">
        <w:rPr>
          <w:rFonts w:ascii="Arial" w:hAnsi="Arial" w:cs="Arial"/>
          <w:lang w:val="en-GB"/>
        </w:rPr>
        <w:t>Chapter</w:t>
      </w:r>
      <w:r w:rsidR="006A7914" w:rsidRPr="00001548">
        <w:rPr>
          <w:rFonts w:ascii="Arial" w:hAnsi="Arial" w:cs="Arial"/>
          <w:lang w:val="en-GB"/>
        </w:rPr>
        <w:t xml:space="preserve">, each Party </w:t>
      </w:r>
      <w:r w:rsidR="00CF25ED" w:rsidRPr="00001548">
        <w:rPr>
          <w:rFonts w:ascii="Arial" w:hAnsi="Arial" w:cs="Arial"/>
          <w:color w:val="000000" w:themeColor="text1"/>
          <w:lang w:val="en-GB"/>
        </w:rPr>
        <w:t>shall</w:t>
      </w:r>
      <w:r w:rsidR="00CF25ED" w:rsidRPr="00001548">
        <w:rPr>
          <w:rFonts w:ascii="Arial" w:hAnsi="Arial" w:cs="Arial"/>
          <w:color w:val="FF0000"/>
          <w:lang w:val="en-GB"/>
        </w:rPr>
        <w:t xml:space="preserve"> </w:t>
      </w:r>
      <w:r w:rsidR="006A7914" w:rsidRPr="00001548">
        <w:rPr>
          <w:rFonts w:ascii="Arial" w:hAnsi="Arial" w:cs="Arial"/>
          <w:lang w:val="en-GB"/>
        </w:rPr>
        <w:t>take into account relevant guidance of the WTO SPS Committee and international standards, guidelines</w:t>
      </w:r>
      <w:r w:rsidR="00C841EB" w:rsidRPr="00001548">
        <w:rPr>
          <w:rFonts w:ascii="Arial" w:hAnsi="Arial" w:cs="Arial"/>
          <w:lang w:val="en-GB"/>
        </w:rPr>
        <w:t>,</w:t>
      </w:r>
      <w:r w:rsidR="006A7914" w:rsidRPr="00001548">
        <w:rPr>
          <w:rFonts w:ascii="Arial" w:hAnsi="Arial" w:cs="Arial"/>
          <w:lang w:val="en-GB"/>
        </w:rPr>
        <w:t xml:space="preserve"> and recommendations.</w:t>
      </w:r>
    </w:p>
    <w:p w14:paraId="1B24DB96" w14:textId="77777777" w:rsidR="006A7914" w:rsidRPr="00001548" w:rsidRDefault="006A7914" w:rsidP="00A27E10">
      <w:pPr>
        <w:pStyle w:val="BodyText"/>
        <w:tabs>
          <w:tab w:val="left" w:pos="567"/>
        </w:tabs>
        <w:spacing w:after="0"/>
        <w:contextualSpacing/>
        <w:jc w:val="both"/>
        <w:rPr>
          <w:rFonts w:ascii="Arial" w:hAnsi="Arial" w:cs="Arial"/>
        </w:rPr>
      </w:pPr>
    </w:p>
    <w:p w14:paraId="7008BC84" w14:textId="5A2C3D65" w:rsidR="006A7914" w:rsidRPr="00001548" w:rsidRDefault="00303827" w:rsidP="00A27E10">
      <w:pPr>
        <w:pStyle w:val="BodyText"/>
        <w:tabs>
          <w:tab w:val="left" w:pos="567"/>
        </w:tabs>
        <w:spacing w:after="0"/>
        <w:ind w:left="567" w:hanging="567"/>
        <w:contextualSpacing/>
        <w:jc w:val="both"/>
        <w:rPr>
          <w:rFonts w:ascii="Arial" w:hAnsi="Arial" w:cs="Arial"/>
          <w:lang w:val="en-GB"/>
        </w:rPr>
      </w:pPr>
      <w:r w:rsidRPr="70049498">
        <w:rPr>
          <w:rFonts w:ascii="Arial" w:hAnsi="Arial" w:cs="Arial"/>
          <w:lang w:val="en-GB"/>
        </w:rPr>
        <w:t>3.</w:t>
      </w:r>
      <w:r>
        <w:tab/>
      </w:r>
      <w:r w:rsidR="006A7914" w:rsidRPr="70049498">
        <w:rPr>
          <w:rFonts w:ascii="Arial" w:hAnsi="Arial" w:cs="Arial"/>
          <w:lang w:val="en-GB"/>
        </w:rPr>
        <w:t xml:space="preserve">Each Party </w:t>
      </w:r>
      <w:r w:rsidR="003911BD" w:rsidRPr="70049498">
        <w:rPr>
          <w:rFonts w:ascii="Arial" w:hAnsi="Arial" w:cs="Arial"/>
          <w:lang w:val="en-GB"/>
        </w:rPr>
        <w:t>shall</w:t>
      </w:r>
      <w:r w:rsidR="00BF7C56" w:rsidRPr="70049498">
        <w:rPr>
          <w:rFonts w:ascii="Arial" w:hAnsi="Arial" w:cs="Arial"/>
          <w:lang w:val="en-GB"/>
        </w:rPr>
        <w:t xml:space="preserve"> notify </w:t>
      </w:r>
      <w:r w:rsidR="006A7914" w:rsidRPr="70049498">
        <w:rPr>
          <w:rFonts w:ascii="Arial" w:hAnsi="Arial" w:cs="Arial"/>
          <w:lang w:val="en-GB"/>
        </w:rPr>
        <w:t>proposed sanitary or phytosanitary measure</w:t>
      </w:r>
      <w:r w:rsidR="0054338E" w:rsidRPr="70049498">
        <w:rPr>
          <w:rFonts w:ascii="Arial" w:hAnsi="Arial" w:cs="Arial"/>
          <w:lang w:val="en-GB"/>
        </w:rPr>
        <w:t>s</w:t>
      </w:r>
      <w:r w:rsidR="006A7914" w:rsidRPr="70049498">
        <w:rPr>
          <w:rFonts w:ascii="Arial" w:hAnsi="Arial" w:cs="Arial"/>
          <w:lang w:val="en-GB"/>
        </w:rPr>
        <w:t xml:space="preserve"> that may have an effect on the trade of the other Party, including any </w:t>
      </w:r>
      <w:r w:rsidR="0054338E" w:rsidRPr="70049498">
        <w:rPr>
          <w:rFonts w:ascii="Arial" w:hAnsi="Arial" w:cs="Arial"/>
          <w:lang w:val="en-GB"/>
        </w:rPr>
        <w:t xml:space="preserve">such measures </w:t>
      </w:r>
      <w:r w:rsidR="006A7914" w:rsidRPr="70049498">
        <w:rPr>
          <w:rFonts w:ascii="Arial" w:hAnsi="Arial" w:cs="Arial"/>
          <w:lang w:val="en-GB"/>
        </w:rPr>
        <w:t xml:space="preserve">that conform to international standards, guidelines or recommendations, by using the WTO </w:t>
      </w:r>
      <w:r w:rsidRPr="70049498">
        <w:rPr>
          <w:rFonts w:ascii="Arial" w:hAnsi="Arial" w:cs="Arial"/>
          <w:lang w:val="en-GB"/>
        </w:rPr>
        <w:t xml:space="preserve">SPS notification submission system </w:t>
      </w:r>
      <w:r w:rsidR="006A7914" w:rsidRPr="70049498">
        <w:rPr>
          <w:rFonts w:ascii="Arial" w:hAnsi="Arial" w:cs="Arial"/>
          <w:lang w:val="en-GB"/>
        </w:rPr>
        <w:t>as a means of notification</w:t>
      </w:r>
      <w:r w:rsidR="006A7914" w:rsidRPr="70049498">
        <w:rPr>
          <w:rFonts w:ascii="Arial" w:hAnsi="Arial" w:cs="Arial"/>
          <w:i/>
          <w:iCs/>
          <w:lang w:val="en-GB"/>
        </w:rPr>
        <w:t>.</w:t>
      </w:r>
      <w:r w:rsidR="00507334" w:rsidRPr="70049498">
        <w:rPr>
          <w:rFonts w:ascii="Arial" w:hAnsi="Arial" w:cs="Arial"/>
          <w:i/>
          <w:iCs/>
          <w:lang w:val="en-GB"/>
        </w:rPr>
        <w:t xml:space="preserve"> </w:t>
      </w:r>
      <w:r w:rsidR="003D22CA" w:rsidRPr="70049498">
        <w:rPr>
          <w:rFonts w:ascii="Arial" w:hAnsi="Arial" w:cs="Arial"/>
          <w:lang w:val="en-GB"/>
        </w:rPr>
        <w:t xml:space="preserve">Each </w:t>
      </w:r>
      <w:r w:rsidR="00AD7BD4" w:rsidRPr="70049498">
        <w:rPr>
          <w:rFonts w:ascii="Arial" w:hAnsi="Arial" w:cs="Arial"/>
          <w:lang w:val="en-GB"/>
        </w:rPr>
        <w:t xml:space="preserve">Party </w:t>
      </w:r>
      <w:r w:rsidR="00274BA9" w:rsidRPr="70049498">
        <w:rPr>
          <w:rFonts w:ascii="Arial" w:hAnsi="Arial" w:cs="Arial"/>
          <w:lang w:val="en-GB"/>
        </w:rPr>
        <w:t xml:space="preserve">shall </w:t>
      </w:r>
      <w:r w:rsidR="003D22CA" w:rsidRPr="70049498">
        <w:rPr>
          <w:rFonts w:ascii="Arial" w:hAnsi="Arial" w:cs="Arial"/>
          <w:lang w:val="en-GB"/>
        </w:rPr>
        <w:t>endeavo</w:t>
      </w:r>
      <w:r w:rsidR="00872592" w:rsidRPr="70049498">
        <w:rPr>
          <w:rFonts w:ascii="Arial" w:hAnsi="Arial" w:cs="Arial"/>
          <w:lang w:val="en-GB"/>
        </w:rPr>
        <w:t>u</w:t>
      </w:r>
      <w:r w:rsidR="003D22CA" w:rsidRPr="70049498">
        <w:rPr>
          <w:rFonts w:ascii="Arial" w:hAnsi="Arial" w:cs="Arial"/>
          <w:lang w:val="en-GB"/>
        </w:rPr>
        <w:t>r to respond in writing to any comments from the other Party in a timely manner.</w:t>
      </w:r>
    </w:p>
    <w:p w14:paraId="2698CB3B" w14:textId="77777777" w:rsidR="0025031F" w:rsidRPr="00001548" w:rsidRDefault="0025031F" w:rsidP="00A27E10">
      <w:pPr>
        <w:pStyle w:val="BodyText"/>
        <w:tabs>
          <w:tab w:val="left" w:pos="567"/>
        </w:tabs>
        <w:spacing w:after="0"/>
        <w:contextualSpacing/>
        <w:jc w:val="both"/>
        <w:rPr>
          <w:rFonts w:ascii="Arial" w:hAnsi="Arial" w:cs="Arial"/>
          <w:lang w:val="en-GB"/>
        </w:rPr>
      </w:pPr>
    </w:p>
    <w:p w14:paraId="4EB9511A" w14:textId="511D6831" w:rsidR="00D113B1" w:rsidRPr="00001548" w:rsidRDefault="00303827" w:rsidP="00A27E10">
      <w:pPr>
        <w:pStyle w:val="BodyText"/>
        <w:tabs>
          <w:tab w:val="left" w:pos="567"/>
        </w:tabs>
        <w:spacing w:after="0"/>
        <w:ind w:left="567" w:hanging="567"/>
        <w:contextualSpacing/>
        <w:jc w:val="both"/>
        <w:rPr>
          <w:rFonts w:ascii="Arial" w:hAnsi="Arial" w:cs="Arial"/>
          <w:lang w:val="en-GB"/>
        </w:rPr>
      </w:pPr>
      <w:r w:rsidRPr="00001548">
        <w:rPr>
          <w:rFonts w:ascii="Arial" w:hAnsi="Arial" w:cs="Arial"/>
          <w:lang w:val="en-GB"/>
        </w:rPr>
        <w:t>4.</w:t>
      </w:r>
      <w:r w:rsidR="00872592">
        <w:rPr>
          <w:rFonts w:ascii="Arial" w:hAnsi="Arial" w:cs="Arial"/>
          <w:lang w:val="en-GB"/>
        </w:rPr>
        <w:tab/>
      </w:r>
      <w:r w:rsidR="00D113B1" w:rsidRPr="00001548">
        <w:rPr>
          <w:rFonts w:ascii="Arial" w:hAnsi="Arial" w:cs="Arial"/>
          <w:lang w:val="en-GB"/>
        </w:rPr>
        <w:t>A Party that proposes to adopt a sanitary or phytosanitary measure shall discuss with the other Party, on request and if appropriate and feasible, any scientific or trade concerns that the other Party may raise regarding the proposed measure and the availability of alternative, less trade-restrictive approaches for achieving the objective of the measure.</w:t>
      </w:r>
    </w:p>
    <w:p w14:paraId="366934E7" w14:textId="77777777" w:rsidR="00D113B1" w:rsidRPr="00001548" w:rsidRDefault="00D113B1" w:rsidP="00A27E10">
      <w:pPr>
        <w:pStyle w:val="BodyText"/>
        <w:tabs>
          <w:tab w:val="left" w:pos="567"/>
        </w:tabs>
        <w:spacing w:after="0"/>
        <w:contextualSpacing/>
        <w:jc w:val="both"/>
        <w:rPr>
          <w:rFonts w:ascii="Arial" w:hAnsi="Arial" w:cs="Arial"/>
        </w:rPr>
      </w:pPr>
    </w:p>
    <w:p w14:paraId="7D1F4F51" w14:textId="71DBB500" w:rsidR="00D113B1" w:rsidRPr="00001548" w:rsidRDefault="00303827" w:rsidP="00A27E10">
      <w:pPr>
        <w:pStyle w:val="BodyText"/>
        <w:tabs>
          <w:tab w:val="left" w:pos="567"/>
        </w:tabs>
        <w:spacing w:after="0"/>
        <w:ind w:left="567" w:hanging="567"/>
        <w:contextualSpacing/>
        <w:jc w:val="both"/>
        <w:rPr>
          <w:rFonts w:ascii="Arial" w:hAnsi="Arial" w:cs="Arial"/>
          <w:lang w:val="en-GB"/>
        </w:rPr>
      </w:pPr>
      <w:r w:rsidRPr="00001548">
        <w:rPr>
          <w:rFonts w:ascii="Arial" w:hAnsi="Arial" w:cs="Arial"/>
          <w:lang w:val="en-GB"/>
        </w:rPr>
        <w:t>5.</w:t>
      </w:r>
      <w:r w:rsidR="00872592">
        <w:rPr>
          <w:rFonts w:ascii="Arial" w:hAnsi="Arial" w:cs="Arial"/>
          <w:lang w:val="en-GB"/>
        </w:rPr>
        <w:tab/>
      </w:r>
      <w:r w:rsidR="00D113B1" w:rsidRPr="00001548">
        <w:rPr>
          <w:rFonts w:ascii="Arial" w:hAnsi="Arial" w:cs="Arial"/>
          <w:lang w:val="en-GB"/>
        </w:rPr>
        <w:t xml:space="preserve">Each Party shall notify the other Party of final sanitary or phytosanitary measures </w:t>
      </w:r>
      <w:r w:rsidRPr="00001548">
        <w:rPr>
          <w:rFonts w:ascii="Arial" w:hAnsi="Arial" w:cs="Arial"/>
          <w:lang w:val="en-GB"/>
        </w:rPr>
        <w:t>through the WTO SPS notification submission system</w:t>
      </w:r>
      <w:r w:rsidR="00D113B1" w:rsidRPr="00001548">
        <w:rPr>
          <w:rFonts w:ascii="Arial" w:hAnsi="Arial" w:cs="Arial"/>
          <w:lang w:val="en-GB"/>
        </w:rPr>
        <w:t>. Each Party shall ensure that the text or the notice of a final sanitary or phytosanitary measure specifies the date on which the measure takes effect and the legal basis for the measure.</w:t>
      </w:r>
      <w:r w:rsidR="0040736B" w:rsidRPr="00001548">
        <w:rPr>
          <w:rFonts w:ascii="Arial" w:hAnsi="Arial" w:cs="Arial"/>
          <w:lang w:val="en-GB"/>
        </w:rPr>
        <w:t xml:space="preserve"> Each Party shall publish, preferably by electronic means, notices of final sanitary or phytosanitary measures.</w:t>
      </w:r>
    </w:p>
    <w:p w14:paraId="5B0E385E" w14:textId="77777777" w:rsidR="00F668A3" w:rsidRPr="00001548" w:rsidRDefault="00F668A3" w:rsidP="00A27E10">
      <w:pPr>
        <w:pStyle w:val="BodyText"/>
        <w:tabs>
          <w:tab w:val="left" w:pos="567"/>
        </w:tabs>
        <w:spacing w:after="0"/>
        <w:ind w:left="720"/>
        <w:contextualSpacing/>
        <w:jc w:val="both"/>
        <w:rPr>
          <w:rFonts w:ascii="Arial" w:hAnsi="Arial" w:cs="Arial"/>
        </w:rPr>
      </w:pPr>
      <w:bookmarkStart w:id="10" w:name="_Hlk88122417"/>
    </w:p>
    <w:p w14:paraId="3F53D310" w14:textId="1442A270" w:rsidR="00F668A3" w:rsidRPr="00001548" w:rsidRDefault="00F668A3" w:rsidP="00A27E10">
      <w:pPr>
        <w:pStyle w:val="BodyText"/>
        <w:tabs>
          <w:tab w:val="left" w:pos="567"/>
        </w:tabs>
        <w:spacing w:after="0"/>
        <w:ind w:left="567" w:hanging="567"/>
        <w:contextualSpacing/>
        <w:jc w:val="both"/>
        <w:rPr>
          <w:rFonts w:ascii="Arial" w:hAnsi="Arial" w:cs="Arial"/>
          <w:lang w:val="en-GB"/>
        </w:rPr>
      </w:pPr>
      <w:r>
        <w:rPr>
          <w:rFonts w:ascii="Arial" w:hAnsi="Arial" w:cs="Arial"/>
          <w:lang w:val="en-GB"/>
        </w:rPr>
        <w:t>6.</w:t>
      </w:r>
      <w:r>
        <w:rPr>
          <w:rFonts w:ascii="Arial" w:hAnsi="Arial" w:cs="Arial"/>
          <w:lang w:val="en-GB"/>
        </w:rPr>
        <w:tab/>
      </w:r>
      <w:r w:rsidR="00BB55A2" w:rsidRPr="00001548">
        <w:rPr>
          <w:rFonts w:ascii="Arial" w:hAnsi="Arial" w:cs="Arial"/>
          <w:lang w:val="en-GB"/>
        </w:rPr>
        <w:t xml:space="preserve">An exporting Party shall notify the importing Party through the </w:t>
      </w:r>
      <w:r w:rsidR="009B0F7D">
        <w:rPr>
          <w:rFonts w:ascii="Arial" w:hAnsi="Arial" w:cs="Arial"/>
          <w:lang w:val="en-GB"/>
        </w:rPr>
        <w:t>c</w:t>
      </w:r>
      <w:r w:rsidR="009B0F7D" w:rsidRPr="00001548">
        <w:rPr>
          <w:rFonts w:ascii="Arial" w:hAnsi="Arial" w:cs="Arial"/>
          <w:lang w:val="en-GB"/>
        </w:rPr>
        <w:t xml:space="preserve">ontact </w:t>
      </w:r>
      <w:r w:rsidR="009B0F7D">
        <w:rPr>
          <w:rFonts w:ascii="Arial" w:hAnsi="Arial" w:cs="Arial"/>
          <w:lang w:val="en-GB"/>
        </w:rPr>
        <w:t>p</w:t>
      </w:r>
      <w:r w:rsidR="00BB55A2" w:rsidRPr="00001548">
        <w:rPr>
          <w:rFonts w:ascii="Arial" w:hAnsi="Arial" w:cs="Arial"/>
          <w:lang w:val="en-GB"/>
        </w:rPr>
        <w:t>oints</w:t>
      </w:r>
      <w:r w:rsidR="00C841EB" w:rsidRPr="00001548">
        <w:rPr>
          <w:rFonts w:ascii="Arial" w:hAnsi="Arial" w:cs="Arial"/>
          <w:lang w:val="en-GB"/>
        </w:rPr>
        <w:t xml:space="preserve"> established </w:t>
      </w:r>
      <w:r w:rsidR="00C841EB" w:rsidRPr="00254233">
        <w:rPr>
          <w:rFonts w:ascii="Arial" w:hAnsi="Arial" w:cs="Arial"/>
          <w:lang w:val="en-GB"/>
        </w:rPr>
        <w:t xml:space="preserve">under Article </w:t>
      </w:r>
      <w:r w:rsidR="00A23677" w:rsidRPr="00254233">
        <w:rPr>
          <w:rFonts w:ascii="Arial" w:hAnsi="Arial" w:cs="Arial"/>
        </w:rPr>
        <w:t>6</w:t>
      </w:r>
      <w:r w:rsidR="00C841EB" w:rsidRPr="00254233">
        <w:rPr>
          <w:rFonts w:ascii="Arial" w:hAnsi="Arial" w:cs="Arial"/>
        </w:rPr>
        <w:t>.5</w:t>
      </w:r>
      <w:r w:rsidR="00425AD2" w:rsidRPr="00254233">
        <w:rPr>
          <w:rFonts w:ascii="Arial" w:hAnsi="Arial" w:cs="Arial"/>
        </w:rPr>
        <w:t xml:space="preserve"> (Contact</w:t>
      </w:r>
      <w:r w:rsidR="00425AD2">
        <w:rPr>
          <w:rFonts w:ascii="Arial" w:hAnsi="Arial" w:cs="Arial"/>
        </w:rPr>
        <w:t xml:space="preserve"> Points and Competent Authorities)</w:t>
      </w:r>
      <w:r w:rsidR="00C841EB" w:rsidRPr="00001548">
        <w:rPr>
          <w:rFonts w:ascii="Arial" w:hAnsi="Arial" w:cs="Arial"/>
          <w:lang w:val="en-GB"/>
        </w:rPr>
        <w:t xml:space="preserve"> </w:t>
      </w:r>
      <w:r w:rsidR="00BB55A2" w:rsidRPr="00001548">
        <w:rPr>
          <w:rFonts w:ascii="Arial" w:hAnsi="Arial" w:cs="Arial"/>
          <w:lang w:val="en-GB"/>
        </w:rPr>
        <w:t>in a timely and appropriate manner if it has knowledge of:</w:t>
      </w:r>
    </w:p>
    <w:p w14:paraId="256C3DD2" w14:textId="77777777" w:rsidR="00170F24" w:rsidRDefault="00170F24" w:rsidP="00F668A3">
      <w:pPr>
        <w:pStyle w:val="BodyText"/>
        <w:tabs>
          <w:tab w:val="left" w:pos="567"/>
        </w:tabs>
        <w:spacing w:after="0"/>
        <w:ind w:left="567" w:hanging="567"/>
        <w:contextualSpacing/>
        <w:jc w:val="both"/>
        <w:rPr>
          <w:rFonts w:ascii="Arial" w:hAnsi="Arial" w:cs="Arial"/>
        </w:rPr>
      </w:pPr>
    </w:p>
    <w:p w14:paraId="49DF91AC" w14:textId="5A6311B2" w:rsidR="00991E20" w:rsidRPr="00001548" w:rsidRDefault="00A75CA6" w:rsidP="00A27E10">
      <w:pPr>
        <w:pStyle w:val="BodyText"/>
        <w:tabs>
          <w:tab w:val="left" w:pos="567"/>
        </w:tabs>
        <w:spacing w:after="0"/>
        <w:ind w:left="1134" w:hanging="1134"/>
        <w:contextualSpacing/>
        <w:jc w:val="both"/>
        <w:rPr>
          <w:rFonts w:ascii="Arial" w:hAnsi="Arial" w:cs="Arial"/>
        </w:rPr>
      </w:pPr>
      <w:r>
        <w:rPr>
          <w:rFonts w:ascii="Arial" w:hAnsi="Arial" w:cs="Arial"/>
        </w:rPr>
        <w:lastRenderedPageBreak/>
        <w:tab/>
        <w:t>(a)</w:t>
      </w:r>
      <w:r>
        <w:rPr>
          <w:rFonts w:ascii="Arial" w:hAnsi="Arial" w:cs="Arial"/>
        </w:rPr>
        <w:tab/>
      </w:r>
      <w:r w:rsidR="00BB55A2" w:rsidRPr="00001548">
        <w:rPr>
          <w:rFonts w:ascii="Arial" w:hAnsi="Arial" w:cs="Arial"/>
        </w:rPr>
        <w:t>a significant or urgent situation of a sanitary or phytosanitary risk in its territory that may affect current trade</w:t>
      </w:r>
      <w:r w:rsidR="007A4B0E" w:rsidRPr="00001548">
        <w:rPr>
          <w:rFonts w:ascii="Arial" w:hAnsi="Arial" w:cs="Arial"/>
        </w:rPr>
        <w:t xml:space="preserve"> between the Parties</w:t>
      </w:r>
      <w:r w:rsidR="00EF4543">
        <w:rPr>
          <w:rFonts w:ascii="Arial" w:hAnsi="Arial" w:cs="Arial"/>
        </w:rPr>
        <w:t>;</w:t>
      </w:r>
      <w:r w:rsidR="007A4B0E" w:rsidRPr="00001548">
        <w:rPr>
          <w:rFonts w:ascii="Arial" w:hAnsi="Arial" w:cs="Arial"/>
        </w:rPr>
        <w:t xml:space="preserve"> or</w:t>
      </w:r>
    </w:p>
    <w:p w14:paraId="6858BCE0" w14:textId="77777777" w:rsidR="00C841EB" w:rsidRPr="00001548" w:rsidRDefault="00C841EB" w:rsidP="00A27E10">
      <w:pPr>
        <w:pStyle w:val="BodyText"/>
        <w:tabs>
          <w:tab w:val="left" w:pos="567"/>
        </w:tabs>
        <w:spacing w:after="0"/>
        <w:ind w:left="1134" w:hanging="1134"/>
        <w:contextualSpacing/>
        <w:jc w:val="both"/>
        <w:rPr>
          <w:rFonts w:ascii="Arial" w:hAnsi="Arial" w:cs="Arial"/>
        </w:rPr>
      </w:pPr>
    </w:p>
    <w:p w14:paraId="2F52D855" w14:textId="1FC69845" w:rsidR="00BB55A2" w:rsidRPr="00001548" w:rsidRDefault="00EF4543" w:rsidP="00A27E10">
      <w:pPr>
        <w:pStyle w:val="BodyText"/>
        <w:tabs>
          <w:tab w:val="left" w:pos="567"/>
        </w:tabs>
        <w:spacing w:after="0"/>
        <w:ind w:left="1134" w:hanging="1134"/>
        <w:contextualSpacing/>
        <w:jc w:val="both"/>
        <w:rPr>
          <w:rFonts w:ascii="Arial" w:hAnsi="Arial" w:cs="Arial"/>
        </w:rPr>
      </w:pPr>
      <w:r>
        <w:rPr>
          <w:rFonts w:ascii="Arial" w:hAnsi="Arial" w:cs="Arial"/>
        </w:rPr>
        <w:tab/>
        <w:t>(b)</w:t>
      </w:r>
      <w:r>
        <w:rPr>
          <w:rFonts w:ascii="Arial" w:hAnsi="Arial" w:cs="Arial"/>
        </w:rPr>
        <w:tab/>
      </w:r>
      <w:r w:rsidR="00BB55A2" w:rsidRPr="00001548">
        <w:rPr>
          <w:rFonts w:ascii="Arial" w:hAnsi="Arial" w:cs="Arial"/>
        </w:rPr>
        <w:t xml:space="preserve">significant changes in food safety, </w:t>
      </w:r>
      <w:r w:rsidR="008108B4">
        <w:rPr>
          <w:rFonts w:ascii="Arial" w:hAnsi="Arial" w:cs="Arial"/>
        </w:rPr>
        <w:t xml:space="preserve">or </w:t>
      </w:r>
      <w:r w:rsidR="00BB55A2" w:rsidRPr="00001548">
        <w:rPr>
          <w:rFonts w:ascii="Arial" w:hAnsi="Arial" w:cs="Arial"/>
        </w:rPr>
        <w:t>pest or disease management, control or eradication policies or practices that may affect current trade</w:t>
      </w:r>
      <w:r w:rsidR="007A4B0E" w:rsidRPr="00001548">
        <w:rPr>
          <w:rFonts w:ascii="Arial" w:hAnsi="Arial" w:cs="Arial"/>
        </w:rPr>
        <w:t xml:space="preserve"> between the Parties</w:t>
      </w:r>
      <w:r w:rsidR="00BB55A2" w:rsidRPr="00001548">
        <w:rPr>
          <w:rFonts w:ascii="Arial" w:hAnsi="Arial" w:cs="Arial"/>
        </w:rPr>
        <w:t>.</w:t>
      </w:r>
    </w:p>
    <w:bookmarkEnd w:id="10"/>
    <w:p w14:paraId="1842117E" w14:textId="77777777" w:rsidR="00D113B1" w:rsidRPr="00001548" w:rsidRDefault="00D113B1" w:rsidP="00A27E10">
      <w:pPr>
        <w:pStyle w:val="BodyText"/>
        <w:tabs>
          <w:tab w:val="left" w:pos="567"/>
        </w:tabs>
        <w:spacing w:after="0"/>
        <w:contextualSpacing/>
        <w:jc w:val="both"/>
        <w:rPr>
          <w:rFonts w:ascii="Arial" w:hAnsi="Arial" w:cs="Arial"/>
        </w:rPr>
      </w:pPr>
    </w:p>
    <w:p w14:paraId="39A5D5BB" w14:textId="4694FF55" w:rsidR="00A94019" w:rsidRPr="00A27E10" w:rsidRDefault="00303827" w:rsidP="00A27E10">
      <w:pPr>
        <w:pStyle w:val="BodyText"/>
        <w:tabs>
          <w:tab w:val="left" w:pos="567"/>
        </w:tabs>
        <w:spacing w:after="0"/>
        <w:ind w:left="567" w:hanging="567"/>
        <w:contextualSpacing/>
        <w:jc w:val="both"/>
        <w:rPr>
          <w:rFonts w:ascii="Arial" w:hAnsi="Arial" w:cs="Arial"/>
          <w:lang w:val="en-GB"/>
        </w:rPr>
      </w:pPr>
      <w:r w:rsidRPr="00A27E10">
        <w:rPr>
          <w:rFonts w:ascii="Arial" w:hAnsi="Arial" w:cs="Arial"/>
          <w:lang w:val="en-GB"/>
        </w:rPr>
        <w:t>7.</w:t>
      </w:r>
      <w:r w:rsidR="00872592" w:rsidRPr="00A27E10">
        <w:rPr>
          <w:rFonts w:ascii="Arial" w:hAnsi="Arial" w:cs="Arial"/>
          <w:lang w:val="en-GB"/>
        </w:rPr>
        <w:tab/>
      </w:r>
      <w:r w:rsidR="00D113B1" w:rsidRPr="00A27E10">
        <w:rPr>
          <w:rFonts w:ascii="Arial" w:hAnsi="Arial" w:cs="Arial"/>
          <w:lang w:val="en-GB"/>
        </w:rPr>
        <w:t>A Party shall</w:t>
      </w:r>
      <w:r w:rsidR="00FB6505">
        <w:rPr>
          <w:rFonts w:ascii="Arial" w:hAnsi="Arial" w:cs="Arial"/>
          <w:lang w:val="en-GB"/>
        </w:rPr>
        <w:t>,</w:t>
      </w:r>
      <w:r w:rsidR="00D113B1" w:rsidRPr="00A27E10">
        <w:rPr>
          <w:rFonts w:ascii="Arial" w:hAnsi="Arial" w:cs="Arial"/>
          <w:lang w:val="en-GB"/>
        </w:rPr>
        <w:t xml:space="preserve"> </w:t>
      </w:r>
      <w:r w:rsidR="00FB6505" w:rsidRPr="00CD5359">
        <w:rPr>
          <w:rFonts w:ascii="Arial" w:hAnsi="Arial" w:cs="Arial"/>
          <w:lang w:val="en-GB"/>
        </w:rPr>
        <w:t xml:space="preserve">on request, </w:t>
      </w:r>
      <w:r w:rsidR="005F2208" w:rsidRPr="00A27E10">
        <w:rPr>
          <w:rFonts w:ascii="Arial" w:hAnsi="Arial" w:cs="Arial"/>
          <w:lang w:val="en-GB"/>
        </w:rPr>
        <w:t xml:space="preserve">promptly </w:t>
      </w:r>
      <w:r w:rsidR="00D113B1" w:rsidRPr="00A27E10">
        <w:rPr>
          <w:rFonts w:ascii="Arial" w:hAnsi="Arial" w:cs="Arial"/>
          <w:lang w:val="en-GB"/>
        </w:rPr>
        <w:t>provide to the other Party all sanitary or phytosanitary measures related to the importation of a good into that Party’s territory.</w:t>
      </w:r>
    </w:p>
    <w:p w14:paraId="2A05414C" w14:textId="77777777" w:rsidR="006F587C" w:rsidRPr="00A27E10" w:rsidRDefault="006F587C" w:rsidP="00A27E10">
      <w:pPr>
        <w:pStyle w:val="BodyText"/>
        <w:tabs>
          <w:tab w:val="left" w:pos="567"/>
        </w:tabs>
        <w:spacing w:after="0"/>
        <w:ind w:left="567" w:hanging="567"/>
        <w:contextualSpacing/>
        <w:jc w:val="both"/>
        <w:rPr>
          <w:rFonts w:ascii="Arial" w:hAnsi="Arial" w:cs="Arial"/>
          <w:lang w:val="en-GB"/>
        </w:rPr>
      </w:pPr>
    </w:p>
    <w:p w14:paraId="26A6DCB3" w14:textId="50861B75" w:rsidR="006F587C" w:rsidRPr="00A27E10" w:rsidRDefault="00303827" w:rsidP="00A27E10">
      <w:pPr>
        <w:pStyle w:val="BodyText"/>
        <w:tabs>
          <w:tab w:val="left" w:pos="567"/>
        </w:tabs>
        <w:spacing w:after="0"/>
        <w:ind w:left="567" w:hanging="567"/>
        <w:contextualSpacing/>
        <w:jc w:val="both"/>
        <w:rPr>
          <w:rFonts w:ascii="Arial" w:hAnsi="Arial" w:cs="Arial"/>
          <w:lang w:val="en-GB"/>
        </w:rPr>
      </w:pPr>
      <w:r w:rsidRPr="00A27E10">
        <w:rPr>
          <w:rFonts w:ascii="Arial" w:hAnsi="Arial" w:cs="Arial"/>
          <w:lang w:val="en-GB"/>
        </w:rPr>
        <w:t>8.</w:t>
      </w:r>
      <w:r w:rsidR="00872592" w:rsidRPr="00A27E10">
        <w:rPr>
          <w:rFonts w:ascii="Arial" w:hAnsi="Arial" w:cs="Arial"/>
          <w:lang w:val="en-GB"/>
        </w:rPr>
        <w:tab/>
      </w:r>
      <w:r w:rsidR="007A4B0E" w:rsidRPr="00A27E10">
        <w:rPr>
          <w:rFonts w:ascii="Arial" w:hAnsi="Arial" w:cs="Arial"/>
          <w:lang w:val="en-GB"/>
        </w:rPr>
        <w:t xml:space="preserve">Each Party </w:t>
      </w:r>
      <w:r w:rsidR="003934DD" w:rsidRPr="00A27E10">
        <w:rPr>
          <w:rFonts w:ascii="Arial" w:hAnsi="Arial" w:cs="Arial"/>
          <w:lang w:val="en-GB"/>
        </w:rPr>
        <w:t>shall</w:t>
      </w:r>
      <w:r w:rsidR="00FB6505">
        <w:rPr>
          <w:rFonts w:ascii="Arial" w:hAnsi="Arial" w:cs="Arial"/>
          <w:lang w:val="en-GB"/>
        </w:rPr>
        <w:t>,</w:t>
      </w:r>
      <w:r w:rsidR="003934DD" w:rsidRPr="00A27E10">
        <w:rPr>
          <w:rFonts w:ascii="Arial" w:hAnsi="Arial" w:cs="Arial"/>
          <w:lang w:val="en-GB"/>
        </w:rPr>
        <w:t xml:space="preserve"> </w:t>
      </w:r>
      <w:r w:rsidR="00FB6505" w:rsidRPr="00460118">
        <w:rPr>
          <w:rFonts w:ascii="Arial" w:hAnsi="Arial" w:cs="Arial"/>
          <w:lang w:val="en-GB"/>
        </w:rPr>
        <w:t>on request of the other Party</w:t>
      </w:r>
      <w:r w:rsidR="00FB6505">
        <w:rPr>
          <w:rFonts w:ascii="Arial" w:hAnsi="Arial" w:cs="Arial"/>
          <w:lang w:val="en-GB"/>
        </w:rPr>
        <w:t>,</w:t>
      </w:r>
      <w:r w:rsidR="00FB6505" w:rsidRPr="00FB6505">
        <w:rPr>
          <w:rFonts w:ascii="Arial" w:hAnsi="Arial" w:cs="Arial"/>
          <w:lang w:val="en-GB"/>
        </w:rPr>
        <w:t xml:space="preserve"> </w:t>
      </w:r>
      <w:r w:rsidR="007A4B0E" w:rsidRPr="00A27E10">
        <w:rPr>
          <w:rFonts w:ascii="Arial" w:hAnsi="Arial" w:cs="Arial"/>
          <w:lang w:val="en-GB"/>
        </w:rPr>
        <w:t xml:space="preserve">provide </w:t>
      </w:r>
      <w:r w:rsidR="003934DD" w:rsidRPr="00A27E10">
        <w:rPr>
          <w:rFonts w:ascii="Arial" w:hAnsi="Arial" w:cs="Arial"/>
          <w:lang w:val="en-GB"/>
        </w:rPr>
        <w:t>information</w:t>
      </w:r>
      <w:r w:rsidR="007A4B0E" w:rsidRPr="00A27E10">
        <w:rPr>
          <w:rFonts w:ascii="Arial" w:hAnsi="Arial" w:cs="Arial"/>
          <w:lang w:val="en-GB"/>
        </w:rPr>
        <w:t>,</w:t>
      </w:r>
      <w:r w:rsidR="003934DD" w:rsidRPr="00A27E10">
        <w:rPr>
          <w:rFonts w:ascii="Arial" w:hAnsi="Arial" w:cs="Arial"/>
          <w:lang w:val="en-GB"/>
        </w:rPr>
        <w:t xml:space="preserve"> on results of import checks in case of rejected or non-compliant consignments, including the</w:t>
      </w:r>
      <w:r w:rsidR="008C4229" w:rsidRPr="00A27E10">
        <w:rPr>
          <w:rFonts w:ascii="Arial" w:hAnsi="Arial" w:cs="Arial"/>
          <w:lang w:val="en-GB"/>
        </w:rPr>
        <w:t xml:space="preserve"> scientific</w:t>
      </w:r>
      <w:r w:rsidR="003934DD" w:rsidRPr="00A27E10">
        <w:rPr>
          <w:rFonts w:ascii="Arial" w:hAnsi="Arial" w:cs="Arial"/>
          <w:lang w:val="en-GB"/>
        </w:rPr>
        <w:t xml:space="preserve"> basis for such rejections</w:t>
      </w:r>
      <w:r w:rsidR="00207BD4" w:rsidRPr="00A27E10">
        <w:rPr>
          <w:rFonts w:ascii="Arial" w:hAnsi="Arial" w:cs="Arial"/>
          <w:lang w:val="en-GB"/>
        </w:rPr>
        <w:t>.</w:t>
      </w:r>
    </w:p>
    <w:p w14:paraId="6A6D7B91" w14:textId="77777777" w:rsidR="00D41AB8" w:rsidRPr="00001548" w:rsidRDefault="00D41AB8" w:rsidP="00A27E10">
      <w:pPr>
        <w:pStyle w:val="BodyText"/>
        <w:tabs>
          <w:tab w:val="left" w:pos="567"/>
          <w:tab w:val="left" w:pos="5330"/>
        </w:tabs>
        <w:spacing w:after="0"/>
        <w:contextualSpacing/>
        <w:rPr>
          <w:rFonts w:ascii="Arial" w:hAnsi="Arial" w:cs="Arial"/>
        </w:rPr>
      </w:pPr>
    </w:p>
    <w:p w14:paraId="052A60E4" w14:textId="77777777" w:rsidR="00D41AB8" w:rsidRPr="00001548" w:rsidRDefault="00D41AB8" w:rsidP="00A27E10">
      <w:pPr>
        <w:pStyle w:val="BodyText"/>
        <w:tabs>
          <w:tab w:val="left" w:pos="567"/>
          <w:tab w:val="left" w:pos="5330"/>
        </w:tabs>
        <w:spacing w:after="0"/>
        <w:contextualSpacing/>
        <w:rPr>
          <w:rFonts w:ascii="Arial" w:hAnsi="Arial" w:cs="Arial"/>
        </w:rPr>
      </w:pPr>
    </w:p>
    <w:p w14:paraId="3AE1C9A6" w14:textId="7037CAD6" w:rsidR="00A83621" w:rsidRPr="00CD141C" w:rsidRDefault="00D41AB8" w:rsidP="00CD141C">
      <w:pPr>
        <w:pStyle w:val="AGNormal"/>
        <w:jc w:val="center"/>
      </w:pPr>
      <w:bookmarkStart w:id="11" w:name="_Toc99623533"/>
      <w:r w:rsidRPr="006C4B25">
        <w:rPr>
          <w:rFonts w:ascii="Arial" w:eastAsiaTheme="majorEastAsia" w:hAnsi="Arial" w:cs="Arial"/>
          <w:b/>
          <w:bCs/>
          <w:szCs w:val="28"/>
        </w:rPr>
        <w:t xml:space="preserve">Article </w:t>
      </w:r>
      <w:r w:rsidR="00A23677" w:rsidRPr="006C4B25">
        <w:rPr>
          <w:rFonts w:ascii="Arial" w:eastAsiaTheme="majorEastAsia" w:hAnsi="Arial" w:cs="Arial"/>
          <w:b/>
          <w:bCs/>
          <w:szCs w:val="28"/>
        </w:rPr>
        <w:t>6</w:t>
      </w:r>
      <w:r w:rsidR="002D363F" w:rsidRPr="006C4B25">
        <w:rPr>
          <w:rFonts w:ascii="Arial" w:eastAsiaTheme="majorEastAsia" w:hAnsi="Arial" w:cs="Arial"/>
          <w:b/>
          <w:bCs/>
          <w:szCs w:val="28"/>
        </w:rPr>
        <w:t>.</w:t>
      </w:r>
      <w:r w:rsidR="00562297" w:rsidRPr="006C4B25">
        <w:rPr>
          <w:rFonts w:ascii="Arial" w:eastAsiaTheme="majorEastAsia" w:hAnsi="Arial" w:cs="Arial"/>
          <w:b/>
          <w:bCs/>
          <w:szCs w:val="28"/>
        </w:rPr>
        <w:t>1</w:t>
      </w:r>
      <w:r w:rsidR="00A23677" w:rsidRPr="006C4B25">
        <w:rPr>
          <w:rFonts w:ascii="Arial" w:eastAsiaTheme="majorEastAsia" w:hAnsi="Arial" w:cs="Arial"/>
          <w:b/>
          <w:bCs/>
          <w:szCs w:val="28"/>
        </w:rPr>
        <w:t>1</w:t>
      </w:r>
      <w:bookmarkEnd w:id="11"/>
    </w:p>
    <w:p w14:paraId="45D3BDEE" w14:textId="3EDCF858" w:rsidR="006A7914" w:rsidRPr="00D02E88" w:rsidRDefault="006A7914" w:rsidP="00A27E10">
      <w:pPr>
        <w:pStyle w:val="Heading1"/>
        <w:tabs>
          <w:tab w:val="left" w:pos="567"/>
        </w:tabs>
        <w:spacing w:before="0"/>
        <w:contextualSpacing/>
        <w:jc w:val="center"/>
        <w:rPr>
          <w:rFonts w:ascii="Arial" w:hAnsi="Arial" w:cs="Arial"/>
          <w:szCs w:val="24"/>
        </w:rPr>
      </w:pPr>
      <w:r w:rsidRPr="00D02E88">
        <w:rPr>
          <w:rFonts w:ascii="Arial" w:hAnsi="Arial" w:cs="Arial"/>
          <w:szCs w:val="24"/>
        </w:rPr>
        <w:t>Cooperation</w:t>
      </w:r>
    </w:p>
    <w:p w14:paraId="78E3D4D9" w14:textId="77777777" w:rsidR="00303827" w:rsidRPr="00001548" w:rsidRDefault="00303827" w:rsidP="00A27E10">
      <w:pPr>
        <w:pStyle w:val="ListParagraph"/>
        <w:tabs>
          <w:tab w:val="left" w:pos="567"/>
        </w:tabs>
        <w:spacing w:after="0"/>
        <w:ind w:left="0"/>
        <w:jc w:val="both"/>
        <w:rPr>
          <w:rFonts w:ascii="Arial" w:hAnsi="Arial" w:cs="Arial"/>
        </w:rPr>
      </w:pPr>
    </w:p>
    <w:p w14:paraId="57667CA9" w14:textId="276D6A48" w:rsidR="006B6CA7" w:rsidRPr="00001548" w:rsidRDefault="00303827" w:rsidP="00254233">
      <w:pPr>
        <w:pStyle w:val="ListParagraph"/>
        <w:tabs>
          <w:tab w:val="left" w:pos="567"/>
        </w:tabs>
        <w:spacing w:after="0"/>
        <w:ind w:left="0"/>
        <w:jc w:val="both"/>
        <w:rPr>
          <w:rFonts w:ascii="Arial" w:hAnsi="Arial" w:cs="Arial"/>
        </w:rPr>
      </w:pPr>
      <w:r w:rsidRPr="00001548">
        <w:rPr>
          <w:rFonts w:ascii="Arial" w:hAnsi="Arial" w:cs="Arial"/>
        </w:rPr>
        <w:t>1.</w:t>
      </w:r>
      <w:r w:rsidR="00872592">
        <w:rPr>
          <w:rFonts w:ascii="Arial" w:hAnsi="Arial" w:cs="Arial"/>
        </w:rPr>
        <w:tab/>
      </w:r>
      <w:r w:rsidR="006B6CA7" w:rsidRPr="00001548">
        <w:rPr>
          <w:rFonts w:ascii="Arial" w:hAnsi="Arial" w:cs="Arial"/>
        </w:rPr>
        <w:t>The Parties shall cooperate to facilitate the implementation of this Chapter.</w:t>
      </w:r>
    </w:p>
    <w:p w14:paraId="104323FF" w14:textId="77777777" w:rsidR="00303827" w:rsidRPr="00001548" w:rsidRDefault="00303827" w:rsidP="00A27E10">
      <w:pPr>
        <w:pStyle w:val="ListParagraph"/>
        <w:tabs>
          <w:tab w:val="left" w:pos="567"/>
        </w:tabs>
        <w:spacing w:after="0"/>
        <w:ind w:left="0"/>
        <w:jc w:val="both"/>
        <w:rPr>
          <w:rFonts w:ascii="Arial" w:hAnsi="Arial" w:cs="Arial"/>
        </w:rPr>
      </w:pPr>
    </w:p>
    <w:p w14:paraId="11C9521D" w14:textId="02403605" w:rsidR="006A7914" w:rsidRPr="00001548" w:rsidRDefault="00303827" w:rsidP="00A27E10">
      <w:pPr>
        <w:pStyle w:val="ListParagraph"/>
        <w:tabs>
          <w:tab w:val="left" w:pos="567"/>
        </w:tabs>
        <w:spacing w:after="0"/>
        <w:ind w:left="567" w:hanging="567"/>
        <w:jc w:val="both"/>
        <w:rPr>
          <w:rFonts w:ascii="Arial" w:hAnsi="Arial" w:cs="Arial"/>
        </w:rPr>
      </w:pPr>
      <w:r w:rsidRPr="00001548">
        <w:rPr>
          <w:rFonts w:ascii="Arial" w:hAnsi="Arial" w:cs="Arial"/>
        </w:rPr>
        <w:t>2.</w:t>
      </w:r>
      <w:r w:rsidR="00872592">
        <w:rPr>
          <w:rFonts w:ascii="Arial" w:hAnsi="Arial" w:cs="Arial"/>
        </w:rPr>
        <w:tab/>
      </w:r>
      <w:r w:rsidR="006A7914" w:rsidRPr="00001548">
        <w:rPr>
          <w:rFonts w:ascii="Arial" w:hAnsi="Arial" w:cs="Arial"/>
        </w:rPr>
        <w:t>The Parties shall explore opportunities for further cooperation, collaboration and information exchange between the Parties on sanitary and phytosanitary matters of mutual interest</w:t>
      </w:r>
      <w:r w:rsidR="00537B0B" w:rsidRPr="00001548">
        <w:rPr>
          <w:rFonts w:ascii="Arial" w:hAnsi="Arial" w:cs="Arial"/>
        </w:rPr>
        <w:t xml:space="preserve"> </w:t>
      </w:r>
      <w:r w:rsidR="006A7914" w:rsidRPr="00001548">
        <w:rPr>
          <w:rFonts w:ascii="Arial" w:hAnsi="Arial" w:cs="Arial"/>
        </w:rPr>
        <w:t>consistent with this Chapter. Those opportunities may include trade facilitation initiatives</w:t>
      </w:r>
      <w:r w:rsidR="00DC539B" w:rsidRPr="00001548">
        <w:rPr>
          <w:rFonts w:ascii="Arial" w:hAnsi="Arial" w:cs="Arial"/>
        </w:rPr>
        <w:t xml:space="preserve">, </w:t>
      </w:r>
      <w:r w:rsidR="006A7914" w:rsidRPr="00001548">
        <w:rPr>
          <w:rFonts w:ascii="Arial" w:hAnsi="Arial" w:cs="Arial"/>
        </w:rPr>
        <w:t>technical assistance</w:t>
      </w:r>
      <w:r w:rsidR="00DC539B" w:rsidRPr="00001548">
        <w:rPr>
          <w:rFonts w:ascii="Arial" w:hAnsi="Arial" w:cs="Arial"/>
        </w:rPr>
        <w:t>,</w:t>
      </w:r>
      <w:r w:rsidR="00691679" w:rsidRPr="00001548">
        <w:rPr>
          <w:rFonts w:ascii="Arial" w:hAnsi="Arial" w:cs="Arial"/>
        </w:rPr>
        <w:t xml:space="preserve"> sharing best practices</w:t>
      </w:r>
      <w:r w:rsidR="006A7914" w:rsidRPr="00001548">
        <w:rPr>
          <w:rFonts w:ascii="Arial" w:hAnsi="Arial" w:cs="Arial"/>
        </w:rPr>
        <w:t xml:space="preserve"> </w:t>
      </w:r>
      <w:r w:rsidR="00B95FDC" w:rsidRPr="00001548">
        <w:rPr>
          <w:rFonts w:ascii="Arial" w:hAnsi="Arial" w:cs="Arial"/>
        </w:rPr>
        <w:t xml:space="preserve">and joint initiatives related to implementation of the SPS </w:t>
      </w:r>
      <w:r w:rsidR="00C852FA" w:rsidRPr="00001548">
        <w:rPr>
          <w:rFonts w:ascii="Arial" w:hAnsi="Arial" w:cs="Arial"/>
        </w:rPr>
        <w:t>A</w:t>
      </w:r>
      <w:r w:rsidR="00B95FDC" w:rsidRPr="00001548">
        <w:rPr>
          <w:rFonts w:ascii="Arial" w:hAnsi="Arial" w:cs="Arial"/>
        </w:rPr>
        <w:t>greement.</w:t>
      </w:r>
    </w:p>
    <w:p w14:paraId="3D330984" w14:textId="77777777" w:rsidR="00EA3B46" w:rsidRPr="00001548" w:rsidRDefault="00EA3B46" w:rsidP="00A27E10">
      <w:pPr>
        <w:pStyle w:val="ListParagraph"/>
        <w:tabs>
          <w:tab w:val="left" w:pos="567"/>
        </w:tabs>
        <w:spacing w:after="0"/>
        <w:rPr>
          <w:rFonts w:ascii="Arial" w:hAnsi="Arial" w:cs="Arial"/>
        </w:rPr>
      </w:pPr>
    </w:p>
    <w:p w14:paraId="00F1712F" w14:textId="43D83D08" w:rsidR="00A97F82" w:rsidRPr="00001548" w:rsidRDefault="00303827" w:rsidP="00A27E10">
      <w:pPr>
        <w:pStyle w:val="ListParagraph"/>
        <w:tabs>
          <w:tab w:val="left" w:pos="567"/>
        </w:tabs>
        <w:spacing w:after="0"/>
        <w:ind w:left="567" w:hanging="567"/>
        <w:jc w:val="both"/>
        <w:rPr>
          <w:rFonts w:ascii="Arial" w:hAnsi="Arial" w:cs="Arial"/>
        </w:rPr>
      </w:pPr>
      <w:r w:rsidRPr="00001548">
        <w:rPr>
          <w:rFonts w:ascii="Arial" w:hAnsi="Arial" w:cs="Arial"/>
        </w:rPr>
        <w:t>3.</w:t>
      </w:r>
      <w:r w:rsidR="00872592">
        <w:rPr>
          <w:rFonts w:ascii="Arial" w:hAnsi="Arial" w:cs="Arial"/>
        </w:rPr>
        <w:tab/>
      </w:r>
      <w:r w:rsidR="00A97F82" w:rsidRPr="00001548">
        <w:rPr>
          <w:rFonts w:ascii="Arial" w:hAnsi="Arial" w:cs="Arial"/>
        </w:rPr>
        <w:t>The Parties shall cooperate to promote the innovation and application of digital technologies,</w:t>
      </w:r>
      <w:r w:rsidR="00565522">
        <w:rPr>
          <w:rFonts w:ascii="Arial" w:hAnsi="Arial" w:cs="Arial"/>
        </w:rPr>
        <w:t xml:space="preserve"> </w:t>
      </w:r>
      <w:r w:rsidR="00A97F82" w:rsidRPr="00001548">
        <w:rPr>
          <w:rFonts w:ascii="Arial" w:hAnsi="Arial" w:cs="Arial"/>
        </w:rPr>
        <w:t>including by implementing paperless trading</w:t>
      </w:r>
      <w:r w:rsidR="0058490B">
        <w:rPr>
          <w:rFonts w:ascii="Arial" w:hAnsi="Arial" w:cs="Arial"/>
        </w:rPr>
        <w:t xml:space="preserve"> </w:t>
      </w:r>
      <w:r w:rsidR="00A97F82" w:rsidRPr="00001548">
        <w:rPr>
          <w:rFonts w:ascii="Arial" w:hAnsi="Arial" w:cs="Arial"/>
        </w:rPr>
        <w:t>(electronic SPS certification) and remote audit and verification.</w:t>
      </w:r>
    </w:p>
    <w:p w14:paraId="498FD12B" w14:textId="77777777" w:rsidR="00A97F82" w:rsidRPr="00001548" w:rsidRDefault="00A97F82" w:rsidP="00A27E10">
      <w:pPr>
        <w:pStyle w:val="ListParagraph"/>
        <w:tabs>
          <w:tab w:val="left" w:pos="567"/>
        </w:tabs>
        <w:spacing w:after="0"/>
        <w:rPr>
          <w:rFonts w:ascii="Arial" w:hAnsi="Arial" w:cs="Arial"/>
        </w:rPr>
      </w:pPr>
    </w:p>
    <w:p w14:paraId="4E0042DA" w14:textId="59AA3A77" w:rsidR="00B95FDC" w:rsidRPr="00001548" w:rsidRDefault="00303827" w:rsidP="00A27E10">
      <w:pPr>
        <w:pStyle w:val="ListParagraph"/>
        <w:tabs>
          <w:tab w:val="left" w:pos="567"/>
        </w:tabs>
        <w:spacing w:after="0"/>
        <w:ind w:left="567" w:hanging="567"/>
        <w:jc w:val="both"/>
        <w:rPr>
          <w:rFonts w:ascii="Arial" w:hAnsi="Arial" w:cs="Arial"/>
        </w:rPr>
      </w:pPr>
      <w:r w:rsidRPr="70049498">
        <w:rPr>
          <w:rFonts w:ascii="Arial" w:hAnsi="Arial" w:cs="Arial"/>
        </w:rPr>
        <w:t>4.</w:t>
      </w:r>
      <w:r>
        <w:tab/>
      </w:r>
      <w:r w:rsidR="00250D52" w:rsidRPr="70049498">
        <w:rPr>
          <w:rFonts w:ascii="Arial" w:hAnsi="Arial" w:cs="Arial"/>
        </w:rPr>
        <w:t xml:space="preserve">The Parties may promote </w:t>
      </w:r>
      <w:r w:rsidR="00927B6B" w:rsidRPr="70049498">
        <w:rPr>
          <w:rFonts w:ascii="Arial" w:hAnsi="Arial" w:cs="Arial"/>
        </w:rPr>
        <w:t>cooperation on matters related to the implementation of the SPS Agreement, and in relevant international standard-setting bodies such as the Codex Alimentarius Commission, the International Plant Protection Convention</w:t>
      </w:r>
      <w:r w:rsidR="00290C20">
        <w:rPr>
          <w:rFonts w:ascii="Arial" w:hAnsi="Arial" w:cs="Arial"/>
        </w:rPr>
        <w:t>,</w:t>
      </w:r>
      <w:r w:rsidR="00927B6B" w:rsidRPr="70049498">
        <w:rPr>
          <w:rFonts w:ascii="Arial" w:hAnsi="Arial" w:cs="Arial"/>
        </w:rPr>
        <w:t xml:space="preserve"> and the World Organisation for Animal Health, as appropriate.</w:t>
      </w:r>
    </w:p>
    <w:p w14:paraId="669EF4E8" w14:textId="095E276C" w:rsidR="00EC645C" w:rsidRPr="00001548" w:rsidRDefault="00EC645C" w:rsidP="00A27E10">
      <w:pPr>
        <w:pStyle w:val="BodyText"/>
        <w:tabs>
          <w:tab w:val="left" w:pos="567"/>
        </w:tabs>
        <w:spacing w:after="0"/>
        <w:ind w:firstLine="720"/>
        <w:contextualSpacing/>
        <w:jc w:val="both"/>
        <w:rPr>
          <w:rFonts w:ascii="Arial" w:hAnsi="Arial" w:cs="Arial"/>
          <w:color w:val="000000" w:themeColor="text1"/>
        </w:rPr>
      </w:pPr>
    </w:p>
    <w:p w14:paraId="6E21F81F" w14:textId="77777777" w:rsidR="00004ACA" w:rsidRPr="00001548" w:rsidRDefault="00004ACA" w:rsidP="00A27E10">
      <w:pPr>
        <w:pStyle w:val="BodyText"/>
        <w:tabs>
          <w:tab w:val="left" w:pos="567"/>
        </w:tabs>
        <w:spacing w:after="0"/>
        <w:ind w:firstLine="720"/>
        <w:contextualSpacing/>
        <w:jc w:val="both"/>
        <w:rPr>
          <w:rFonts w:ascii="Arial" w:hAnsi="Arial" w:cs="Arial"/>
          <w:color w:val="000000" w:themeColor="text1"/>
        </w:rPr>
      </w:pPr>
    </w:p>
    <w:p w14:paraId="3B7244BF" w14:textId="20A22BE3" w:rsidR="00A23677" w:rsidRDefault="006138E5" w:rsidP="00CD141C">
      <w:pPr>
        <w:pStyle w:val="BodyText"/>
        <w:tabs>
          <w:tab w:val="left" w:pos="567"/>
        </w:tabs>
        <w:spacing w:after="0"/>
        <w:contextualSpacing/>
        <w:jc w:val="center"/>
        <w:rPr>
          <w:rFonts w:ascii="Arial" w:hAnsi="Arial" w:cs="Arial"/>
          <w:b/>
          <w:bCs/>
        </w:rPr>
      </w:pPr>
      <w:r w:rsidRPr="00A83621">
        <w:rPr>
          <w:rFonts w:ascii="Arial" w:hAnsi="Arial" w:cs="Arial"/>
          <w:b/>
          <w:bCs/>
        </w:rPr>
        <w:t xml:space="preserve">Article </w:t>
      </w:r>
      <w:r w:rsidR="00A23677" w:rsidRPr="00CD141C">
        <w:rPr>
          <w:rFonts w:ascii="Arial" w:hAnsi="Arial" w:cs="Arial"/>
          <w:b/>
          <w:bCs/>
        </w:rPr>
        <w:t>6</w:t>
      </w:r>
      <w:r w:rsidRPr="00A83621">
        <w:rPr>
          <w:rFonts w:ascii="Arial" w:hAnsi="Arial" w:cs="Arial"/>
          <w:b/>
          <w:bCs/>
        </w:rPr>
        <w:t>.1</w:t>
      </w:r>
      <w:r w:rsidR="00A23677" w:rsidRPr="00A83621">
        <w:rPr>
          <w:rFonts w:ascii="Arial" w:hAnsi="Arial" w:cs="Arial"/>
          <w:b/>
          <w:bCs/>
        </w:rPr>
        <w:t>2</w:t>
      </w:r>
    </w:p>
    <w:p w14:paraId="2FDBB837" w14:textId="58606D7B" w:rsidR="006138E5" w:rsidRPr="00001548" w:rsidRDefault="001877E4" w:rsidP="00CD141C">
      <w:pPr>
        <w:pStyle w:val="BodyText"/>
        <w:tabs>
          <w:tab w:val="left" w:pos="567"/>
        </w:tabs>
        <w:spacing w:after="0"/>
        <w:contextualSpacing/>
        <w:jc w:val="center"/>
        <w:rPr>
          <w:rFonts w:ascii="Arial" w:hAnsi="Arial" w:cs="Arial"/>
          <w:b/>
          <w:bCs/>
        </w:rPr>
      </w:pPr>
      <w:r w:rsidRPr="70049498">
        <w:rPr>
          <w:rFonts w:ascii="Arial" w:hAnsi="Arial" w:cs="Arial"/>
          <w:b/>
          <w:bCs/>
        </w:rPr>
        <w:t xml:space="preserve">Non-Application of </w:t>
      </w:r>
      <w:r w:rsidR="00F21ABD" w:rsidRPr="70049498">
        <w:rPr>
          <w:rFonts w:ascii="Arial" w:hAnsi="Arial" w:cs="Arial"/>
          <w:b/>
          <w:bCs/>
        </w:rPr>
        <w:t>Dispute Settlement</w:t>
      </w:r>
    </w:p>
    <w:p w14:paraId="347B6944" w14:textId="77777777" w:rsidR="00F21ABD" w:rsidRPr="00001548" w:rsidRDefault="00F21ABD" w:rsidP="00A27E10">
      <w:pPr>
        <w:pStyle w:val="BodyText"/>
        <w:tabs>
          <w:tab w:val="left" w:pos="567"/>
        </w:tabs>
        <w:spacing w:after="0"/>
        <w:ind w:firstLine="720"/>
        <w:contextualSpacing/>
        <w:jc w:val="center"/>
        <w:rPr>
          <w:rFonts w:ascii="Arial" w:hAnsi="Arial" w:cs="Arial"/>
          <w:b/>
          <w:bCs/>
          <w:color w:val="FF0000"/>
        </w:rPr>
      </w:pPr>
    </w:p>
    <w:p w14:paraId="259BED69" w14:textId="2774EC7A" w:rsidR="000A2E00" w:rsidRPr="00A27E10" w:rsidRDefault="000A2E00" w:rsidP="00A27E10">
      <w:pPr>
        <w:pStyle w:val="BodyText"/>
        <w:tabs>
          <w:tab w:val="left" w:pos="567"/>
        </w:tabs>
        <w:spacing w:after="0"/>
        <w:contextualSpacing/>
        <w:jc w:val="both"/>
        <w:rPr>
          <w:rFonts w:ascii="Arial" w:hAnsi="Arial" w:cs="Arial"/>
          <w:strike/>
        </w:rPr>
      </w:pPr>
      <w:r w:rsidRPr="70049498">
        <w:rPr>
          <w:rFonts w:ascii="Arial" w:hAnsi="Arial" w:cs="Arial"/>
          <w:lang w:val="en-AU"/>
        </w:rPr>
        <w:t xml:space="preserve">The Parties shall not have recourse to dispute settlement </w:t>
      </w:r>
      <w:r w:rsidRPr="00565522">
        <w:rPr>
          <w:rFonts w:ascii="Arial" w:hAnsi="Arial" w:cs="Arial"/>
          <w:lang w:val="en-AU"/>
        </w:rPr>
        <w:t>under Chapter</w:t>
      </w:r>
      <w:r w:rsidRPr="00565522">
        <w:rPr>
          <w:rFonts w:ascii="Arial" w:hAnsi="Arial" w:cs="Arial"/>
          <w:lang w:val="en-AU" w:eastAsia="ja-JP"/>
        </w:rPr>
        <w:t xml:space="preserve"> </w:t>
      </w:r>
      <w:r w:rsidR="00466EAC" w:rsidRPr="00565522">
        <w:rPr>
          <w:rFonts w:ascii="Arial" w:hAnsi="Arial" w:cs="Arial"/>
          <w:lang w:val="en-AU" w:eastAsia="ja-JP"/>
        </w:rPr>
        <w:t>25</w:t>
      </w:r>
      <w:r w:rsidRPr="00565522">
        <w:rPr>
          <w:rFonts w:ascii="Arial" w:hAnsi="Arial" w:cs="Arial"/>
          <w:lang w:val="en-AU" w:eastAsia="ja-JP"/>
        </w:rPr>
        <w:t xml:space="preserve"> (Dispute</w:t>
      </w:r>
      <w:r w:rsidRPr="70049498">
        <w:rPr>
          <w:rFonts w:ascii="Arial" w:hAnsi="Arial" w:cs="Arial"/>
          <w:lang w:val="en-AU" w:eastAsia="ja-JP"/>
        </w:rPr>
        <w:t xml:space="preserve"> Settlement) for any matter arising under this Chapter.</w:t>
      </w:r>
    </w:p>
    <w:p w14:paraId="269EE8C8" w14:textId="77777777" w:rsidR="00F21ABD" w:rsidRPr="00A27E10" w:rsidRDefault="00F21ABD" w:rsidP="00A27E10">
      <w:pPr>
        <w:pStyle w:val="BodyText"/>
        <w:tabs>
          <w:tab w:val="left" w:pos="567"/>
        </w:tabs>
        <w:spacing w:after="0"/>
        <w:ind w:left="720"/>
        <w:contextualSpacing/>
        <w:jc w:val="both"/>
        <w:rPr>
          <w:rFonts w:ascii="Arial" w:hAnsi="Arial" w:cs="Arial"/>
          <w:color w:val="000000" w:themeColor="text1"/>
        </w:rPr>
      </w:pPr>
    </w:p>
    <w:p w14:paraId="087F3A80" w14:textId="77777777" w:rsidR="00EC645C" w:rsidRPr="00A27E10" w:rsidRDefault="00EC645C" w:rsidP="00A27E10">
      <w:pPr>
        <w:tabs>
          <w:tab w:val="left" w:pos="567"/>
        </w:tabs>
        <w:spacing w:after="0"/>
        <w:contextualSpacing/>
        <w:jc w:val="center"/>
        <w:rPr>
          <w:rFonts w:ascii="Arial" w:hAnsi="Arial" w:cs="Arial"/>
          <w:b/>
        </w:rPr>
      </w:pPr>
    </w:p>
    <w:p w14:paraId="0D8FF5E4" w14:textId="33516D93" w:rsidR="00761677" w:rsidRPr="00A27E10" w:rsidRDefault="00761677" w:rsidP="00A27E10">
      <w:pPr>
        <w:tabs>
          <w:tab w:val="left" w:pos="567"/>
        </w:tabs>
        <w:spacing w:after="0"/>
        <w:jc w:val="both"/>
        <w:rPr>
          <w:rFonts w:ascii="Arial" w:hAnsi="Arial" w:cs="Arial"/>
          <w:b/>
          <w:bCs/>
          <w:color w:val="000000" w:themeColor="text1"/>
        </w:rPr>
      </w:pPr>
    </w:p>
    <w:sectPr w:rsidR="00761677" w:rsidRPr="00A27E10" w:rsidSect="0070068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532D5" w14:textId="77777777" w:rsidR="00382C1D" w:rsidRDefault="00382C1D" w:rsidP="003E0AE0">
      <w:pPr>
        <w:spacing w:after="0"/>
      </w:pPr>
      <w:r>
        <w:separator/>
      </w:r>
    </w:p>
  </w:endnote>
  <w:endnote w:type="continuationSeparator" w:id="0">
    <w:p w14:paraId="0C4DAEC8" w14:textId="77777777" w:rsidR="00382C1D" w:rsidRDefault="00382C1D" w:rsidP="003E0AE0">
      <w:pPr>
        <w:spacing w:after="0"/>
      </w:pPr>
      <w:r>
        <w:continuationSeparator/>
      </w:r>
    </w:p>
  </w:endnote>
  <w:endnote w:type="continuationNotice" w:id="1">
    <w:p w14:paraId="25992C7D" w14:textId="77777777" w:rsidR="00382C1D" w:rsidRDefault="00382C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580565"/>
      <w:docPartObj>
        <w:docPartGallery w:val="Page Numbers (Bottom of Page)"/>
        <w:docPartUnique/>
      </w:docPartObj>
    </w:sdtPr>
    <w:sdtEndPr>
      <w:rPr>
        <w:rFonts w:ascii="Arial" w:hAnsi="Arial" w:cs="Arial"/>
        <w:noProof/>
        <w:sz w:val="20"/>
        <w:szCs w:val="20"/>
      </w:rPr>
    </w:sdtEndPr>
    <w:sdtContent>
      <w:p w14:paraId="05930ABD" w14:textId="0F4A783F" w:rsidR="00EC645C" w:rsidRPr="00A27E10" w:rsidRDefault="009719B9" w:rsidP="003A0257">
        <w:pPr>
          <w:pStyle w:val="Footer"/>
          <w:jc w:val="center"/>
          <w:rPr>
            <w:rFonts w:ascii="Arial" w:hAnsi="Arial" w:cs="Arial"/>
            <w:sz w:val="20"/>
            <w:szCs w:val="20"/>
          </w:rPr>
        </w:pPr>
        <w:r w:rsidRPr="009719B9">
          <w:rPr>
            <w:rFonts w:ascii="Arial" w:hAnsi="Arial" w:cs="Arial"/>
            <w:sz w:val="20"/>
            <w:szCs w:val="20"/>
          </w:rPr>
          <w:t xml:space="preserve">6 </w:t>
        </w:r>
        <w:r w:rsidR="005F2429" w:rsidRPr="009719B9">
          <w:rPr>
            <w:rFonts w:ascii="Arial" w:hAnsi="Arial" w:cs="Arial"/>
            <w:sz w:val="20"/>
            <w:szCs w:val="20"/>
          </w:rPr>
          <w:t xml:space="preserve">– </w:t>
        </w:r>
        <w:r w:rsidR="00EC645C" w:rsidRPr="009719B9">
          <w:rPr>
            <w:rFonts w:ascii="Arial" w:hAnsi="Arial" w:cs="Arial"/>
            <w:sz w:val="20"/>
            <w:szCs w:val="20"/>
          </w:rPr>
          <w:fldChar w:fldCharType="begin"/>
        </w:r>
        <w:r w:rsidR="00EC645C" w:rsidRPr="009719B9">
          <w:rPr>
            <w:rFonts w:ascii="Arial" w:hAnsi="Arial" w:cs="Arial"/>
            <w:sz w:val="20"/>
            <w:szCs w:val="20"/>
          </w:rPr>
          <w:instrText xml:space="preserve"> PAGE   \* MERGEFORMAT </w:instrText>
        </w:r>
        <w:r w:rsidR="00EC645C" w:rsidRPr="009719B9">
          <w:rPr>
            <w:rFonts w:ascii="Arial" w:hAnsi="Arial" w:cs="Arial"/>
            <w:sz w:val="20"/>
            <w:szCs w:val="20"/>
          </w:rPr>
          <w:fldChar w:fldCharType="separate"/>
        </w:r>
        <w:r w:rsidR="00EC645C" w:rsidRPr="009719B9">
          <w:rPr>
            <w:rFonts w:ascii="Arial" w:hAnsi="Arial" w:cs="Arial"/>
            <w:noProof/>
            <w:sz w:val="20"/>
            <w:szCs w:val="20"/>
          </w:rPr>
          <w:t>5</w:t>
        </w:r>
        <w:r w:rsidR="00EC645C" w:rsidRPr="009719B9">
          <w:rPr>
            <w:rFonts w:ascii="Arial" w:hAnsi="Arial" w:cs="Arial"/>
            <w:noProof/>
            <w:sz w:val="20"/>
            <w:szCs w:val="20"/>
          </w:rPr>
          <w:fldChar w:fldCharType="end"/>
        </w:r>
      </w:p>
    </w:sdtContent>
  </w:sdt>
  <w:p w14:paraId="7DE58973" w14:textId="5E24D5CD" w:rsidR="00707677" w:rsidRPr="006B579F" w:rsidRDefault="00707677" w:rsidP="006B5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DF387" w14:textId="77777777" w:rsidR="00382C1D" w:rsidRDefault="00382C1D" w:rsidP="003E0AE0">
      <w:pPr>
        <w:spacing w:after="0"/>
      </w:pPr>
      <w:r>
        <w:separator/>
      </w:r>
    </w:p>
  </w:footnote>
  <w:footnote w:type="continuationSeparator" w:id="0">
    <w:p w14:paraId="45BA3B0A" w14:textId="77777777" w:rsidR="00382C1D" w:rsidRDefault="00382C1D" w:rsidP="003E0AE0">
      <w:pPr>
        <w:spacing w:after="0"/>
      </w:pPr>
      <w:r>
        <w:continuationSeparator/>
      </w:r>
    </w:p>
  </w:footnote>
  <w:footnote w:type="continuationNotice" w:id="1">
    <w:p w14:paraId="52979886" w14:textId="77777777" w:rsidR="00382C1D" w:rsidRDefault="00382C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00B00A0D"/>
    <w:multiLevelType w:val="hybridMultilevel"/>
    <w:tmpl w:val="7220CC26"/>
    <w:lvl w:ilvl="0" w:tplc="D504A02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E5310E"/>
    <w:multiLevelType w:val="hybridMultilevel"/>
    <w:tmpl w:val="8DF679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8F3340"/>
    <w:multiLevelType w:val="hybridMultilevel"/>
    <w:tmpl w:val="E47E6C00"/>
    <w:lvl w:ilvl="0" w:tplc="0D72181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2EE45B6"/>
    <w:multiLevelType w:val="hybridMultilevel"/>
    <w:tmpl w:val="CC789E54"/>
    <w:lvl w:ilvl="0" w:tplc="AA6C9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B97B86"/>
    <w:multiLevelType w:val="hybridMultilevel"/>
    <w:tmpl w:val="7E1A36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CE0BBC"/>
    <w:multiLevelType w:val="hybridMultilevel"/>
    <w:tmpl w:val="6A908AC2"/>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2CEA4393"/>
    <w:multiLevelType w:val="hybridMultilevel"/>
    <w:tmpl w:val="173CA8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677918"/>
    <w:multiLevelType w:val="hybridMultilevel"/>
    <w:tmpl w:val="C91A9D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582245"/>
    <w:multiLevelType w:val="hybridMultilevel"/>
    <w:tmpl w:val="575E47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7EA3EFC"/>
    <w:multiLevelType w:val="hybridMultilevel"/>
    <w:tmpl w:val="A8205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F76177"/>
    <w:multiLevelType w:val="hybridMultilevel"/>
    <w:tmpl w:val="75B05D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3D2F7711"/>
    <w:multiLevelType w:val="hybridMultilevel"/>
    <w:tmpl w:val="F6A00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D9796B"/>
    <w:multiLevelType w:val="hybridMultilevel"/>
    <w:tmpl w:val="7E98EBF4"/>
    <w:lvl w:ilvl="0" w:tplc="1CA415E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190798"/>
    <w:multiLevelType w:val="hybridMultilevel"/>
    <w:tmpl w:val="FC063768"/>
    <w:lvl w:ilvl="0" w:tplc="58DC6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2E09F6"/>
    <w:multiLevelType w:val="hybridMultilevel"/>
    <w:tmpl w:val="84A88142"/>
    <w:lvl w:ilvl="0" w:tplc="A822BC7C">
      <w:start w:val="4"/>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5012AC"/>
    <w:multiLevelType w:val="hybridMultilevel"/>
    <w:tmpl w:val="09A66656"/>
    <w:lvl w:ilvl="0" w:tplc="376486E8">
      <w:start w:val="1"/>
      <w:numFmt w:val="lowerRoman"/>
      <w:lvlText w:val="(%1)"/>
      <w:lvlJc w:val="left"/>
      <w:pPr>
        <w:ind w:left="1800" w:hanging="360"/>
      </w:pPr>
      <w:rPr>
        <w:rFonts w:hint="eastAsia"/>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B7C2393"/>
    <w:multiLevelType w:val="hybridMultilevel"/>
    <w:tmpl w:val="8690E8E2"/>
    <w:lvl w:ilvl="0" w:tplc="601A28A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35E0FF8"/>
    <w:multiLevelType w:val="hybridMultilevel"/>
    <w:tmpl w:val="BDBED1BC"/>
    <w:lvl w:ilvl="0" w:tplc="8AB6D67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7A29F0"/>
    <w:multiLevelType w:val="hybridMultilevel"/>
    <w:tmpl w:val="91FC1A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B9E76C9"/>
    <w:multiLevelType w:val="hybridMultilevel"/>
    <w:tmpl w:val="B9B2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BD30B7"/>
    <w:multiLevelType w:val="hybridMultilevel"/>
    <w:tmpl w:val="A43C1B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827F42"/>
    <w:multiLevelType w:val="hybridMultilevel"/>
    <w:tmpl w:val="604E2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7B3E30"/>
    <w:multiLevelType w:val="hybridMultilevel"/>
    <w:tmpl w:val="710C3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CC1326"/>
    <w:multiLevelType w:val="hybridMultilevel"/>
    <w:tmpl w:val="09A66656"/>
    <w:lvl w:ilvl="0" w:tplc="376486E8">
      <w:start w:val="1"/>
      <w:numFmt w:val="lowerRoman"/>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5A073D"/>
    <w:multiLevelType w:val="hybridMultilevel"/>
    <w:tmpl w:val="028636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7D34F68"/>
    <w:multiLevelType w:val="hybridMultilevel"/>
    <w:tmpl w:val="920EBFBA"/>
    <w:lvl w:ilvl="0" w:tplc="66DED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EE0832"/>
    <w:multiLevelType w:val="hybridMultilevel"/>
    <w:tmpl w:val="4208B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555D9A"/>
    <w:multiLevelType w:val="hybridMultilevel"/>
    <w:tmpl w:val="82F6BE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47056C"/>
    <w:multiLevelType w:val="hybridMultilevel"/>
    <w:tmpl w:val="EF9279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CF063E5"/>
    <w:multiLevelType w:val="hybridMultilevel"/>
    <w:tmpl w:val="1C401E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740982208">
    <w:abstractNumId w:val="42"/>
  </w:num>
  <w:num w:numId="2" w16cid:durableId="76708863">
    <w:abstractNumId w:val="25"/>
  </w:num>
  <w:num w:numId="3" w16cid:durableId="275792185">
    <w:abstractNumId w:val="22"/>
  </w:num>
  <w:num w:numId="4" w16cid:durableId="255596952">
    <w:abstractNumId w:val="39"/>
  </w:num>
  <w:num w:numId="5" w16cid:durableId="1121610705">
    <w:abstractNumId w:val="13"/>
  </w:num>
  <w:num w:numId="6" w16cid:durableId="605233189">
    <w:abstractNumId w:val="9"/>
  </w:num>
  <w:num w:numId="7" w16cid:durableId="2024428515">
    <w:abstractNumId w:val="7"/>
  </w:num>
  <w:num w:numId="8" w16cid:durableId="1059406076">
    <w:abstractNumId w:val="6"/>
  </w:num>
  <w:num w:numId="9" w16cid:durableId="1806659222">
    <w:abstractNumId w:val="5"/>
  </w:num>
  <w:num w:numId="10" w16cid:durableId="892891697">
    <w:abstractNumId w:val="4"/>
  </w:num>
  <w:num w:numId="11" w16cid:durableId="1132941141">
    <w:abstractNumId w:val="8"/>
  </w:num>
  <w:num w:numId="12" w16cid:durableId="599917906">
    <w:abstractNumId w:val="3"/>
  </w:num>
  <w:num w:numId="13" w16cid:durableId="1769806817">
    <w:abstractNumId w:val="2"/>
  </w:num>
  <w:num w:numId="14" w16cid:durableId="1250231345">
    <w:abstractNumId w:val="1"/>
  </w:num>
  <w:num w:numId="15" w16cid:durableId="755134537">
    <w:abstractNumId w:val="0"/>
  </w:num>
  <w:num w:numId="16" w16cid:durableId="240871105">
    <w:abstractNumId w:val="28"/>
  </w:num>
  <w:num w:numId="17" w16cid:durableId="1192037096">
    <w:abstractNumId w:val="40"/>
  </w:num>
  <w:num w:numId="18" w16cid:durableId="1422723488">
    <w:abstractNumId w:val="10"/>
  </w:num>
  <w:num w:numId="19" w16cid:durableId="1583949843">
    <w:abstractNumId w:val="30"/>
  </w:num>
  <w:num w:numId="20" w16cid:durableId="337586952">
    <w:abstractNumId w:val="36"/>
  </w:num>
  <w:num w:numId="21" w16cid:durableId="411852910">
    <w:abstractNumId w:val="38"/>
  </w:num>
  <w:num w:numId="22" w16cid:durableId="1802185049">
    <w:abstractNumId w:val="26"/>
  </w:num>
  <w:num w:numId="23" w16cid:durableId="539362957">
    <w:abstractNumId w:val="32"/>
  </w:num>
  <w:num w:numId="24" w16cid:durableId="37825560">
    <w:abstractNumId w:val="16"/>
  </w:num>
  <w:num w:numId="25" w16cid:durableId="23211404">
    <w:abstractNumId w:val="43"/>
  </w:num>
  <w:num w:numId="26" w16cid:durableId="1420251016">
    <w:abstractNumId w:val="29"/>
  </w:num>
  <w:num w:numId="27" w16cid:durableId="1127317383">
    <w:abstractNumId w:val="37"/>
  </w:num>
  <w:num w:numId="28" w16cid:durableId="1622689833">
    <w:abstractNumId w:val="23"/>
  </w:num>
  <w:num w:numId="29" w16cid:durableId="2121340291">
    <w:abstractNumId w:val="31"/>
  </w:num>
  <w:num w:numId="30" w16cid:durableId="1011370698">
    <w:abstractNumId w:val="33"/>
  </w:num>
  <w:num w:numId="31" w16cid:durableId="1975255387">
    <w:abstractNumId w:val="19"/>
  </w:num>
  <w:num w:numId="32" w16cid:durableId="2043481079">
    <w:abstractNumId w:val="27"/>
  </w:num>
  <w:num w:numId="33" w16cid:durableId="8758913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0630521">
    <w:abstractNumId w:val="34"/>
  </w:num>
  <w:num w:numId="35" w16cid:durableId="1287082607">
    <w:abstractNumId w:val="35"/>
  </w:num>
  <w:num w:numId="36" w16cid:durableId="211623034">
    <w:abstractNumId w:val="21"/>
  </w:num>
  <w:num w:numId="37" w16cid:durableId="749161510">
    <w:abstractNumId w:val="17"/>
  </w:num>
  <w:num w:numId="38" w16cid:durableId="133064909">
    <w:abstractNumId w:val="20"/>
  </w:num>
  <w:num w:numId="39" w16cid:durableId="7559365">
    <w:abstractNumId w:val="11"/>
  </w:num>
  <w:num w:numId="40" w16cid:durableId="370422972">
    <w:abstractNumId w:val="15"/>
  </w:num>
  <w:num w:numId="41" w16cid:durableId="412821209">
    <w:abstractNumId w:val="44"/>
  </w:num>
  <w:num w:numId="42" w16cid:durableId="236481419">
    <w:abstractNumId w:val="12"/>
  </w:num>
  <w:num w:numId="43" w16cid:durableId="1855337390">
    <w:abstractNumId w:val="18"/>
  </w:num>
  <w:num w:numId="44" w16cid:durableId="909581695">
    <w:abstractNumId w:val="14"/>
  </w:num>
  <w:num w:numId="45" w16cid:durableId="99726883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914"/>
    <w:rsid w:val="00001548"/>
    <w:rsid w:val="00004ACA"/>
    <w:rsid w:val="00006B2E"/>
    <w:rsid w:val="0001234A"/>
    <w:rsid w:val="00013975"/>
    <w:rsid w:val="00015130"/>
    <w:rsid w:val="0001718B"/>
    <w:rsid w:val="0002721D"/>
    <w:rsid w:val="00032D99"/>
    <w:rsid w:val="0003650A"/>
    <w:rsid w:val="00036D53"/>
    <w:rsid w:val="00041000"/>
    <w:rsid w:val="00043081"/>
    <w:rsid w:val="00054AC1"/>
    <w:rsid w:val="00060296"/>
    <w:rsid w:val="00063CE4"/>
    <w:rsid w:val="00064DAE"/>
    <w:rsid w:val="00071F1E"/>
    <w:rsid w:val="0007587E"/>
    <w:rsid w:val="00080FAA"/>
    <w:rsid w:val="00090F8D"/>
    <w:rsid w:val="000A2A29"/>
    <w:rsid w:val="000A2E00"/>
    <w:rsid w:val="000A5563"/>
    <w:rsid w:val="000B0CB7"/>
    <w:rsid w:val="000B1C93"/>
    <w:rsid w:val="000B4475"/>
    <w:rsid w:val="000B714A"/>
    <w:rsid w:val="000B786D"/>
    <w:rsid w:val="000C564A"/>
    <w:rsid w:val="000C6E16"/>
    <w:rsid w:val="000D40D5"/>
    <w:rsid w:val="000D52CD"/>
    <w:rsid w:val="000D546B"/>
    <w:rsid w:val="000D58FB"/>
    <w:rsid w:val="000D719B"/>
    <w:rsid w:val="000E5692"/>
    <w:rsid w:val="000F1B95"/>
    <w:rsid w:val="000F200D"/>
    <w:rsid w:val="000F3035"/>
    <w:rsid w:val="000F32FE"/>
    <w:rsid w:val="000F4410"/>
    <w:rsid w:val="00105A53"/>
    <w:rsid w:val="00110610"/>
    <w:rsid w:val="001120CB"/>
    <w:rsid w:val="00115683"/>
    <w:rsid w:val="00116EBC"/>
    <w:rsid w:val="0012361E"/>
    <w:rsid w:val="001262F1"/>
    <w:rsid w:val="00132527"/>
    <w:rsid w:val="00132CEE"/>
    <w:rsid w:val="00137AB9"/>
    <w:rsid w:val="001409F4"/>
    <w:rsid w:val="00140C56"/>
    <w:rsid w:val="0014100C"/>
    <w:rsid w:val="00141A4B"/>
    <w:rsid w:val="00142F56"/>
    <w:rsid w:val="0014640E"/>
    <w:rsid w:val="001477DB"/>
    <w:rsid w:val="00150013"/>
    <w:rsid w:val="001504BD"/>
    <w:rsid w:val="00150B0C"/>
    <w:rsid w:val="001548D0"/>
    <w:rsid w:val="001579E2"/>
    <w:rsid w:val="00161AC4"/>
    <w:rsid w:val="00162053"/>
    <w:rsid w:val="00165505"/>
    <w:rsid w:val="0016626C"/>
    <w:rsid w:val="00170F24"/>
    <w:rsid w:val="001714B9"/>
    <w:rsid w:val="00171923"/>
    <w:rsid w:val="00172803"/>
    <w:rsid w:val="00174A1E"/>
    <w:rsid w:val="001770A2"/>
    <w:rsid w:val="00180FF0"/>
    <w:rsid w:val="00183058"/>
    <w:rsid w:val="00183A2A"/>
    <w:rsid w:val="001874E7"/>
    <w:rsid w:val="001877E4"/>
    <w:rsid w:val="00190F6C"/>
    <w:rsid w:val="00194270"/>
    <w:rsid w:val="00195BEC"/>
    <w:rsid w:val="00197531"/>
    <w:rsid w:val="001A7575"/>
    <w:rsid w:val="001B0B4F"/>
    <w:rsid w:val="001C2467"/>
    <w:rsid w:val="001D06FC"/>
    <w:rsid w:val="001D29A0"/>
    <w:rsid w:val="001D649B"/>
    <w:rsid w:val="001E62FB"/>
    <w:rsid w:val="001F0755"/>
    <w:rsid w:val="001F0B1A"/>
    <w:rsid w:val="001F1FAA"/>
    <w:rsid w:val="001F26B4"/>
    <w:rsid w:val="001F31C1"/>
    <w:rsid w:val="001F4186"/>
    <w:rsid w:val="001F4789"/>
    <w:rsid w:val="002015E4"/>
    <w:rsid w:val="002046BD"/>
    <w:rsid w:val="00207BD4"/>
    <w:rsid w:val="00207C21"/>
    <w:rsid w:val="0021755B"/>
    <w:rsid w:val="002324C5"/>
    <w:rsid w:val="002339C3"/>
    <w:rsid w:val="00236371"/>
    <w:rsid w:val="0023642A"/>
    <w:rsid w:val="002414F8"/>
    <w:rsid w:val="00244076"/>
    <w:rsid w:val="0025031F"/>
    <w:rsid w:val="00250D52"/>
    <w:rsid w:val="00254233"/>
    <w:rsid w:val="00254DA0"/>
    <w:rsid w:val="00255AAF"/>
    <w:rsid w:val="002637F7"/>
    <w:rsid w:val="00271DFA"/>
    <w:rsid w:val="00273E6A"/>
    <w:rsid w:val="002749B1"/>
    <w:rsid w:val="00274BA9"/>
    <w:rsid w:val="00284B1D"/>
    <w:rsid w:val="00290240"/>
    <w:rsid w:val="00290C20"/>
    <w:rsid w:val="00297822"/>
    <w:rsid w:val="002A3A48"/>
    <w:rsid w:val="002B078A"/>
    <w:rsid w:val="002B6D9E"/>
    <w:rsid w:val="002B7176"/>
    <w:rsid w:val="002C0D43"/>
    <w:rsid w:val="002C135C"/>
    <w:rsid w:val="002C3B0A"/>
    <w:rsid w:val="002C7ABF"/>
    <w:rsid w:val="002D05AC"/>
    <w:rsid w:val="002D0A24"/>
    <w:rsid w:val="002D363F"/>
    <w:rsid w:val="002D38CB"/>
    <w:rsid w:val="002D42AD"/>
    <w:rsid w:val="002D4E5C"/>
    <w:rsid w:val="002D7945"/>
    <w:rsid w:val="002E1F06"/>
    <w:rsid w:val="002E57C2"/>
    <w:rsid w:val="002F6A8C"/>
    <w:rsid w:val="002F775A"/>
    <w:rsid w:val="00303827"/>
    <w:rsid w:val="0030593F"/>
    <w:rsid w:val="00305CDA"/>
    <w:rsid w:val="003071FA"/>
    <w:rsid w:val="00313F25"/>
    <w:rsid w:val="003144B5"/>
    <w:rsid w:val="003144C1"/>
    <w:rsid w:val="00325485"/>
    <w:rsid w:val="00330813"/>
    <w:rsid w:val="003311AC"/>
    <w:rsid w:val="00337F5C"/>
    <w:rsid w:val="00343511"/>
    <w:rsid w:val="0035404F"/>
    <w:rsid w:val="00354769"/>
    <w:rsid w:val="003573C5"/>
    <w:rsid w:val="00360B23"/>
    <w:rsid w:val="00361116"/>
    <w:rsid w:val="00361692"/>
    <w:rsid w:val="003653E7"/>
    <w:rsid w:val="00367665"/>
    <w:rsid w:val="00376C33"/>
    <w:rsid w:val="00382C1D"/>
    <w:rsid w:val="003834A8"/>
    <w:rsid w:val="00386705"/>
    <w:rsid w:val="00387855"/>
    <w:rsid w:val="0039054A"/>
    <w:rsid w:val="003911BD"/>
    <w:rsid w:val="003934DD"/>
    <w:rsid w:val="003A0257"/>
    <w:rsid w:val="003A337A"/>
    <w:rsid w:val="003A51C3"/>
    <w:rsid w:val="003A5DC2"/>
    <w:rsid w:val="003B149D"/>
    <w:rsid w:val="003C3216"/>
    <w:rsid w:val="003D01F0"/>
    <w:rsid w:val="003D22CA"/>
    <w:rsid w:val="003D2A8A"/>
    <w:rsid w:val="003E01F5"/>
    <w:rsid w:val="003E0AE0"/>
    <w:rsid w:val="003E1032"/>
    <w:rsid w:val="003E1115"/>
    <w:rsid w:val="003E4442"/>
    <w:rsid w:val="003E5798"/>
    <w:rsid w:val="003F0A0E"/>
    <w:rsid w:val="00400957"/>
    <w:rsid w:val="00404131"/>
    <w:rsid w:val="00405E33"/>
    <w:rsid w:val="00405EED"/>
    <w:rsid w:val="0040690B"/>
    <w:rsid w:val="0040736B"/>
    <w:rsid w:val="00412964"/>
    <w:rsid w:val="004248FF"/>
    <w:rsid w:val="00425AD2"/>
    <w:rsid w:val="00432275"/>
    <w:rsid w:val="00432C2A"/>
    <w:rsid w:val="004379F8"/>
    <w:rsid w:val="00441712"/>
    <w:rsid w:val="00442641"/>
    <w:rsid w:val="004436A8"/>
    <w:rsid w:val="00443DFB"/>
    <w:rsid w:val="00450FDB"/>
    <w:rsid w:val="0045549B"/>
    <w:rsid w:val="00461E57"/>
    <w:rsid w:val="00466DBA"/>
    <w:rsid w:val="00466EAC"/>
    <w:rsid w:val="004701DD"/>
    <w:rsid w:val="004838BC"/>
    <w:rsid w:val="004849BD"/>
    <w:rsid w:val="00486C37"/>
    <w:rsid w:val="00493F70"/>
    <w:rsid w:val="004953D3"/>
    <w:rsid w:val="004A1ADC"/>
    <w:rsid w:val="004A3FAA"/>
    <w:rsid w:val="004B298F"/>
    <w:rsid w:val="004B3F46"/>
    <w:rsid w:val="004B5F41"/>
    <w:rsid w:val="004B65A7"/>
    <w:rsid w:val="004C3272"/>
    <w:rsid w:val="004C75F0"/>
    <w:rsid w:val="004D229D"/>
    <w:rsid w:val="004D3864"/>
    <w:rsid w:val="004D3BA3"/>
    <w:rsid w:val="004D419C"/>
    <w:rsid w:val="004D43FF"/>
    <w:rsid w:val="004D656E"/>
    <w:rsid w:val="004D692D"/>
    <w:rsid w:val="004E049A"/>
    <w:rsid w:val="004E309F"/>
    <w:rsid w:val="004E3CB4"/>
    <w:rsid w:val="004E3D2C"/>
    <w:rsid w:val="004E4D43"/>
    <w:rsid w:val="004E5175"/>
    <w:rsid w:val="004E6361"/>
    <w:rsid w:val="004E7DED"/>
    <w:rsid w:val="004F3396"/>
    <w:rsid w:val="004F405B"/>
    <w:rsid w:val="004F4BC2"/>
    <w:rsid w:val="004F7799"/>
    <w:rsid w:val="005008CF"/>
    <w:rsid w:val="00503958"/>
    <w:rsid w:val="00505855"/>
    <w:rsid w:val="00507334"/>
    <w:rsid w:val="00513E6C"/>
    <w:rsid w:val="00515CC6"/>
    <w:rsid w:val="00515FA2"/>
    <w:rsid w:val="005163C6"/>
    <w:rsid w:val="00521784"/>
    <w:rsid w:val="00521D8B"/>
    <w:rsid w:val="005234D4"/>
    <w:rsid w:val="00523E1F"/>
    <w:rsid w:val="00527D22"/>
    <w:rsid w:val="00537B0B"/>
    <w:rsid w:val="005404F1"/>
    <w:rsid w:val="00540B55"/>
    <w:rsid w:val="00541BE1"/>
    <w:rsid w:val="0054338E"/>
    <w:rsid w:val="0055388E"/>
    <w:rsid w:val="00556AB6"/>
    <w:rsid w:val="00556DB9"/>
    <w:rsid w:val="00561274"/>
    <w:rsid w:val="0056153A"/>
    <w:rsid w:val="00562297"/>
    <w:rsid w:val="00565522"/>
    <w:rsid w:val="00565534"/>
    <w:rsid w:val="00567E91"/>
    <w:rsid w:val="005707C1"/>
    <w:rsid w:val="005756AE"/>
    <w:rsid w:val="005805AA"/>
    <w:rsid w:val="00580F32"/>
    <w:rsid w:val="00582F00"/>
    <w:rsid w:val="0058490B"/>
    <w:rsid w:val="00595A7C"/>
    <w:rsid w:val="005A1B67"/>
    <w:rsid w:val="005A1C1B"/>
    <w:rsid w:val="005B2F8A"/>
    <w:rsid w:val="005B70AD"/>
    <w:rsid w:val="005C3F25"/>
    <w:rsid w:val="005C5D7A"/>
    <w:rsid w:val="005D0D7A"/>
    <w:rsid w:val="005D2C10"/>
    <w:rsid w:val="005D2D72"/>
    <w:rsid w:val="005D34AA"/>
    <w:rsid w:val="005D6DF7"/>
    <w:rsid w:val="005E518A"/>
    <w:rsid w:val="005E6023"/>
    <w:rsid w:val="005E714D"/>
    <w:rsid w:val="005F2208"/>
    <w:rsid w:val="005F2429"/>
    <w:rsid w:val="005F5F7A"/>
    <w:rsid w:val="005F60C0"/>
    <w:rsid w:val="005F7454"/>
    <w:rsid w:val="0060070E"/>
    <w:rsid w:val="00610F86"/>
    <w:rsid w:val="00611139"/>
    <w:rsid w:val="00612925"/>
    <w:rsid w:val="006138E5"/>
    <w:rsid w:val="00615638"/>
    <w:rsid w:val="006160D1"/>
    <w:rsid w:val="006248FE"/>
    <w:rsid w:val="006258B8"/>
    <w:rsid w:val="00626C2D"/>
    <w:rsid w:val="00627271"/>
    <w:rsid w:val="006279C3"/>
    <w:rsid w:val="00631423"/>
    <w:rsid w:val="00635C89"/>
    <w:rsid w:val="00640FA9"/>
    <w:rsid w:val="00643322"/>
    <w:rsid w:val="00652DE8"/>
    <w:rsid w:val="00653227"/>
    <w:rsid w:val="00653B0B"/>
    <w:rsid w:val="00654D36"/>
    <w:rsid w:val="00657D4B"/>
    <w:rsid w:val="00664D2D"/>
    <w:rsid w:val="00664E62"/>
    <w:rsid w:val="006652BB"/>
    <w:rsid w:val="006719EB"/>
    <w:rsid w:val="00671DA5"/>
    <w:rsid w:val="00674496"/>
    <w:rsid w:val="00674733"/>
    <w:rsid w:val="00675CBF"/>
    <w:rsid w:val="00675DD5"/>
    <w:rsid w:val="006767E9"/>
    <w:rsid w:val="00682BD7"/>
    <w:rsid w:val="00687935"/>
    <w:rsid w:val="00690248"/>
    <w:rsid w:val="00691679"/>
    <w:rsid w:val="00691CF3"/>
    <w:rsid w:val="00692220"/>
    <w:rsid w:val="0069286C"/>
    <w:rsid w:val="0069523B"/>
    <w:rsid w:val="006976C6"/>
    <w:rsid w:val="006A17C0"/>
    <w:rsid w:val="006A6172"/>
    <w:rsid w:val="006A6CCB"/>
    <w:rsid w:val="006A7914"/>
    <w:rsid w:val="006B387A"/>
    <w:rsid w:val="006B4706"/>
    <w:rsid w:val="006B579F"/>
    <w:rsid w:val="006B6CA7"/>
    <w:rsid w:val="006B7186"/>
    <w:rsid w:val="006B7FC7"/>
    <w:rsid w:val="006C34BD"/>
    <w:rsid w:val="006C4B25"/>
    <w:rsid w:val="006C5B8C"/>
    <w:rsid w:val="006C5C70"/>
    <w:rsid w:val="006C6BF0"/>
    <w:rsid w:val="006D1657"/>
    <w:rsid w:val="006D69A9"/>
    <w:rsid w:val="006D7BE4"/>
    <w:rsid w:val="006E2459"/>
    <w:rsid w:val="006E6152"/>
    <w:rsid w:val="006F2198"/>
    <w:rsid w:val="006F587C"/>
    <w:rsid w:val="00700680"/>
    <w:rsid w:val="00702191"/>
    <w:rsid w:val="00702F01"/>
    <w:rsid w:val="007058E5"/>
    <w:rsid w:val="00705DED"/>
    <w:rsid w:val="00707677"/>
    <w:rsid w:val="00711427"/>
    <w:rsid w:val="00714381"/>
    <w:rsid w:val="00717C9E"/>
    <w:rsid w:val="00723E49"/>
    <w:rsid w:val="007269D2"/>
    <w:rsid w:val="00732168"/>
    <w:rsid w:val="007347D6"/>
    <w:rsid w:val="00741D4A"/>
    <w:rsid w:val="00745871"/>
    <w:rsid w:val="00745D96"/>
    <w:rsid w:val="00752081"/>
    <w:rsid w:val="00752D20"/>
    <w:rsid w:val="00754BB8"/>
    <w:rsid w:val="00755929"/>
    <w:rsid w:val="00756424"/>
    <w:rsid w:val="007577F9"/>
    <w:rsid w:val="007605BD"/>
    <w:rsid w:val="00761677"/>
    <w:rsid w:val="00761798"/>
    <w:rsid w:val="00762F54"/>
    <w:rsid w:val="00765756"/>
    <w:rsid w:val="00766650"/>
    <w:rsid w:val="007762D2"/>
    <w:rsid w:val="00776FB6"/>
    <w:rsid w:val="00782A57"/>
    <w:rsid w:val="0078753B"/>
    <w:rsid w:val="007A48C3"/>
    <w:rsid w:val="007A4B0E"/>
    <w:rsid w:val="007A6ACD"/>
    <w:rsid w:val="007A71E1"/>
    <w:rsid w:val="007A722D"/>
    <w:rsid w:val="007B1115"/>
    <w:rsid w:val="007B49EC"/>
    <w:rsid w:val="007B5B33"/>
    <w:rsid w:val="007B73ED"/>
    <w:rsid w:val="007C2FBD"/>
    <w:rsid w:val="007C7736"/>
    <w:rsid w:val="007D08D5"/>
    <w:rsid w:val="007D4110"/>
    <w:rsid w:val="007D432C"/>
    <w:rsid w:val="007D4426"/>
    <w:rsid w:val="007D4541"/>
    <w:rsid w:val="007D5FE4"/>
    <w:rsid w:val="007D785A"/>
    <w:rsid w:val="007E0C91"/>
    <w:rsid w:val="007E6F50"/>
    <w:rsid w:val="007E7394"/>
    <w:rsid w:val="007F799D"/>
    <w:rsid w:val="007F7E25"/>
    <w:rsid w:val="008008F7"/>
    <w:rsid w:val="00800BF3"/>
    <w:rsid w:val="00801276"/>
    <w:rsid w:val="0080593F"/>
    <w:rsid w:val="008108B4"/>
    <w:rsid w:val="00816AD0"/>
    <w:rsid w:val="008216E0"/>
    <w:rsid w:val="00824B7A"/>
    <w:rsid w:val="00826C5B"/>
    <w:rsid w:val="008341C5"/>
    <w:rsid w:val="00835119"/>
    <w:rsid w:val="00836F61"/>
    <w:rsid w:val="00840B2A"/>
    <w:rsid w:val="00841F04"/>
    <w:rsid w:val="00844B1F"/>
    <w:rsid w:val="00845871"/>
    <w:rsid w:val="00847757"/>
    <w:rsid w:val="00856067"/>
    <w:rsid w:val="00861AAB"/>
    <w:rsid w:val="00861AD8"/>
    <w:rsid w:val="008715B4"/>
    <w:rsid w:val="00872592"/>
    <w:rsid w:val="00881460"/>
    <w:rsid w:val="008900C3"/>
    <w:rsid w:val="0089577C"/>
    <w:rsid w:val="008957F9"/>
    <w:rsid w:val="008961F1"/>
    <w:rsid w:val="008A0DD0"/>
    <w:rsid w:val="008A12D4"/>
    <w:rsid w:val="008A6C21"/>
    <w:rsid w:val="008B2C84"/>
    <w:rsid w:val="008B6468"/>
    <w:rsid w:val="008C0638"/>
    <w:rsid w:val="008C4229"/>
    <w:rsid w:val="008C4C5D"/>
    <w:rsid w:val="008C5662"/>
    <w:rsid w:val="008C6DC9"/>
    <w:rsid w:val="008C7A17"/>
    <w:rsid w:val="008C7CE4"/>
    <w:rsid w:val="008D19B2"/>
    <w:rsid w:val="008D274B"/>
    <w:rsid w:val="008D28A6"/>
    <w:rsid w:val="008D3718"/>
    <w:rsid w:val="008D6013"/>
    <w:rsid w:val="008D65E5"/>
    <w:rsid w:val="008E0EB9"/>
    <w:rsid w:val="008E1E1F"/>
    <w:rsid w:val="008F1B86"/>
    <w:rsid w:val="008F3615"/>
    <w:rsid w:val="008F3786"/>
    <w:rsid w:val="008F7021"/>
    <w:rsid w:val="00904B95"/>
    <w:rsid w:val="00904FCF"/>
    <w:rsid w:val="00906A2F"/>
    <w:rsid w:val="00910568"/>
    <w:rsid w:val="00910685"/>
    <w:rsid w:val="00915EFE"/>
    <w:rsid w:val="009166C5"/>
    <w:rsid w:val="00920F4A"/>
    <w:rsid w:val="00923D2D"/>
    <w:rsid w:val="00923F40"/>
    <w:rsid w:val="00924110"/>
    <w:rsid w:val="00927B6B"/>
    <w:rsid w:val="00932251"/>
    <w:rsid w:val="00933517"/>
    <w:rsid w:val="00947C01"/>
    <w:rsid w:val="00951163"/>
    <w:rsid w:val="00953F9D"/>
    <w:rsid w:val="00961EA3"/>
    <w:rsid w:val="00965A65"/>
    <w:rsid w:val="00966A1D"/>
    <w:rsid w:val="0097146C"/>
    <w:rsid w:val="009719B9"/>
    <w:rsid w:val="0097244D"/>
    <w:rsid w:val="009730B1"/>
    <w:rsid w:val="00974CD9"/>
    <w:rsid w:val="00981C93"/>
    <w:rsid w:val="00982786"/>
    <w:rsid w:val="00984449"/>
    <w:rsid w:val="00984BFC"/>
    <w:rsid w:val="009865F2"/>
    <w:rsid w:val="00991E20"/>
    <w:rsid w:val="009930E5"/>
    <w:rsid w:val="00994298"/>
    <w:rsid w:val="00994D2B"/>
    <w:rsid w:val="0099561D"/>
    <w:rsid w:val="009A3564"/>
    <w:rsid w:val="009A4024"/>
    <w:rsid w:val="009A46F4"/>
    <w:rsid w:val="009A6C89"/>
    <w:rsid w:val="009B04FC"/>
    <w:rsid w:val="009B0F7D"/>
    <w:rsid w:val="009B2EC2"/>
    <w:rsid w:val="009B34A9"/>
    <w:rsid w:val="009B7475"/>
    <w:rsid w:val="009C5DAF"/>
    <w:rsid w:val="009C5DBD"/>
    <w:rsid w:val="009C677E"/>
    <w:rsid w:val="009D0C04"/>
    <w:rsid w:val="009D1C7A"/>
    <w:rsid w:val="009D3684"/>
    <w:rsid w:val="009D4B65"/>
    <w:rsid w:val="009D6091"/>
    <w:rsid w:val="009E19B6"/>
    <w:rsid w:val="009E26B5"/>
    <w:rsid w:val="009E315D"/>
    <w:rsid w:val="009E5765"/>
    <w:rsid w:val="009F1A18"/>
    <w:rsid w:val="009F28A7"/>
    <w:rsid w:val="009F4241"/>
    <w:rsid w:val="00A006E3"/>
    <w:rsid w:val="00A01FCD"/>
    <w:rsid w:val="00A024B2"/>
    <w:rsid w:val="00A02B27"/>
    <w:rsid w:val="00A045C5"/>
    <w:rsid w:val="00A077A3"/>
    <w:rsid w:val="00A077E4"/>
    <w:rsid w:val="00A11269"/>
    <w:rsid w:val="00A11A3F"/>
    <w:rsid w:val="00A12297"/>
    <w:rsid w:val="00A14958"/>
    <w:rsid w:val="00A16B3E"/>
    <w:rsid w:val="00A16F18"/>
    <w:rsid w:val="00A219A6"/>
    <w:rsid w:val="00A23677"/>
    <w:rsid w:val="00A23A8E"/>
    <w:rsid w:val="00A23B81"/>
    <w:rsid w:val="00A24ACA"/>
    <w:rsid w:val="00A27E10"/>
    <w:rsid w:val="00A31DC9"/>
    <w:rsid w:val="00A32E89"/>
    <w:rsid w:val="00A342CF"/>
    <w:rsid w:val="00A36D6B"/>
    <w:rsid w:val="00A4018E"/>
    <w:rsid w:val="00A4326B"/>
    <w:rsid w:val="00A43FE5"/>
    <w:rsid w:val="00A459EC"/>
    <w:rsid w:val="00A4669C"/>
    <w:rsid w:val="00A52CEA"/>
    <w:rsid w:val="00A5456D"/>
    <w:rsid w:val="00A56DE1"/>
    <w:rsid w:val="00A57755"/>
    <w:rsid w:val="00A605C9"/>
    <w:rsid w:val="00A63F8E"/>
    <w:rsid w:val="00A64D5B"/>
    <w:rsid w:val="00A64E1F"/>
    <w:rsid w:val="00A74482"/>
    <w:rsid w:val="00A75CA6"/>
    <w:rsid w:val="00A76152"/>
    <w:rsid w:val="00A76B04"/>
    <w:rsid w:val="00A8065B"/>
    <w:rsid w:val="00A83621"/>
    <w:rsid w:val="00A87C81"/>
    <w:rsid w:val="00A94019"/>
    <w:rsid w:val="00A97F82"/>
    <w:rsid w:val="00AA0FDF"/>
    <w:rsid w:val="00AA1412"/>
    <w:rsid w:val="00AA3358"/>
    <w:rsid w:val="00AB0DAA"/>
    <w:rsid w:val="00AB349D"/>
    <w:rsid w:val="00AC5742"/>
    <w:rsid w:val="00AC76F6"/>
    <w:rsid w:val="00AC7832"/>
    <w:rsid w:val="00AD13D2"/>
    <w:rsid w:val="00AD21A3"/>
    <w:rsid w:val="00AD226C"/>
    <w:rsid w:val="00AD3536"/>
    <w:rsid w:val="00AD7BD4"/>
    <w:rsid w:val="00AE0567"/>
    <w:rsid w:val="00AE28AA"/>
    <w:rsid w:val="00AE5887"/>
    <w:rsid w:val="00AF2BFF"/>
    <w:rsid w:val="00AF773E"/>
    <w:rsid w:val="00B00B8F"/>
    <w:rsid w:val="00B03E85"/>
    <w:rsid w:val="00B130B2"/>
    <w:rsid w:val="00B15BF7"/>
    <w:rsid w:val="00B16EF4"/>
    <w:rsid w:val="00B249B3"/>
    <w:rsid w:val="00B257BF"/>
    <w:rsid w:val="00B26CE5"/>
    <w:rsid w:val="00B331FC"/>
    <w:rsid w:val="00B33805"/>
    <w:rsid w:val="00B35CFA"/>
    <w:rsid w:val="00B3632A"/>
    <w:rsid w:val="00B36D1E"/>
    <w:rsid w:val="00B40127"/>
    <w:rsid w:val="00B41230"/>
    <w:rsid w:val="00B43C40"/>
    <w:rsid w:val="00B511F3"/>
    <w:rsid w:val="00B5351E"/>
    <w:rsid w:val="00B54F27"/>
    <w:rsid w:val="00B60FBE"/>
    <w:rsid w:val="00B634B1"/>
    <w:rsid w:val="00B63E71"/>
    <w:rsid w:val="00B67D3E"/>
    <w:rsid w:val="00B7121B"/>
    <w:rsid w:val="00B770E3"/>
    <w:rsid w:val="00B82A0C"/>
    <w:rsid w:val="00B84418"/>
    <w:rsid w:val="00B84FF8"/>
    <w:rsid w:val="00B87578"/>
    <w:rsid w:val="00B93728"/>
    <w:rsid w:val="00B940A4"/>
    <w:rsid w:val="00B95FDC"/>
    <w:rsid w:val="00B967B1"/>
    <w:rsid w:val="00BA1791"/>
    <w:rsid w:val="00BA1DE2"/>
    <w:rsid w:val="00BA3830"/>
    <w:rsid w:val="00BA3E51"/>
    <w:rsid w:val="00BA54F9"/>
    <w:rsid w:val="00BB2A43"/>
    <w:rsid w:val="00BB4B7C"/>
    <w:rsid w:val="00BB55A2"/>
    <w:rsid w:val="00BB74CC"/>
    <w:rsid w:val="00BC06EC"/>
    <w:rsid w:val="00BC17E7"/>
    <w:rsid w:val="00BC2192"/>
    <w:rsid w:val="00BC29DB"/>
    <w:rsid w:val="00BC32D9"/>
    <w:rsid w:val="00BC3414"/>
    <w:rsid w:val="00BD0A00"/>
    <w:rsid w:val="00BE0687"/>
    <w:rsid w:val="00BE62F4"/>
    <w:rsid w:val="00BF06FA"/>
    <w:rsid w:val="00BF5DE1"/>
    <w:rsid w:val="00BF7C56"/>
    <w:rsid w:val="00C02D44"/>
    <w:rsid w:val="00C03174"/>
    <w:rsid w:val="00C11FA0"/>
    <w:rsid w:val="00C13DCF"/>
    <w:rsid w:val="00C154B8"/>
    <w:rsid w:val="00C1705B"/>
    <w:rsid w:val="00C2077A"/>
    <w:rsid w:val="00C2570E"/>
    <w:rsid w:val="00C25D2F"/>
    <w:rsid w:val="00C3234D"/>
    <w:rsid w:val="00C4107E"/>
    <w:rsid w:val="00C45811"/>
    <w:rsid w:val="00C47564"/>
    <w:rsid w:val="00C47F92"/>
    <w:rsid w:val="00C50388"/>
    <w:rsid w:val="00C51F6D"/>
    <w:rsid w:val="00C525CC"/>
    <w:rsid w:val="00C54120"/>
    <w:rsid w:val="00C56715"/>
    <w:rsid w:val="00C6136B"/>
    <w:rsid w:val="00C6422E"/>
    <w:rsid w:val="00C6585A"/>
    <w:rsid w:val="00C6596C"/>
    <w:rsid w:val="00C8049E"/>
    <w:rsid w:val="00C81DBE"/>
    <w:rsid w:val="00C82036"/>
    <w:rsid w:val="00C841EB"/>
    <w:rsid w:val="00C852FA"/>
    <w:rsid w:val="00C872C8"/>
    <w:rsid w:val="00C93285"/>
    <w:rsid w:val="00C96F05"/>
    <w:rsid w:val="00CA42B8"/>
    <w:rsid w:val="00CA6CE2"/>
    <w:rsid w:val="00CB23CF"/>
    <w:rsid w:val="00CB2FB7"/>
    <w:rsid w:val="00CB579B"/>
    <w:rsid w:val="00CB5DB1"/>
    <w:rsid w:val="00CC0F3B"/>
    <w:rsid w:val="00CC1BD8"/>
    <w:rsid w:val="00CD141C"/>
    <w:rsid w:val="00CD2593"/>
    <w:rsid w:val="00CD656B"/>
    <w:rsid w:val="00CD667B"/>
    <w:rsid w:val="00CE10E0"/>
    <w:rsid w:val="00CE39EB"/>
    <w:rsid w:val="00CE3E98"/>
    <w:rsid w:val="00CE5F09"/>
    <w:rsid w:val="00CE69D1"/>
    <w:rsid w:val="00CE7427"/>
    <w:rsid w:val="00CF0BB1"/>
    <w:rsid w:val="00CF1D74"/>
    <w:rsid w:val="00CF25ED"/>
    <w:rsid w:val="00CF3FB0"/>
    <w:rsid w:val="00CF587E"/>
    <w:rsid w:val="00CF7667"/>
    <w:rsid w:val="00D014F1"/>
    <w:rsid w:val="00D019F4"/>
    <w:rsid w:val="00D02E88"/>
    <w:rsid w:val="00D04FEE"/>
    <w:rsid w:val="00D11216"/>
    <w:rsid w:val="00D113B1"/>
    <w:rsid w:val="00D1373C"/>
    <w:rsid w:val="00D148F4"/>
    <w:rsid w:val="00D15095"/>
    <w:rsid w:val="00D151A8"/>
    <w:rsid w:val="00D15FC2"/>
    <w:rsid w:val="00D22F9D"/>
    <w:rsid w:val="00D2510B"/>
    <w:rsid w:val="00D262AE"/>
    <w:rsid w:val="00D30E6A"/>
    <w:rsid w:val="00D32414"/>
    <w:rsid w:val="00D355C8"/>
    <w:rsid w:val="00D36CE6"/>
    <w:rsid w:val="00D41AB8"/>
    <w:rsid w:val="00D47F03"/>
    <w:rsid w:val="00D51110"/>
    <w:rsid w:val="00D60DCB"/>
    <w:rsid w:val="00D63D7B"/>
    <w:rsid w:val="00D646BC"/>
    <w:rsid w:val="00D64FF9"/>
    <w:rsid w:val="00D71F20"/>
    <w:rsid w:val="00D72868"/>
    <w:rsid w:val="00D74875"/>
    <w:rsid w:val="00D76FD0"/>
    <w:rsid w:val="00D779A4"/>
    <w:rsid w:val="00D803AA"/>
    <w:rsid w:val="00D90269"/>
    <w:rsid w:val="00D92F1E"/>
    <w:rsid w:val="00D945E2"/>
    <w:rsid w:val="00D96118"/>
    <w:rsid w:val="00DA6F4D"/>
    <w:rsid w:val="00DB5846"/>
    <w:rsid w:val="00DB5DBE"/>
    <w:rsid w:val="00DB6BB9"/>
    <w:rsid w:val="00DB7357"/>
    <w:rsid w:val="00DB7836"/>
    <w:rsid w:val="00DC501B"/>
    <w:rsid w:val="00DC539B"/>
    <w:rsid w:val="00DD089B"/>
    <w:rsid w:val="00DD0B0F"/>
    <w:rsid w:val="00DD1665"/>
    <w:rsid w:val="00DD2C32"/>
    <w:rsid w:val="00DD376C"/>
    <w:rsid w:val="00DD7F10"/>
    <w:rsid w:val="00DE215B"/>
    <w:rsid w:val="00DE5A60"/>
    <w:rsid w:val="00DE7AB4"/>
    <w:rsid w:val="00DF3EB5"/>
    <w:rsid w:val="00DF7F62"/>
    <w:rsid w:val="00E0547A"/>
    <w:rsid w:val="00E064C0"/>
    <w:rsid w:val="00E07FB0"/>
    <w:rsid w:val="00E1101B"/>
    <w:rsid w:val="00E1519C"/>
    <w:rsid w:val="00E15A58"/>
    <w:rsid w:val="00E30505"/>
    <w:rsid w:val="00E3207E"/>
    <w:rsid w:val="00E402FA"/>
    <w:rsid w:val="00E41894"/>
    <w:rsid w:val="00E42ADD"/>
    <w:rsid w:val="00E449BB"/>
    <w:rsid w:val="00E44BC9"/>
    <w:rsid w:val="00E4730F"/>
    <w:rsid w:val="00E50E56"/>
    <w:rsid w:val="00E51A7C"/>
    <w:rsid w:val="00E53741"/>
    <w:rsid w:val="00E6091B"/>
    <w:rsid w:val="00E70DA3"/>
    <w:rsid w:val="00E742C3"/>
    <w:rsid w:val="00E75456"/>
    <w:rsid w:val="00E80AE5"/>
    <w:rsid w:val="00E81CA5"/>
    <w:rsid w:val="00E8388B"/>
    <w:rsid w:val="00E847C2"/>
    <w:rsid w:val="00E90314"/>
    <w:rsid w:val="00E905CD"/>
    <w:rsid w:val="00EA0FE9"/>
    <w:rsid w:val="00EA20BC"/>
    <w:rsid w:val="00EA3B46"/>
    <w:rsid w:val="00EA58FC"/>
    <w:rsid w:val="00EA6316"/>
    <w:rsid w:val="00EA6582"/>
    <w:rsid w:val="00EB30F0"/>
    <w:rsid w:val="00EB5BCD"/>
    <w:rsid w:val="00EC1453"/>
    <w:rsid w:val="00EC5386"/>
    <w:rsid w:val="00EC645C"/>
    <w:rsid w:val="00EC6ACC"/>
    <w:rsid w:val="00ED353E"/>
    <w:rsid w:val="00ED6F0E"/>
    <w:rsid w:val="00EE05F8"/>
    <w:rsid w:val="00EE0ADC"/>
    <w:rsid w:val="00EE131D"/>
    <w:rsid w:val="00EE2AC2"/>
    <w:rsid w:val="00EE4CE6"/>
    <w:rsid w:val="00EF1CD7"/>
    <w:rsid w:val="00EF3BAA"/>
    <w:rsid w:val="00EF4478"/>
    <w:rsid w:val="00EF4543"/>
    <w:rsid w:val="00EF7329"/>
    <w:rsid w:val="00F00317"/>
    <w:rsid w:val="00F033F8"/>
    <w:rsid w:val="00F03F63"/>
    <w:rsid w:val="00F06BB8"/>
    <w:rsid w:val="00F123B1"/>
    <w:rsid w:val="00F21ABD"/>
    <w:rsid w:val="00F23BB6"/>
    <w:rsid w:val="00F312AF"/>
    <w:rsid w:val="00F315F4"/>
    <w:rsid w:val="00F334A3"/>
    <w:rsid w:val="00F41DBA"/>
    <w:rsid w:val="00F50721"/>
    <w:rsid w:val="00F51F02"/>
    <w:rsid w:val="00F56090"/>
    <w:rsid w:val="00F570BD"/>
    <w:rsid w:val="00F62E9C"/>
    <w:rsid w:val="00F63256"/>
    <w:rsid w:val="00F668A3"/>
    <w:rsid w:val="00F725C1"/>
    <w:rsid w:val="00F73A03"/>
    <w:rsid w:val="00F77259"/>
    <w:rsid w:val="00F812DC"/>
    <w:rsid w:val="00F813BC"/>
    <w:rsid w:val="00F848EB"/>
    <w:rsid w:val="00F86C19"/>
    <w:rsid w:val="00F86FA6"/>
    <w:rsid w:val="00F87FD6"/>
    <w:rsid w:val="00F90DCF"/>
    <w:rsid w:val="00F91330"/>
    <w:rsid w:val="00F9270B"/>
    <w:rsid w:val="00F94BEC"/>
    <w:rsid w:val="00F96150"/>
    <w:rsid w:val="00F97C3A"/>
    <w:rsid w:val="00FA171B"/>
    <w:rsid w:val="00FA2D92"/>
    <w:rsid w:val="00FA30BE"/>
    <w:rsid w:val="00FA6085"/>
    <w:rsid w:val="00FB0171"/>
    <w:rsid w:val="00FB08AB"/>
    <w:rsid w:val="00FB6505"/>
    <w:rsid w:val="00FC2914"/>
    <w:rsid w:val="00FC4764"/>
    <w:rsid w:val="00FC7BEB"/>
    <w:rsid w:val="00FD04A6"/>
    <w:rsid w:val="00FD2D78"/>
    <w:rsid w:val="00FD3E4C"/>
    <w:rsid w:val="00FE1868"/>
    <w:rsid w:val="00FE2967"/>
    <w:rsid w:val="00FE6CCC"/>
    <w:rsid w:val="00FF083F"/>
    <w:rsid w:val="00FF1946"/>
    <w:rsid w:val="00FF2D1F"/>
    <w:rsid w:val="00FF716E"/>
    <w:rsid w:val="00FF7799"/>
    <w:rsid w:val="19A3304F"/>
    <w:rsid w:val="1A70FDCE"/>
    <w:rsid w:val="1CF3914F"/>
    <w:rsid w:val="2A719A17"/>
    <w:rsid w:val="30357ACD"/>
    <w:rsid w:val="3C455DF9"/>
    <w:rsid w:val="70049498"/>
    <w:rsid w:val="77E8A1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55911"/>
  <w15:chartTrackingRefBased/>
  <w15:docId w15:val="{68885B35-28C9-4508-8B8C-BC790943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A7914"/>
    <w:pPr>
      <w:spacing w:after="240" w:line="240" w:lineRule="auto"/>
    </w:pPr>
    <w:rPr>
      <w:rFonts w:ascii="Times New Roman" w:hAnsi="Times New Roman" w:cs="Times New Roman"/>
      <w:kern w:val="24"/>
      <w:sz w:val="24"/>
      <w:szCs w:val="24"/>
      <w:lang w:val="en-GB" w:bidi="en-US"/>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1"/>
      </w:numPr>
    </w:pPr>
  </w:style>
  <w:style w:type="numbering" w:styleId="1ai">
    <w:name w:val="Outline List 1"/>
    <w:basedOn w:val="NoList"/>
    <w:rsid w:val="00DD2C32"/>
    <w:pPr>
      <w:numPr>
        <w:numId w:val="2"/>
      </w:numPr>
    </w:pPr>
  </w:style>
  <w:style w:type="numbering" w:customStyle="1" w:styleId="1a1ai">
    <w:name w:val="1./a./(1)/(a)/i."/>
    <w:basedOn w:val="NoList"/>
    <w:rsid w:val="00DD2C32"/>
    <w:pPr>
      <w:numPr>
        <w:numId w:val="3"/>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4"/>
      </w:numPr>
      <w:spacing w:after="240"/>
    </w:pPr>
    <w:rPr>
      <w:szCs w:val="20"/>
    </w:rPr>
  </w:style>
  <w:style w:type="paragraph" w:styleId="ListNumber">
    <w:name w:val="List Number"/>
    <w:basedOn w:val="AGNormal"/>
    <w:rsid w:val="00DD2C32"/>
    <w:pPr>
      <w:numPr>
        <w:numId w:val="11"/>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nhideWhenUsed/>
    <w:rsid w:val="00DD2C32"/>
    <w:rPr>
      <w:sz w:val="20"/>
      <w:szCs w:val="20"/>
    </w:rPr>
  </w:style>
  <w:style w:type="character" w:customStyle="1" w:styleId="CommentTextChar">
    <w:name w:val="Comment Text Char"/>
    <w:basedOn w:val="DefaultParagraphFont"/>
    <w:link w:val="CommentText"/>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aliases w:val="Header1"/>
    <w:basedOn w:val="AGNormal"/>
    <w:link w:val="HeaderChar"/>
    <w:uiPriority w:val="99"/>
    <w:rsid w:val="00DD2C32"/>
    <w:pPr>
      <w:tabs>
        <w:tab w:val="center" w:pos="4680"/>
        <w:tab w:val="right" w:pos="9360"/>
      </w:tabs>
    </w:pPr>
  </w:style>
  <w:style w:type="character" w:customStyle="1" w:styleId="HeaderChar">
    <w:name w:val="Header Char"/>
    <w:aliases w:val="Header1 Char"/>
    <w:basedOn w:val="DefaultParagraphFont"/>
    <w:link w:val="Header"/>
    <w:uiPriority w:val="99"/>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iPriority w:val="99"/>
    <w:unhideWhenUsed/>
    <w:rsid w:val="00DD2C32"/>
    <w:rPr>
      <w:color w:val="0000FF"/>
      <w:u w:val="single"/>
    </w:rPr>
  </w:style>
  <w:style w:type="numbering" w:customStyle="1" w:styleId="IA1a1">
    <w:name w:val="I./A./1./a./(1)"/>
    <w:basedOn w:val="NoList"/>
    <w:rsid w:val="00DD2C32"/>
    <w:pPr>
      <w:numPr>
        <w:numId w:val="5"/>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6"/>
      </w:numPr>
      <w:spacing w:after="240"/>
    </w:pPr>
  </w:style>
  <w:style w:type="paragraph" w:styleId="ListBullet2">
    <w:name w:val="List Bullet 2"/>
    <w:basedOn w:val="ListBullet"/>
    <w:autoRedefine/>
    <w:semiHidden/>
    <w:unhideWhenUsed/>
    <w:rsid w:val="00DD2C32"/>
    <w:pPr>
      <w:numPr>
        <w:numId w:val="7"/>
      </w:numPr>
    </w:pPr>
  </w:style>
  <w:style w:type="paragraph" w:styleId="ListBullet3">
    <w:name w:val="List Bullet 3"/>
    <w:basedOn w:val="ListBullet"/>
    <w:autoRedefine/>
    <w:semiHidden/>
    <w:unhideWhenUsed/>
    <w:rsid w:val="00DD2C32"/>
    <w:pPr>
      <w:numPr>
        <w:numId w:val="8"/>
      </w:numPr>
    </w:pPr>
  </w:style>
  <w:style w:type="paragraph" w:styleId="ListBullet4">
    <w:name w:val="List Bullet 4"/>
    <w:basedOn w:val="ListBullet"/>
    <w:autoRedefine/>
    <w:semiHidden/>
    <w:unhideWhenUsed/>
    <w:rsid w:val="00DD2C32"/>
    <w:pPr>
      <w:numPr>
        <w:numId w:val="9"/>
      </w:numPr>
    </w:pPr>
  </w:style>
  <w:style w:type="paragraph" w:styleId="ListBullet5">
    <w:name w:val="List Bullet 5"/>
    <w:basedOn w:val="ListBullet"/>
    <w:autoRedefine/>
    <w:semiHidden/>
    <w:unhideWhenUsed/>
    <w:rsid w:val="00DD2C32"/>
    <w:pPr>
      <w:numPr>
        <w:numId w:val="10"/>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12"/>
      </w:numPr>
    </w:pPr>
  </w:style>
  <w:style w:type="paragraph" w:styleId="ListNumber3">
    <w:name w:val="List Number 3"/>
    <w:basedOn w:val="ListNumber"/>
    <w:semiHidden/>
    <w:unhideWhenUsed/>
    <w:rsid w:val="00DD2C32"/>
    <w:pPr>
      <w:numPr>
        <w:numId w:val="13"/>
      </w:numPr>
    </w:pPr>
  </w:style>
  <w:style w:type="paragraph" w:styleId="ListNumber4">
    <w:name w:val="List Number 4"/>
    <w:basedOn w:val="ListNumber"/>
    <w:semiHidden/>
    <w:unhideWhenUsed/>
    <w:rsid w:val="00DD2C32"/>
    <w:pPr>
      <w:numPr>
        <w:numId w:val="14"/>
      </w:numPr>
    </w:pPr>
  </w:style>
  <w:style w:type="paragraph" w:styleId="ListNumber5">
    <w:name w:val="List Number 5"/>
    <w:basedOn w:val="ListNumber"/>
    <w:semiHidden/>
    <w:unhideWhenUsed/>
    <w:rsid w:val="00DD2C32"/>
    <w:pPr>
      <w:numPr>
        <w:numId w:val="15"/>
      </w:numPr>
    </w:pPr>
  </w:style>
  <w:style w:type="paragraph" w:styleId="ListParagraph">
    <w:name w:val="List Paragraph"/>
    <w:basedOn w:val="Normal"/>
    <w:link w:val="ListParagraphChar"/>
    <w:uiPriority w:val="34"/>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1"/>
    <w:qFormat/>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39"/>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character" w:customStyle="1" w:styleId="ListParagraphChar">
    <w:name w:val="List Paragraph Char"/>
    <w:basedOn w:val="DefaultParagraphFont"/>
    <w:link w:val="ListParagraph"/>
    <w:rsid w:val="00752D20"/>
    <w:rPr>
      <w:rFonts w:ascii="Times New Roman" w:hAnsi="Times New Roman" w:cs="Times New Roman"/>
      <w:kern w:val="24"/>
      <w:sz w:val="24"/>
      <w:szCs w:val="24"/>
      <w:lang w:bidi="en-US"/>
    </w:rPr>
  </w:style>
  <w:style w:type="paragraph" w:styleId="Revision">
    <w:name w:val="Revision"/>
    <w:hidden/>
    <w:uiPriority w:val="99"/>
    <w:semiHidden/>
    <w:rsid w:val="00B84FF8"/>
    <w:pPr>
      <w:spacing w:after="0" w:line="240" w:lineRule="auto"/>
    </w:pPr>
    <w:rPr>
      <w:rFonts w:ascii="Times New Roman" w:hAnsi="Times New Roman" w:cs="Times New Roman"/>
      <w:kern w:val="24"/>
      <w:sz w:val="24"/>
      <w:szCs w:val="24"/>
      <w:lang w:bidi="en-US"/>
    </w:rPr>
  </w:style>
  <w:style w:type="paragraph" w:customStyle="1" w:styleId="paragraph">
    <w:name w:val="paragraph"/>
    <w:basedOn w:val="Normal"/>
    <w:rsid w:val="0039054A"/>
    <w:pPr>
      <w:spacing w:before="100" w:beforeAutospacing="1" w:after="100" w:afterAutospacing="1"/>
    </w:pPr>
    <w:rPr>
      <w:rFonts w:eastAsia="Times New Roman"/>
      <w:kern w:val="0"/>
      <w:lang w:val="en-AU" w:eastAsia="en-AU" w:bidi="ar-SA"/>
    </w:rPr>
  </w:style>
  <w:style w:type="character" w:customStyle="1" w:styleId="normaltextrun">
    <w:name w:val="normaltextrun"/>
    <w:basedOn w:val="DefaultParagraphFont"/>
    <w:rsid w:val="0039054A"/>
  </w:style>
  <w:style w:type="character" w:customStyle="1" w:styleId="eop">
    <w:name w:val="eop"/>
    <w:basedOn w:val="DefaultParagraphFont"/>
    <w:rsid w:val="0039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420">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815688491">
      <w:bodyDiv w:val="1"/>
      <w:marLeft w:val="0"/>
      <w:marRight w:val="0"/>
      <w:marTop w:val="0"/>
      <w:marBottom w:val="0"/>
      <w:divBdr>
        <w:top w:val="none" w:sz="0" w:space="0" w:color="auto"/>
        <w:left w:val="none" w:sz="0" w:space="0" w:color="auto"/>
        <w:bottom w:val="none" w:sz="0" w:space="0" w:color="auto"/>
        <w:right w:val="none" w:sz="0" w:space="0" w:color="auto"/>
      </w:divBdr>
    </w:div>
    <w:div w:id="1454638536">
      <w:bodyDiv w:val="1"/>
      <w:marLeft w:val="0"/>
      <w:marRight w:val="0"/>
      <w:marTop w:val="0"/>
      <w:marBottom w:val="0"/>
      <w:divBdr>
        <w:top w:val="none" w:sz="0" w:space="0" w:color="auto"/>
        <w:left w:val="none" w:sz="0" w:space="0" w:color="auto"/>
        <w:bottom w:val="none" w:sz="0" w:space="0" w:color="auto"/>
        <w:right w:val="none" w:sz="0" w:space="0" w:color="auto"/>
      </w:divBdr>
    </w:div>
    <w:div w:id="2028870068">
      <w:bodyDiv w:val="1"/>
      <w:marLeft w:val="0"/>
      <w:marRight w:val="0"/>
      <w:marTop w:val="0"/>
      <w:marBottom w:val="0"/>
      <w:divBdr>
        <w:top w:val="none" w:sz="0" w:space="0" w:color="auto"/>
        <w:left w:val="none" w:sz="0" w:space="0" w:color="auto"/>
        <w:bottom w:val="none" w:sz="0" w:space="0" w:color="auto"/>
        <w:right w:val="none" w:sz="0" w:space="0" w:color="auto"/>
      </w:divBdr>
    </w:div>
    <w:div w:id="21294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e1d7913-2b48-4fb4-9e5c-239c7c65333c">
      <UserInfo>
        <DisplayName>Liam Watson</DisplayName>
        <AccountId>58</AccountId>
        <AccountType/>
      </UserInfo>
      <UserInfo>
        <DisplayName>Pierre Grobler</DisplayName>
        <AccountId>38</AccountId>
        <AccountType/>
      </UserInfo>
      <UserInfo>
        <DisplayName>Matthew Page</DisplayName>
        <AccountId>662</AccountId>
        <AccountType/>
      </UserInfo>
    </SharedWithUsers>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2F06ED-74CD-4A6E-ACF1-5A5C9342B0A4}">
  <ds:schemaRefs>
    <ds:schemaRef ds:uri="http://schemas.openxmlformats.org/officeDocument/2006/bibliography"/>
  </ds:schemaRefs>
</ds:datastoreItem>
</file>

<file path=customXml/itemProps2.xml><?xml version="1.0" encoding="utf-8"?>
<ds:datastoreItem xmlns:ds="http://schemas.openxmlformats.org/officeDocument/2006/customXml" ds:itemID="{D40146F4-03A8-4C55-8AE3-ABFEDED2069F}"/>
</file>

<file path=customXml/itemProps3.xml><?xml version="1.0" encoding="utf-8"?>
<ds:datastoreItem xmlns:ds="http://schemas.openxmlformats.org/officeDocument/2006/customXml" ds:itemID="{F21D838E-4689-4E91-8F98-27468AA14059}">
  <ds:schemaRefs>
    <ds:schemaRef ds:uri="http://schemas.microsoft.com/sharepoint/v3/contenttype/forms"/>
  </ds:schemaRefs>
</ds:datastoreItem>
</file>

<file path=customXml/itemProps4.xml><?xml version="1.0" encoding="utf-8"?>
<ds:datastoreItem xmlns:ds="http://schemas.openxmlformats.org/officeDocument/2006/customXml" ds:itemID="{5652DD9E-92D8-412B-91A4-50603EF02F51}">
  <ds:schemaRefs>
    <ds:schemaRef ds:uri="http://schemas.microsoft.com/office/2006/metadata/properties"/>
    <ds:schemaRef ds:uri="http://schemas.microsoft.com/office/infopath/2007/PartnerControls"/>
    <ds:schemaRef ds:uri="2bde8ee6-a70e-49fb-a598-8e5e58b44569"/>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1424</Words>
  <Characters>7846</Characters>
  <Application>Microsoft Office Word</Application>
  <DocSecurity>0</DocSecurity>
  <Lines>226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6 – Sanitary and Phytosanitary Measures</dc:title>
  <dc:subject/>
  <dc:creator>DFAT</dc:creator>
  <cp:keywords>[SEC=OFFICIAL:Sensitive]</cp:keywords>
  <cp:lastModifiedBy> UAE</cp:lastModifiedBy>
  <cp:revision>7</cp:revision>
  <cp:lastPrinted>1900-01-03T14:00:00Z</cp:lastPrinted>
  <dcterms:created xsi:type="dcterms:W3CDTF">2024-09-17T08:00:00Z</dcterms:created>
  <dcterms:modified xsi:type="dcterms:W3CDTF">2024-09-20T11:42:00Z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v=2022.1;a=SHA256;h=8812D16471516F6DD680BC888C1A2BB64B22A3E63A0DBCA6EE841C615045CE5B</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ProtectiveMarkingValue_Header">
    <vt:lpwstr>OFFICIAL: Sensitive</vt:lpwstr>
  </property>
  <property fmtid="{D5CDD505-2E9C-101B-9397-08002B2CF9AE}" pid="11" name="PM_OriginationTimeStamp">
    <vt:lpwstr>2024-09-03T06:57:20Z</vt:lpwstr>
  </property>
  <property fmtid="{D5CDD505-2E9C-101B-9397-08002B2CF9AE}" pid="12" name="PM_Markers">
    <vt:lpwstr/>
  </property>
  <property fmtid="{D5CDD505-2E9C-101B-9397-08002B2CF9AE}" pid="13" name="PM_InsertionValue">
    <vt:lpwstr>OFFICIAL: Sensitive</vt:lpwstr>
  </property>
  <property fmtid="{D5CDD505-2E9C-101B-9397-08002B2CF9AE}" pid="14" name="PM_Originator_Hash_SHA1">
    <vt:lpwstr>BE0798CF55D785EC913A14B8449C91E3C59BC075</vt:lpwstr>
  </property>
  <property fmtid="{D5CDD505-2E9C-101B-9397-08002B2CF9AE}" pid="15" name="PM_DisplayValueSecClassificationWithQualifier">
    <vt:lpwstr>OFFICIAL: Sensitive</vt:lpwstr>
  </property>
  <property fmtid="{D5CDD505-2E9C-101B-9397-08002B2CF9AE}" pid="16" name="PM_Originating_FileId">
    <vt:lpwstr>3DABFEB9C3E8450A863A83ADCF17D0FD</vt:lpwstr>
  </property>
  <property fmtid="{D5CDD505-2E9C-101B-9397-08002B2CF9AE}" pid="17" name="PM_ProtectiveMarkingValue_Footer">
    <vt:lpwstr>OFFICIAL: Sensitive</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 Sensitive</vt:lpwstr>
  </property>
  <property fmtid="{D5CDD505-2E9C-101B-9397-08002B2CF9AE}" pid="21" name="PM_OriginatorUserAccountName_SHA256">
    <vt:lpwstr>CD35A0F3192511A25551DF6A04E266BF28C61CF457ABA1D436173773BD35E4F6</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v=2022.2;d=gov.au;g=ABA70C08-925C-5FA3-8765-3178156983AC</vt:lpwstr>
  </property>
  <property fmtid="{D5CDD505-2E9C-101B-9397-08002B2CF9AE}" pid="24" name="PM_Hash_Version">
    <vt:lpwstr>2022.1</vt:lpwstr>
  </property>
  <property fmtid="{D5CDD505-2E9C-101B-9397-08002B2CF9AE}" pid="25" name="PM_Hash_Salt_Prev">
    <vt:lpwstr>B24EF14882544EDA67EDDF714BDCBA06</vt:lpwstr>
  </property>
  <property fmtid="{D5CDD505-2E9C-101B-9397-08002B2CF9AE}" pid="26" name="PM_Hash_Salt">
    <vt:lpwstr>65189567623CBB43803DA3AC281A95D2</vt:lpwstr>
  </property>
  <property fmtid="{D5CDD505-2E9C-101B-9397-08002B2CF9AE}" pid="27" name="PM_Hash_SHA1">
    <vt:lpwstr>D3E2F3C5387FE27513374B3FF9E3F4DE776B65F5</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MediaServiceImageTags">
    <vt:lpwstr/>
  </property>
  <property fmtid="{D5CDD505-2E9C-101B-9397-08002B2CF9AE}" pid="31" name="GrammarlyDocumentId">
    <vt:lpwstr>ce0c4fde1f7aeb77054ba34a9263393fc5e7090a0e66ae6bfd093eb1cefdb91a</vt:lpwstr>
  </property>
</Properties>
</file>