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173C" w:rsidR="00406610" w:rsidP="0086712B" w:rsidRDefault="00406610" w14:paraId="4D1FC00B" w14:textId="77777777">
      <w:pPr>
        <w:pStyle w:val="Title"/>
        <w:rPr>
          <w:w w:val="105"/>
          <w:sz w:val="24"/>
          <w:szCs w:val="32"/>
        </w:rPr>
      </w:pPr>
      <w:r w:rsidRPr="00CF173C">
        <w:rPr>
          <w:w w:val="105"/>
          <w:sz w:val="24"/>
          <w:szCs w:val="32"/>
        </w:rPr>
        <w:t>ANNEX 9D</w:t>
      </w:r>
    </w:p>
    <w:p w:rsidRPr="00CF173C" w:rsidR="00846348" w:rsidP="0086712B" w:rsidRDefault="00406610" w14:paraId="13F0D244" w14:textId="77777777">
      <w:pPr>
        <w:pStyle w:val="Title"/>
        <w:rPr>
          <w:w w:val="105"/>
          <w:sz w:val="24"/>
          <w:szCs w:val="32"/>
        </w:rPr>
      </w:pPr>
      <w:r w:rsidRPr="00CF173C">
        <w:rPr>
          <w:w w:val="105"/>
          <w:sz w:val="24"/>
          <w:szCs w:val="32"/>
        </w:rPr>
        <w:t>SCHEDULE OF SPECIFIC COMMITMENTS – SCHEDULE OF UAE</w:t>
      </w:r>
    </w:p>
    <w:p w:rsidRPr="00CF173C" w:rsidR="00097C81" w:rsidP="00097C81" w:rsidRDefault="00097C81" w14:paraId="40AA0C72" w14:textId="414D96CE">
      <w:pPr>
        <w:pStyle w:val="Title"/>
        <w:rPr>
          <w:sz w:val="24"/>
          <w:szCs w:val="32"/>
        </w:rPr>
      </w:pPr>
    </w:p>
    <w:p w:rsidRPr="00CF173C" w:rsidR="00846348" w:rsidP="00097C81" w:rsidRDefault="00406610" w14:paraId="7B4F95E0" w14:textId="77777777">
      <w:pPr>
        <w:pStyle w:val="Subtitle"/>
        <w:rPr>
          <w:sz w:val="24"/>
          <w:szCs w:val="32"/>
        </w:rPr>
      </w:pPr>
      <w:r w:rsidRPr="00CF173C">
        <w:rPr>
          <w:sz w:val="24"/>
          <w:szCs w:val="32"/>
        </w:rPr>
        <w:t>INTRODUCTORY NOTE:</w:t>
      </w:r>
    </w:p>
    <w:p w:rsidRPr="00CF173C" w:rsidR="00846348" w:rsidP="00DC781C" w:rsidRDefault="00406610" w14:paraId="23C595DB" w14:textId="77777777">
      <w:pPr>
        <w:pStyle w:val="BodyTextHangingIndent"/>
        <w:rPr>
          <w:sz w:val="24"/>
          <w:szCs w:val="24"/>
        </w:rPr>
      </w:pPr>
      <w:r w:rsidRPr="00CF173C">
        <w:rPr>
          <w:sz w:val="24"/>
          <w:szCs w:val="24"/>
        </w:rPr>
        <w:t>1.</w:t>
      </w:r>
      <w:r w:rsidRPr="00CF173C">
        <w:rPr>
          <w:sz w:val="24"/>
          <w:szCs w:val="24"/>
        </w:rPr>
        <w:tab/>
        <w:t xml:space="preserve">This document sets out the United Arab Emirates (UAE)’s Schedule of Specific Commitments under the Trade in Services chapter of the UAE-Australia Comprehensive Economic Partnership Agreement (CEPA). This introductory note should be regarded as forming an integral part of the UAE’s schedule. </w:t>
      </w:r>
    </w:p>
    <w:p w:rsidRPr="00CF173C" w:rsidR="00846348" w:rsidP="00DC781C" w:rsidRDefault="00406610" w14:paraId="58EDEDBB" w14:textId="1E787DC1">
      <w:pPr>
        <w:pStyle w:val="BodyTextHangingIndent"/>
        <w:rPr>
          <w:sz w:val="24"/>
          <w:szCs w:val="24"/>
        </w:rPr>
      </w:pPr>
      <w:r w:rsidRPr="00CF173C">
        <w:rPr>
          <w:sz w:val="24"/>
          <w:szCs w:val="24"/>
        </w:rPr>
        <w:t>2.</w:t>
      </w:r>
      <w:r w:rsidRPr="00CF173C">
        <w:rPr>
          <w:sz w:val="24"/>
          <w:szCs w:val="24"/>
        </w:rPr>
        <w:tab/>
        <w:t>The request has been prepared based on the Services Sectoral Classification List in document MTN.GNS/W/120. References to CPC codes refer to the CPC codes as used in the Provisional Central Product Classification (Statistical Papers Series M No. 77, Department of International Economic and Social Affairs, Statistical Office of the United Nations, New York, 1991) and are meant to define the scope of the commitments, unless otherwise stated.</w:t>
      </w:r>
    </w:p>
    <w:p w:rsidR="00846348" w:rsidRDefault="00846348" w14:paraId="3FEA87D4" w14:textId="77777777">
      <w:pPr>
        <w:rPr>
          <w:szCs w:val="20"/>
        </w:rPr>
        <w:sectPr w:rsidR="00846348" w:rsidSect="00EF719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pgNumType w:fmt="numberInDash"/>
          <w:cols w:space="720"/>
          <w:titlePg/>
          <w:docGrid w:linePitch="360"/>
        </w:sect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3597"/>
        <w:gridCol w:w="3598"/>
        <w:gridCol w:w="3597"/>
        <w:gridCol w:w="3598"/>
      </w:tblGrid>
      <w:tr w:rsidRPr="006834AD" w:rsidR="00406610" w:rsidTr="00A62BA4" w14:paraId="22EBFF50" w14:textId="77777777">
        <w:trPr>
          <w:cantSplit/>
          <w:tblHeader/>
        </w:trPr>
        <w:tc>
          <w:tcPr>
            <w:tcW w:w="3597" w:type="dxa"/>
            <w:vAlign w:val="center"/>
          </w:tcPr>
          <w:p w:rsidRPr="006834AD" w:rsidR="00406610" w:rsidP="00F619B9" w:rsidRDefault="00406610" w14:paraId="66BE4D7A" w14:textId="77777777">
            <w:pPr>
              <w:spacing w:before="120" w:after="120"/>
              <w:jc w:val="center"/>
              <w:rPr>
                <w:rFonts w:ascii="Arial" w:hAnsi="Arial" w:cs="Arial"/>
                <w:b/>
              </w:rPr>
            </w:pPr>
            <w:r w:rsidRPr="006834AD">
              <w:rPr>
                <w:rFonts w:ascii="Arial" w:hAnsi="Arial" w:cs="Arial"/>
                <w:b/>
              </w:rPr>
              <w:lastRenderedPageBreak/>
              <w:t>Sector or Subsector</w:t>
            </w:r>
          </w:p>
        </w:tc>
        <w:tc>
          <w:tcPr>
            <w:tcW w:w="3598" w:type="dxa"/>
            <w:vAlign w:val="center"/>
          </w:tcPr>
          <w:p w:rsidRPr="006834AD" w:rsidR="00406610" w:rsidP="00F619B9" w:rsidRDefault="00406610" w14:paraId="2DAF2E58" w14:textId="77777777">
            <w:pPr>
              <w:spacing w:before="120" w:after="120"/>
              <w:jc w:val="center"/>
              <w:rPr>
                <w:rFonts w:ascii="Arial" w:hAnsi="Arial" w:cs="Arial"/>
                <w:b/>
              </w:rPr>
            </w:pPr>
            <w:r w:rsidRPr="006834AD">
              <w:rPr>
                <w:rFonts w:ascii="Arial" w:hAnsi="Arial" w:cs="Arial"/>
                <w:b/>
              </w:rPr>
              <w:t>Limitations on Market Access</w:t>
            </w:r>
          </w:p>
        </w:tc>
        <w:tc>
          <w:tcPr>
            <w:tcW w:w="3597" w:type="dxa"/>
            <w:vAlign w:val="center"/>
          </w:tcPr>
          <w:p w:rsidRPr="006834AD" w:rsidR="00406610" w:rsidP="00F619B9" w:rsidRDefault="00406610" w14:paraId="3491A476" w14:textId="77777777">
            <w:pPr>
              <w:spacing w:before="120" w:after="120"/>
              <w:jc w:val="center"/>
              <w:rPr>
                <w:rFonts w:ascii="Arial" w:hAnsi="Arial" w:cs="Arial"/>
                <w:b/>
              </w:rPr>
            </w:pPr>
            <w:r w:rsidRPr="006834AD">
              <w:rPr>
                <w:rFonts w:ascii="Arial" w:hAnsi="Arial" w:cs="Arial"/>
                <w:b/>
              </w:rPr>
              <w:t>Limitations on National Treatment</w:t>
            </w:r>
          </w:p>
        </w:tc>
        <w:tc>
          <w:tcPr>
            <w:tcW w:w="3598" w:type="dxa"/>
            <w:vAlign w:val="center"/>
          </w:tcPr>
          <w:p w:rsidRPr="006834AD" w:rsidR="00406610" w:rsidP="00F619B9" w:rsidRDefault="00406610" w14:paraId="525F0913" w14:textId="77777777">
            <w:pPr>
              <w:spacing w:before="120" w:after="120"/>
              <w:jc w:val="center"/>
              <w:rPr>
                <w:rFonts w:ascii="Arial" w:hAnsi="Arial" w:cs="Arial"/>
                <w:b/>
              </w:rPr>
            </w:pPr>
            <w:r w:rsidRPr="006834AD">
              <w:rPr>
                <w:rFonts w:ascii="Arial" w:hAnsi="Arial" w:cs="Arial"/>
                <w:b/>
              </w:rPr>
              <w:t>Additional comments</w:t>
            </w:r>
          </w:p>
        </w:tc>
      </w:tr>
      <w:tr w:rsidRPr="006834AD" w:rsidR="00406610" w:rsidTr="00F619B9" w14:paraId="058B1E04" w14:textId="77777777">
        <w:tc>
          <w:tcPr>
            <w:tcW w:w="14390" w:type="dxa"/>
            <w:gridSpan w:val="4"/>
          </w:tcPr>
          <w:p w:rsidRPr="006834AD" w:rsidR="00406610" w:rsidP="00F619B9" w:rsidRDefault="00406610" w14:paraId="52AE58A2" w14:textId="49B87F01">
            <w:pPr>
              <w:pStyle w:val="Heading1"/>
              <w:rPr>
                <w:rFonts w:ascii="Arial" w:hAnsi="Arial" w:cs="Arial"/>
              </w:rPr>
            </w:pPr>
            <w:r w:rsidRPr="006834AD">
              <w:rPr>
                <w:rFonts w:ascii="Arial" w:hAnsi="Arial" w:cs="Arial"/>
              </w:rPr>
              <w:t>HORIZONTAL COMMITMENTS</w:t>
            </w:r>
          </w:p>
        </w:tc>
      </w:tr>
      <w:tr w:rsidRPr="006834AD" w:rsidR="00406610" w:rsidTr="00A62BA4" w14:paraId="72EE5B39" w14:textId="77777777">
        <w:tc>
          <w:tcPr>
            <w:tcW w:w="3597" w:type="dxa"/>
          </w:tcPr>
          <w:p w:rsidRPr="006834AD" w:rsidR="00406610" w:rsidP="00F619B9" w:rsidRDefault="00406610" w14:paraId="450B26CA" w14:textId="77777777">
            <w:pPr>
              <w:pStyle w:val="TABLEBodyTextBold"/>
              <w:rPr>
                <w:rFonts w:ascii="Arial" w:hAnsi="Arial" w:cs="Arial"/>
              </w:rPr>
            </w:pPr>
            <w:r w:rsidRPr="006834AD">
              <w:rPr>
                <w:rFonts w:ascii="Arial" w:hAnsi="Arial" w:cs="Arial"/>
              </w:rPr>
              <w:t>ALL SECTORS AND SUB- SECTORS OF SERVICES INCLUDED IN THIS SCHEDULE</w:t>
            </w:r>
            <w:r w:rsidRPr="006834AD">
              <w:rPr>
                <w:rFonts w:ascii="Arial" w:hAnsi="Arial" w:cs="Arial"/>
                <w:vertAlign w:val="superscript"/>
              </w:rPr>
              <w:footnoteReference w:id="1"/>
            </w:r>
          </w:p>
        </w:tc>
        <w:tc>
          <w:tcPr>
            <w:tcW w:w="3598" w:type="dxa"/>
          </w:tcPr>
          <w:p w:rsidRPr="006834AD" w:rsidR="00406610" w:rsidP="00F619B9" w:rsidRDefault="00406610" w14:paraId="57DBFB15" w14:textId="77777777">
            <w:pPr>
              <w:rPr>
                <w:rFonts w:ascii="Arial" w:hAnsi="Arial" w:cs="Arial"/>
                <w:b/>
              </w:rPr>
            </w:pPr>
          </w:p>
        </w:tc>
        <w:tc>
          <w:tcPr>
            <w:tcW w:w="3597" w:type="dxa"/>
          </w:tcPr>
          <w:p w:rsidRPr="006834AD" w:rsidR="00406610" w:rsidP="00F619B9" w:rsidRDefault="00406610" w14:paraId="2D3C3D74" w14:textId="77777777">
            <w:pPr>
              <w:rPr>
                <w:rFonts w:ascii="Arial" w:hAnsi="Arial" w:cs="Arial"/>
                <w:b/>
              </w:rPr>
            </w:pPr>
          </w:p>
        </w:tc>
        <w:tc>
          <w:tcPr>
            <w:tcW w:w="3598" w:type="dxa"/>
          </w:tcPr>
          <w:p w:rsidRPr="006834AD" w:rsidR="00406610" w:rsidP="00F619B9" w:rsidRDefault="00406610" w14:paraId="7B0E6966" w14:textId="77777777">
            <w:pPr>
              <w:rPr>
                <w:rFonts w:ascii="Arial" w:hAnsi="Arial" w:cs="Arial"/>
                <w:b/>
              </w:rPr>
            </w:pPr>
          </w:p>
        </w:tc>
      </w:tr>
      <w:tr w:rsidRPr="006834AD" w:rsidR="00406610" w:rsidTr="00A62BA4" w14:paraId="5774F487" w14:textId="77777777">
        <w:tc>
          <w:tcPr>
            <w:tcW w:w="3597" w:type="dxa"/>
          </w:tcPr>
          <w:p w:rsidRPr="006834AD" w:rsidR="00406610" w:rsidP="00F619B9" w:rsidRDefault="00406610" w14:paraId="3D2E8C93" w14:textId="77777777">
            <w:pPr>
              <w:rPr>
                <w:rFonts w:ascii="Arial" w:hAnsi="Arial" w:cs="Arial"/>
              </w:rPr>
            </w:pPr>
          </w:p>
        </w:tc>
        <w:tc>
          <w:tcPr>
            <w:tcW w:w="3598" w:type="dxa"/>
          </w:tcPr>
          <w:p w:rsidRPr="006834AD" w:rsidR="00846348" w:rsidP="00F619B9" w:rsidRDefault="00406610" w14:paraId="66F0F824" w14:textId="77777777">
            <w:pPr>
              <w:pStyle w:val="TABLEBTHI1"/>
              <w:rPr>
                <w:rFonts w:ascii="Arial" w:hAnsi="Arial" w:cs="Arial"/>
              </w:rPr>
            </w:pPr>
            <w:r w:rsidRPr="006834AD">
              <w:rPr>
                <w:rFonts w:ascii="Arial" w:hAnsi="Arial" w:cs="Arial"/>
              </w:rPr>
              <w:t>3)</w:t>
            </w:r>
            <w:r w:rsidRPr="006834AD">
              <w:rPr>
                <w:rFonts w:ascii="Arial" w:hAnsi="Arial" w:cs="Arial"/>
              </w:rPr>
              <w:tab/>
              <w:t>Commercial presence will be through either:</w:t>
            </w:r>
          </w:p>
          <w:p w:rsidRPr="00BB1656" w:rsidR="00846348" w:rsidP="00F619B9" w:rsidRDefault="00406610" w14:paraId="6CBBD416" w14:textId="1A598E07">
            <w:pPr>
              <w:pStyle w:val="TABLEBTHI2"/>
              <w:rPr>
                <w:rFonts w:ascii="Arial" w:hAnsi="Arial" w:cs="Arial"/>
              </w:rPr>
            </w:pPr>
            <w:r w:rsidRPr="00BB1656">
              <w:rPr>
                <w:rFonts w:ascii="Arial" w:hAnsi="Arial" w:cs="Arial"/>
              </w:rPr>
              <w:t>(i)</w:t>
            </w:r>
            <w:r w:rsidRPr="00BB1656" w:rsidR="00D113AB">
              <w:rPr>
                <w:rFonts w:ascii="Arial" w:hAnsi="Arial" w:cs="Arial"/>
              </w:rPr>
              <w:tab/>
            </w:r>
            <w:r w:rsidRPr="00BB1656">
              <w:rPr>
                <w:rFonts w:ascii="Arial" w:hAnsi="Arial" w:cs="Arial"/>
              </w:rPr>
              <w:t>a representative office or a branch</w:t>
            </w:r>
            <w:r w:rsidRPr="00BB1656">
              <w:rPr>
                <w:rFonts w:ascii="Arial" w:hAnsi="Arial" w:cs="Arial"/>
                <w:spacing w:val="-10"/>
              </w:rPr>
              <w:t xml:space="preserve"> </w:t>
            </w:r>
            <w:r w:rsidRPr="00BB1656">
              <w:rPr>
                <w:rFonts w:ascii="Arial" w:hAnsi="Arial" w:cs="Arial"/>
              </w:rPr>
              <w:t>with</w:t>
            </w:r>
            <w:r w:rsidRPr="00BB1656">
              <w:rPr>
                <w:rFonts w:ascii="Arial" w:hAnsi="Arial" w:cs="Arial"/>
                <w:spacing w:val="-9"/>
              </w:rPr>
              <w:t xml:space="preserve"> </w:t>
            </w:r>
            <w:r w:rsidRPr="00BB1656">
              <w:rPr>
                <w:rFonts w:ascii="Arial" w:hAnsi="Arial" w:cs="Arial"/>
              </w:rPr>
              <w:t>no</w:t>
            </w:r>
            <w:r w:rsidRPr="00BB1656">
              <w:rPr>
                <w:rFonts w:ascii="Arial" w:hAnsi="Arial" w:cs="Arial"/>
                <w:spacing w:val="-9"/>
              </w:rPr>
              <w:t xml:space="preserve"> </w:t>
            </w:r>
            <w:r w:rsidRPr="00BB1656">
              <w:rPr>
                <w:rFonts w:ascii="Arial" w:hAnsi="Arial" w:cs="Arial"/>
              </w:rPr>
              <w:t>limitations</w:t>
            </w:r>
            <w:r w:rsidRPr="00BB1656">
              <w:rPr>
                <w:rFonts w:ascii="Arial" w:hAnsi="Arial" w:cs="Arial"/>
                <w:spacing w:val="-8"/>
              </w:rPr>
              <w:t xml:space="preserve"> </w:t>
            </w:r>
            <w:r w:rsidRPr="00BB1656">
              <w:rPr>
                <w:rFonts w:ascii="Arial" w:hAnsi="Arial" w:cs="Arial"/>
              </w:rPr>
              <w:t>on</w:t>
            </w:r>
            <w:r w:rsidRPr="00BB1656">
              <w:rPr>
                <w:rFonts w:ascii="Arial" w:hAnsi="Arial" w:cs="Arial"/>
                <w:spacing w:val="-9"/>
              </w:rPr>
              <w:t xml:space="preserve"> </w:t>
            </w:r>
            <w:r w:rsidRPr="00BB1656">
              <w:rPr>
                <w:rFonts w:ascii="Arial" w:hAnsi="Arial" w:cs="Arial"/>
              </w:rPr>
              <w:t>the participation of foreign capital (foreign ownership of 100% is granted); or</w:t>
            </w:r>
          </w:p>
          <w:p w:rsidRPr="006834AD" w:rsidR="00846348" w:rsidP="00F619B9" w:rsidRDefault="00406610" w14:paraId="1056F628" w14:textId="3B453D62">
            <w:pPr>
              <w:pStyle w:val="TABLEBTHI2"/>
              <w:rPr>
                <w:rFonts w:ascii="Arial" w:hAnsi="Arial" w:cs="Arial"/>
              </w:rPr>
            </w:pPr>
            <w:r w:rsidRPr="006834AD">
              <w:rPr>
                <w:rFonts w:ascii="Arial" w:hAnsi="Arial" w:cs="Arial"/>
              </w:rPr>
              <w:t>(ii)</w:t>
            </w:r>
            <w:r w:rsidR="00D113AB">
              <w:rPr>
                <w:rFonts w:ascii="Arial" w:hAnsi="Arial" w:cs="Arial"/>
              </w:rPr>
              <w:tab/>
            </w:r>
            <w:r w:rsidRPr="006834AD">
              <w:rPr>
                <w:rFonts w:ascii="Arial" w:hAnsi="Arial" w:cs="Arial"/>
              </w:rPr>
              <w:t>an incorporation as a company with maximum foreign equity as set out in the specific sectors below, which shall take any of the legal forms as allowed under UAE law.</w:t>
            </w:r>
          </w:p>
          <w:p w:rsidRPr="008550D5" w:rsidR="00846348" w:rsidP="00F619B9" w:rsidRDefault="00406610" w14:paraId="4CE34376" w14:textId="6A3D9960">
            <w:pPr>
              <w:pStyle w:val="TABLEBTI2"/>
              <w:rPr>
                <w:rFonts w:ascii="Arial" w:hAnsi="Arial" w:cs="Arial"/>
              </w:rPr>
            </w:pPr>
            <w:r w:rsidRPr="008550D5">
              <w:rPr>
                <w:rFonts w:ascii="Arial" w:hAnsi="Arial" w:cs="Arial"/>
              </w:rPr>
              <w:t>For some specific sectors and</w:t>
            </w:r>
            <w:r w:rsidRPr="008550D5" w:rsidR="00BB1656">
              <w:rPr>
                <w:rFonts w:ascii="Arial" w:hAnsi="Arial" w:cs="Arial"/>
              </w:rPr>
              <w:t xml:space="preserve"> </w:t>
            </w:r>
            <w:r w:rsidRPr="008550D5">
              <w:rPr>
                <w:rFonts w:ascii="Arial" w:hAnsi="Arial" w:cs="Arial"/>
              </w:rPr>
              <w:t>sub-sectors, commercial presence may be conditioned on benefits in the form of technology transfer, Research &amp; Development programmes, technical assistance, and educational and training of local human resources.</w:t>
            </w:r>
          </w:p>
          <w:p w:rsidRPr="006834AD" w:rsidR="00846348" w:rsidP="00F619B9" w:rsidRDefault="00406610" w14:paraId="2338DEB3" w14:textId="34956DD4">
            <w:pPr>
              <w:pStyle w:val="TABLEBTHI2"/>
              <w:rPr>
                <w:rFonts w:ascii="Arial" w:hAnsi="Arial" w:eastAsia="Times New Roman" w:cs="Arial"/>
              </w:rPr>
            </w:pPr>
            <w:r w:rsidRPr="006834AD">
              <w:rPr>
                <w:rFonts w:ascii="Arial" w:hAnsi="Arial" w:eastAsia="Times New Roman" w:cs="Arial"/>
                <w:w w:val="103"/>
              </w:rPr>
              <w:t>(iii)</w:t>
            </w:r>
            <w:r w:rsidR="00D113AB">
              <w:rPr>
                <w:rFonts w:ascii="Arial" w:hAnsi="Arial" w:eastAsia="Times New Roman" w:cs="Arial"/>
                <w:w w:val="103"/>
              </w:rPr>
              <w:tab/>
            </w:r>
            <w:r w:rsidRPr="006834AD">
              <w:rPr>
                <w:rFonts w:ascii="Arial" w:hAnsi="Arial" w:eastAsia="Times New Roman" w:cs="Arial"/>
              </w:rPr>
              <w:t xml:space="preserve">Free zones: 100% foreign ownership is permitted in Free Zones as set out in the </w:t>
            </w:r>
            <w:r w:rsidRPr="006834AD">
              <w:rPr>
                <w:rFonts w:ascii="Arial" w:hAnsi="Arial" w:eastAsia="Times New Roman" w:cs="Arial"/>
              </w:rPr>
              <w:lastRenderedPageBreak/>
              <w:t>specific sub-sectors below.</w:t>
            </w:r>
          </w:p>
          <w:p w:rsidRPr="006834AD" w:rsidR="00406610" w:rsidP="00F619B9" w:rsidRDefault="00406610" w14:paraId="6494F4DD" w14:textId="6A73B6AF">
            <w:pPr>
              <w:pStyle w:val="TABLEBTHI1"/>
              <w:rPr>
                <w:rFonts w:ascii="Arial" w:hAnsi="Arial" w:cs="Arial"/>
              </w:rPr>
            </w:pPr>
            <w:r w:rsidRPr="006834AD">
              <w:rPr>
                <w:rFonts w:ascii="Arial" w:hAnsi="Arial" w:cs="Arial"/>
              </w:rPr>
              <w:t>4)</w:t>
            </w:r>
            <w:r w:rsidR="006834AD">
              <w:rPr>
                <w:rFonts w:ascii="Arial" w:hAnsi="Arial" w:cs="Arial"/>
              </w:rPr>
              <w:tab/>
            </w:r>
            <w:r w:rsidRPr="006834AD">
              <w:rPr>
                <w:rFonts w:ascii="Arial" w:hAnsi="Arial" w:eastAsia="Times New Roman" w:cs="Arial"/>
              </w:rPr>
              <w:t>Unbound</w:t>
            </w:r>
            <w:r w:rsidRPr="006834AD">
              <w:rPr>
                <w:rFonts w:ascii="Arial" w:hAnsi="Arial" w:cs="Arial"/>
              </w:rPr>
              <w:t xml:space="preserve">, except for measures concerning the entry and temporary stay of business persons in the categories and subject to the conditions and limitations set out in the UAE’s Schedule in Annex </w:t>
            </w:r>
            <w:r w:rsidR="00A77C58">
              <w:rPr>
                <w:rFonts w:ascii="Arial" w:hAnsi="Arial" w:cs="Arial"/>
              </w:rPr>
              <w:t>10A</w:t>
            </w:r>
            <w:r w:rsidRPr="006834AD">
              <w:rPr>
                <w:rFonts w:ascii="Arial" w:hAnsi="Arial" w:cs="Arial"/>
              </w:rPr>
              <w:t xml:space="preserve"> (</w:t>
            </w:r>
            <w:r w:rsidR="00A77C58">
              <w:rPr>
                <w:rFonts w:ascii="Arial" w:hAnsi="Arial" w:cs="Arial"/>
              </w:rPr>
              <w:t>S</w:t>
            </w:r>
            <w:r w:rsidRPr="00A77C58" w:rsidR="00A77C58">
              <w:rPr>
                <w:rFonts w:ascii="Arial" w:hAnsi="Arial" w:cs="Arial"/>
              </w:rPr>
              <w:t xml:space="preserve">chedule of </w:t>
            </w:r>
            <w:r w:rsidR="00A77C58">
              <w:rPr>
                <w:rFonts w:ascii="Arial" w:hAnsi="Arial" w:cs="Arial"/>
              </w:rPr>
              <w:t>C</w:t>
            </w:r>
            <w:r w:rsidRPr="00A77C58" w:rsidR="00A77C58">
              <w:rPr>
                <w:rFonts w:ascii="Arial" w:hAnsi="Arial" w:cs="Arial"/>
              </w:rPr>
              <w:t xml:space="preserve">ommitments on </w:t>
            </w:r>
            <w:r w:rsidR="00A77C58">
              <w:rPr>
                <w:rFonts w:ascii="Arial" w:hAnsi="Arial" w:cs="Arial"/>
              </w:rPr>
              <w:t>E</w:t>
            </w:r>
            <w:r w:rsidRPr="00A77C58" w:rsidR="00A77C58">
              <w:rPr>
                <w:rFonts w:ascii="Arial" w:hAnsi="Arial" w:cs="Arial"/>
              </w:rPr>
              <w:t xml:space="preserve">ntry and </w:t>
            </w:r>
            <w:r w:rsidR="00A77C58">
              <w:rPr>
                <w:rFonts w:ascii="Arial" w:hAnsi="Arial" w:cs="Arial"/>
              </w:rPr>
              <w:t>T</w:t>
            </w:r>
            <w:r w:rsidRPr="00A77C58" w:rsidR="00A77C58">
              <w:rPr>
                <w:rFonts w:ascii="Arial" w:hAnsi="Arial" w:cs="Arial"/>
              </w:rPr>
              <w:t xml:space="preserve">emporary </w:t>
            </w:r>
            <w:r w:rsidR="00A77C58">
              <w:rPr>
                <w:rFonts w:ascii="Arial" w:hAnsi="Arial" w:cs="Arial"/>
              </w:rPr>
              <w:t>S</w:t>
            </w:r>
            <w:r w:rsidRPr="00A77C58" w:rsidR="00A77C58">
              <w:rPr>
                <w:rFonts w:ascii="Arial" w:hAnsi="Arial" w:cs="Arial"/>
              </w:rPr>
              <w:t xml:space="preserve">tay of </w:t>
            </w:r>
            <w:r w:rsidR="00A77C58">
              <w:rPr>
                <w:rFonts w:ascii="Arial" w:hAnsi="Arial" w:cs="Arial"/>
              </w:rPr>
              <w:t>B</w:t>
            </w:r>
            <w:r w:rsidRPr="00A77C58" w:rsidR="00A77C58">
              <w:rPr>
                <w:rFonts w:ascii="Arial" w:hAnsi="Arial" w:cs="Arial"/>
              </w:rPr>
              <w:t xml:space="preserve">usiness </w:t>
            </w:r>
            <w:r w:rsidR="00A77C58">
              <w:rPr>
                <w:rFonts w:ascii="Arial" w:hAnsi="Arial" w:cs="Arial"/>
              </w:rPr>
              <w:t>P</w:t>
            </w:r>
            <w:r w:rsidRPr="00A77C58" w:rsidR="00A77C58">
              <w:rPr>
                <w:rFonts w:ascii="Arial" w:hAnsi="Arial" w:cs="Arial"/>
              </w:rPr>
              <w:t>ersons</w:t>
            </w:r>
            <w:r w:rsidR="00A77C58">
              <w:rPr>
                <w:rFonts w:ascii="Arial" w:hAnsi="Arial" w:cs="Arial"/>
              </w:rPr>
              <w:t>)</w:t>
            </w:r>
            <w:r w:rsidRPr="00A77C58" w:rsidR="00A77C58">
              <w:rPr>
                <w:rFonts w:ascii="Arial" w:hAnsi="Arial" w:cs="Arial"/>
              </w:rPr>
              <w:t xml:space="preserve"> </w:t>
            </w:r>
            <w:r w:rsidRPr="006834AD" w:rsidR="00A77C58">
              <w:rPr>
                <w:rFonts w:ascii="Arial" w:hAnsi="Arial" w:cs="Arial"/>
              </w:rPr>
              <w:t xml:space="preserve">under </w:t>
            </w:r>
            <w:r w:rsidR="00A77C58">
              <w:rPr>
                <w:rFonts w:ascii="Arial" w:hAnsi="Arial" w:cs="Arial"/>
              </w:rPr>
              <w:t>C</w:t>
            </w:r>
            <w:r w:rsidRPr="006834AD" w:rsidR="00A77C58">
              <w:rPr>
                <w:rFonts w:ascii="Arial" w:hAnsi="Arial" w:cs="Arial"/>
              </w:rPr>
              <w:t xml:space="preserve">hapter </w:t>
            </w:r>
            <w:r w:rsidR="00A77C58">
              <w:rPr>
                <w:rFonts w:ascii="Arial" w:hAnsi="Arial" w:cs="Arial"/>
              </w:rPr>
              <w:t>10</w:t>
            </w:r>
            <w:r w:rsidRPr="006834AD" w:rsidR="00A77C58">
              <w:rPr>
                <w:rFonts w:ascii="Arial" w:hAnsi="Arial" w:cs="Arial"/>
              </w:rPr>
              <w:t xml:space="preserve"> </w:t>
            </w:r>
            <w:r w:rsidRPr="006834AD">
              <w:rPr>
                <w:rFonts w:ascii="Arial" w:hAnsi="Arial" w:cs="Arial"/>
              </w:rPr>
              <w:t xml:space="preserve">(Entry and Temporary Stay </w:t>
            </w:r>
            <w:r w:rsidR="00A77C58">
              <w:rPr>
                <w:rFonts w:ascii="Arial" w:hAnsi="Arial" w:cs="Arial"/>
              </w:rPr>
              <w:t>for</w:t>
            </w:r>
            <w:r w:rsidRPr="006834AD">
              <w:rPr>
                <w:rFonts w:ascii="Arial" w:hAnsi="Arial" w:cs="Arial"/>
              </w:rPr>
              <w:t xml:space="preserve"> Business Persons).</w:t>
            </w:r>
          </w:p>
        </w:tc>
        <w:tc>
          <w:tcPr>
            <w:tcW w:w="3597" w:type="dxa"/>
          </w:tcPr>
          <w:p w:rsidRPr="006834AD" w:rsidR="00846348" w:rsidP="00F619B9" w:rsidRDefault="00406610" w14:paraId="29FDD2B8" w14:textId="5C1B8FE9">
            <w:pPr>
              <w:pStyle w:val="TABLEBTHI1"/>
              <w:rPr>
                <w:rFonts w:ascii="Arial" w:hAnsi="Arial" w:cs="Arial"/>
              </w:rPr>
            </w:pPr>
            <w:r w:rsidRPr="006834AD">
              <w:rPr>
                <w:rFonts w:ascii="Arial" w:hAnsi="Arial" w:cs="Arial"/>
              </w:rPr>
              <w:lastRenderedPageBreak/>
              <w:t>3)</w:t>
            </w:r>
            <w:r w:rsidR="00187DA8">
              <w:rPr>
                <w:rFonts w:ascii="Arial" w:hAnsi="Arial" w:cs="Arial"/>
              </w:rPr>
              <w:tab/>
            </w:r>
            <w:r w:rsidRPr="006834AD">
              <w:rPr>
                <w:rFonts w:ascii="Arial" w:hAnsi="Arial" w:cs="Arial"/>
              </w:rPr>
              <w:t>Acquisition</w:t>
            </w:r>
            <w:r w:rsidRPr="006834AD">
              <w:rPr>
                <w:rFonts w:ascii="Arial" w:hAnsi="Arial" w:cs="Arial"/>
                <w:spacing w:val="-9"/>
              </w:rPr>
              <w:t xml:space="preserve"> </w:t>
            </w:r>
            <w:r w:rsidRPr="006834AD">
              <w:rPr>
                <w:rFonts w:ascii="Arial" w:hAnsi="Arial" w:cs="Arial"/>
              </w:rPr>
              <w:t>of</w:t>
            </w:r>
            <w:r w:rsidRPr="006834AD">
              <w:rPr>
                <w:rFonts w:ascii="Arial" w:hAnsi="Arial" w:cs="Arial"/>
                <w:spacing w:val="-9"/>
              </w:rPr>
              <w:t xml:space="preserve"> </w:t>
            </w:r>
            <w:r w:rsidRPr="006834AD">
              <w:rPr>
                <w:rFonts w:ascii="Arial" w:hAnsi="Arial" w:cs="Arial"/>
              </w:rPr>
              <w:t>land</w:t>
            </w:r>
            <w:r w:rsidRPr="006834AD">
              <w:rPr>
                <w:rFonts w:ascii="Arial" w:hAnsi="Arial" w:cs="Arial"/>
                <w:spacing w:val="-9"/>
              </w:rPr>
              <w:t xml:space="preserve"> </w:t>
            </w:r>
            <w:r w:rsidRPr="006834AD">
              <w:rPr>
                <w:rFonts w:ascii="Arial" w:hAnsi="Arial" w:cs="Arial"/>
              </w:rPr>
              <w:t>and</w:t>
            </w:r>
            <w:r w:rsidRPr="006834AD">
              <w:rPr>
                <w:rFonts w:ascii="Arial" w:hAnsi="Arial" w:cs="Arial"/>
                <w:spacing w:val="-9"/>
              </w:rPr>
              <w:t xml:space="preserve"> </w:t>
            </w:r>
            <w:r w:rsidRPr="006834AD">
              <w:rPr>
                <w:rFonts w:ascii="Arial" w:hAnsi="Arial" w:cs="Arial"/>
              </w:rPr>
              <w:t>real</w:t>
            </w:r>
            <w:r w:rsidRPr="006834AD">
              <w:rPr>
                <w:rFonts w:ascii="Arial" w:hAnsi="Arial" w:cs="Arial"/>
                <w:spacing w:val="-8"/>
              </w:rPr>
              <w:t xml:space="preserve"> </w:t>
            </w:r>
            <w:r w:rsidRPr="006834AD">
              <w:rPr>
                <w:rFonts w:ascii="Arial" w:hAnsi="Arial" w:cs="Arial"/>
              </w:rPr>
              <w:t>estate is</w:t>
            </w:r>
            <w:r w:rsidRPr="006834AD">
              <w:rPr>
                <w:rFonts w:ascii="Arial" w:hAnsi="Arial" w:cs="Arial"/>
                <w:spacing w:val="-9"/>
              </w:rPr>
              <w:t xml:space="preserve"> </w:t>
            </w:r>
            <w:r w:rsidRPr="006834AD">
              <w:rPr>
                <w:rFonts w:ascii="Arial" w:hAnsi="Arial" w:cs="Arial"/>
              </w:rPr>
              <w:t>not</w:t>
            </w:r>
            <w:r w:rsidRPr="006834AD">
              <w:rPr>
                <w:rFonts w:ascii="Arial" w:hAnsi="Arial" w:cs="Arial"/>
                <w:spacing w:val="-8"/>
              </w:rPr>
              <w:t xml:space="preserve"> </w:t>
            </w:r>
            <w:r w:rsidRPr="006834AD">
              <w:rPr>
                <w:rFonts w:ascii="Arial" w:hAnsi="Arial" w:cs="Arial"/>
              </w:rPr>
              <w:t>permitted</w:t>
            </w:r>
            <w:r w:rsidRPr="006834AD">
              <w:rPr>
                <w:rFonts w:ascii="Arial" w:hAnsi="Arial" w:cs="Arial"/>
                <w:spacing w:val="-8"/>
              </w:rPr>
              <w:t xml:space="preserve"> </w:t>
            </w:r>
            <w:r w:rsidRPr="006834AD">
              <w:rPr>
                <w:rFonts w:ascii="Arial" w:hAnsi="Arial" w:cs="Arial"/>
              </w:rPr>
              <w:t>to</w:t>
            </w:r>
            <w:r w:rsidRPr="006834AD">
              <w:rPr>
                <w:rFonts w:ascii="Arial" w:hAnsi="Arial" w:cs="Arial"/>
                <w:spacing w:val="-8"/>
              </w:rPr>
              <w:t xml:space="preserve"> </w:t>
            </w:r>
            <w:r w:rsidRPr="006834AD">
              <w:rPr>
                <w:rFonts w:ascii="Arial" w:hAnsi="Arial" w:cs="Arial"/>
              </w:rPr>
              <w:t>foreigners</w:t>
            </w:r>
            <w:r w:rsidRPr="006834AD">
              <w:rPr>
                <w:rFonts w:ascii="Arial" w:hAnsi="Arial" w:cs="Arial"/>
                <w:spacing w:val="-9"/>
              </w:rPr>
              <w:t xml:space="preserve"> </w:t>
            </w:r>
            <w:r w:rsidRPr="006834AD">
              <w:rPr>
                <w:rFonts w:ascii="Arial" w:hAnsi="Arial" w:cs="Arial"/>
              </w:rPr>
              <w:t>or</w:t>
            </w:r>
            <w:r w:rsidRPr="006834AD">
              <w:rPr>
                <w:rFonts w:ascii="Arial" w:hAnsi="Arial" w:cs="Arial"/>
                <w:spacing w:val="-8"/>
              </w:rPr>
              <w:t xml:space="preserve"> </w:t>
            </w:r>
            <w:r w:rsidRPr="006834AD">
              <w:rPr>
                <w:rFonts w:ascii="Arial" w:hAnsi="Arial" w:cs="Arial"/>
              </w:rPr>
              <w:t>to companies in which foreign nationals have a shareholding. However, foreign companies authorized to carry on their activities in UAE may own land and real estate only to the extent necessary to conduct their activities as allowed and in accordance with laws and regulations governing ownership of real estate at the Federal and Emirate</w:t>
            </w:r>
            <w:r w:rsidRPr="006834AD">
              <w:rPr>
                <w:rFonts w:ascii="Arial" w:hAnsi="Arial" w:cs="Arial"/>
                <w:spacing w:val="-1"/>
              </w:rPr>
              <w:t xml:space="preserve"> </w:t>
            </w:r>
            <w:r w:rsidRPr="006834AD">
              <w:rPr>
                <w:rFonts w:ascii="Arial" w:hAnsi="Arial" w:cs="Arial"/>
              </w:rPr>
              <w:t>levels.</w:t>
            </w:r>
          </w:p>
          <w:p w:rsidRPr="006834AD" w:rsidR="00846348" w:rsidP="00F619B9" w:rsidRDefault="00406610" w14:paraId="7E136437" w14:textId="77777777">
            <w:pPr>
              <w:pStyle w:val="TABLEBTHI2"/>
              <w:rPr>
                <w:rFonts w:ascii="Arial" w:hAnsi="Arial" w:cs="Arial"/>
              </w:rPr>
            </w:pPr>
            <w:r w:rsidRPr="006834AD">
              <w:rPr>
                <w:rFonts w:ascii="Arial" w:hAnsi="Arial" w:cs="Arial"/>
                <w:w w:val="103"/>
              </w:rPr>
              <w:t>(i)</w:t>
            </w:r>
            <w:r w:rsidRPr="006834AD">
              <w:rPr>
                <w:rFonts w:ascii="Arial" w:hAnsi="Arial" w:cs="Arial"/>
                <w:w w:val="103"/>
              </w:rPr>
              <w:tab/>
            </w:r>
            <w:r w:rsidRPr="006834AD">
              <w:rPr>
                <w:rFonts w:ascii="Arial" w:hAnsi="Arial" w:cs="Arial"/>
              </w:rPr>
              <w:t>Government</w:t>
            </w:r>
            <w:r w:rsidRPr="006834AD">
              <w:rPr>
                <w:rFonts w:ascii="Arial" w:hAnsi="Arial" w:cs="Arial"/>
                <w:spacing w:val="-22"/>
              </w:rPr>
              <w:t xml:space="preserve"> </w:t>
            </w:r>
            <w:r w:rsidRPr="006834AD">
              <w:rPr>
                <w:rFonts w:ascii="Arial" w:hAnsi="Arial" w:cs="Arial"/>
              </w:rPr>
              <w:t>subsidized</w:t>
            </w:r>
            <w:r w:rsidRPr="006834AD">
              <w:rPr>
                <w:rFonts w:ascii="Arial" w:hAnsi="Arial" w:cs="Arial"/>
                <w:spacing w:val="-24"/>
              </w:rPr>
              <w:t xml:space="preserve"> </w:t>
            </w:r>
            <w:r w:rsidRPr="006834AD">
              <w:rPr>
                <w:rFonts w:ascii="Arial" w:hAnsi="Arial" w:cs="Arial"/>
              </w:rPr>
              <w:t>services may only be extended to UAE nationals.</w:t>
            </w:r>
          </w:p>
          <w:p w:rsidRPr="006834AD" w:rsidR="00846348" w:rsidP="00F619B9" w:rsidRDefault="00406610" w14:paraId="3AF8C7F2" w14:textId="77777777">
            <w:pPr>
              <w:pStyle w:val="TABLEBTHI2"/>
              <w:rPr>
                <w:rFonts w:ascii="Arial" w:hAnsi="Arial" w:cs="Arial"/>
              </w:rPr>
            </w:pPr>
            <w:r w:rsidRPr="006834AD">
              <w:rPr>
                <w:rFonts w:ascii="Arial" w:hAnsi="Arial" w:cs="Arial"/>
                <w:w w:val="103"/>
              </w:rPr>
              <w:t>(ii)</w:t>
            </w:r>
            <w:r w:rsidRPr="006834AD">
              <w:rPr>
                <w:rFonts w:ascii="Arial" w:hAnsi="Arial" w:cs="Arial"/>
                <w:w w:val="103"/>
              </w:rPr>
              <w:tab/>
            </w:r>
            <w:r w:rsidRPr="006834AD">
              <w:rPr>
                <w:rFonts w:ascii="Arial" w:hAnsi="Arial" w:cs="Arial"/>
              </w:rPr>
              <w:t>Foreign nationals or companies with foreign share holdings may be</w:t>
            </w:r>
            <w:r w:rsidRPr="006834AD">
              <w:rPr>
                <w:rFonts w:ascii="Arial" w:hAnsi="Arial" w:cs="Arial"/>
                <w:spacing w:val="-8"/>
              </w:rPr>
              <w:t xml:space="preserve"> </w:t>
            </w:r>
            <w:r w:rsidRPr="006834AD">
              <w:rPr>
                <w:rFonts w:ascii="Arial" w:hAnsi="Arial" w:cs="Arial"/>
              </w:rPr>
              <w:t>required</w:t>
            </w:r>
            <w:r w:rsidRPr="006834AD">
              <w:rPr>
                <w:rFonts w:ascii="Arial" w:hAnsi="Arial" w:cs="Arial"/>
                <w:spacing w:val="-9"/>
              </w:rPr>
              <w:t xml:space="preserve"> </w:t>
            </w:r>
            <w:r w:rsidRPr="006834AD">
              <w:rPr>
                <w:rFonts w:ascii="Arial" w:hAnsi="Arial" w:cs="Arial"/>
              </w:rPr>
              <w:t>to</w:t>
            </w:r>
            <w:r w:rsidRPr="006834AD">
              <w:rPr>
                <w:rFonts w:ascii="Arial" w:hAnsi="Arial" w:cs="Arial"/>
                <w:spacing w:val="-8"/>
              </w:rPr>
              <w:t xml:space="preserve"> </w:t>
            </w:r>
            <w:r w:rsidRPr="006834AD">
              <w:rPr>
                <w:rFonts w:ascii="Arial" w:hAnsi="Arial" w:cs="Arial"/>
              </w:rPr>
              <w:t>pay</w:t>
            </w:r>
            <w:r w:rsidRPr="006834AD">
              <w:rPr>
                <w:rFonts w:ascii="Arial" w:hAnsi="Arial" w:cs="Arial"/>
                <w:spacing w:val="-7"/>
              </w:rPr>
              <w:t xml:space="preserve"> </w:t>
            </w:r>
            <w:r w:rsidRPr="006834AD">
              <w:rPr>
                <w:rFonts w:ascii="Arial" w:hAnsi="Arial" w:cs="Arial"/>
              </w:rPr>
              <w:t>direct</w:t>
            </w:r>
            <w:r w:rsidRPr="006834AD">
              <w:rPr>
                <w:rFonts w:ascii="Arial" w:hAnsi="Arial" w:cs="Arial"/>
                <w:spacing w:val="-9"/>
              </w:rPr>
              <w:t xml:space="preserve"> </w:t>
            </w:r>
            <w:r w:rsidRPr="006834AD">
              <w:rPr>
                <w:rFonts w:ascii="Arial" w:hAnsi="Arial" w:cs="Arial"/>
              </w:rPr>
              <w:t>taxes</w:t>
            </w:r>
            <w:r w:rsidRPr="006834AD">
              <w:rPr>
                <w:rFonts w:ascii="Arial" w:hAnsi="Arial" w:cs="Arial"/>
                <w:spacing w:val="-8"/>
              </w:rPr>
              <w:t xml:space="preserve"> </w:t>
            </w:r>
            <w:r w:rsidRPr="006834AD">
              <w:rPr>
                <w:rFonts w:ascii="Arial" w:hAnsi="Arial" w:cs="Arial"/>
              </w:rPr>
              <w:t>on income derived from work or operations in the UAE, whereas local services suppliers or local UAE companies may not be required to pay similar</w:t>
            </w:r>
            <w:r w:rsidRPr="006834AD">
              <w:rPr>
                <w:rFonts w:ascii="Arial" w:hAnsi="Arial" w:cs="Arial"/>
                <w:spacing w:val="-18"/>
              </w:rPr>
              <w:t xml:space="preserve"> </w:t>
            </w:r>
            <w:r w:rsidRPr="006834AD">
              <w:rPr>
                <w:rFonts w:ascii="Arial" w:hAnsi="Arial" w:cs="Arial"/>
              </w:rPr>
              <w:t xml:space="preserve">taxes keeping in view the provisions of Article XIV, </w:t>
            </w:r>
            <w:r w:rsidRPr="006834AD">
              <w:rPr>
                <w:rFonts w:ascii="Arial" w:hAnsi="Arial" w:cs="Arial"/>
              </w:rPr>
              <w:lastRenderedPageBreak/>
              <w:t>Paragraph (d) of GATS.</w:t>
            </w:r>
          </w:p>
          <w:p w:rsidRPr="006834AD" w:rsidR="00406610" w:rsidP="00F619B9" w:rsidRDefault="00406610" w14:paraId="78709054" w14:textId="363B5BDA">
            <w:pPr>
              <w:pStyle w:val="TABLEBTHI1"/>
              <w:rPr>
                <w:rFonts w:ascii="Arial" w:hAnsi="Arial" w:cs="Arial"/>
              </w:rPr>
            </w:pPr>
            <w:r w:rsidRPr="006834AD">
              <w:rPr>
                <w:rFonts w:ascii="Arial" w:hAnsi="Arial" w:cs="Arial"/>
              </w:rPr>
              <w:t>4</w:t>
            </w:r>
            <w:r w:rsidR="00143AD7">
              <w:rPr>
                <w:rFonts w:ascii="Arial" w:hAnsi="Arial" w:cs="Arial"/>
              </w:rPr>
              <w:t>)</w:t>
            </w:r>
            <w:r w:rsidR="00143AD7">
              <w:rPr>
                <w:rFonts w:ascii="Arial" w:hAnsi="Arial" w:cs="Arial"/>
              </w:rPr>
              <w:tab/>
            </w:r>
            <w:r w:rsidRPr="006834AD">
              <w:rPr>
                <w:rFonts w:ascii="Arial" w:hAnsi="Arial" w:cs="Arial"/>
              </w:rPr>
              <w:t xml:space="preserve">Unbound, except for measures </w:t>
            </w:r>
            <w:r w:rsidRPr="006834AD">
              <w:rPr>
                <w:rFonts w:ascii="Arial" w:hAnsi="Arial" w:eastAsia="Times New Roman" w:cs="Arial"/>
              </w:rPr>
              <w:t>concerning the entry and temporary stay of business</w:t>
            </w:r>
            <w:r w:rsidR="00A77C58">
              <w:rPr>
                <w:rFonts w:ascii="Arial" w:hAnsi="Arial" w:eastAsia="Times New Roman" w:cs="Arial"/>
              </w:rPr>
              <w:t xml:space="preserve"> </w:t>
            </w:r>
            <w:r w:rsidRPr="006834AD">
              <w:rPr>
                <w:rFonts w:ascii="Arial" w:hAnsi="Arial" w:eastAsia="Times New Roman" w:cs="Arial"/>
              </w:rPr>
              <w:t xml:space="preserve">persons in the categories and subject to the conditions and limitations set out in the UAE’s Schedule in </w:t>
            </w:r>
            <w:r w:rsidRPr="006834AD" w:rsidR="00A77C58">
              <w:rPr>
                <w:rFonts w:ascii="Arial" w:hAnsi="Arial" w:cs="Arial"/>
              </w:rPr>
              <w:t xml:space="preserve">Annex </w:t>
            </w:r>
            <w:r w:rsidR="00A77C58">
              <w:rPr>
                <w:rFonts w:ascii="Arial" w:hAnsi="Arial" w:cs="Arial"/>
              </w:rPr>
              <w:t>10A</w:t>
            </w:r>
            <w:r w:rsidRPr="006834AD" w:rsidR="00A77C58">
              <w:rPr>
                <w:rFonts w:ascii="Arial" w:hAnsi="Arial" w:cs="Arial"/>
              </w:rPr>
              <w:t xml:space="preserve"> (</w:t>
            </w:r>
            <w:r w:rsidR="00A77C58">
              <w:rPr>
                <w:rFonts w:ascii="Arial" w:hAnsi="Arial" w:cs="Arial"/>
              </w:rPr>
              <w:t>S</w:t>
            </w:r>
            <w:r w:rsidRPr="00A77C58" w:rsidR="00A77C58">
              <w:rPr>
                <w:rFonts w:ascii="Arial" w:hAnsi="Arial" w:cs="Arial"/>
              </w:rPr>
              <w:t xml:space="preserve">chedule of </w:t>
            </w:r>
            <w:r w:rsidR="00A77C58">
              <w:rPr>
                <w:rFonts w:ascii="Arial" w:hAnsi="Arial" w:cs="Arial"/>
              </w:rPr>
              <w:t>C</w:t>
            </w:r>
            <w:r w:rsidRPr="00A77C58" w:rsidR="00A77C58">
              <w:rPr>
                <w:rFonts w:ascii="Arial" w:hAnsi="Arial" w:cs="Arial"/>
              </w:rPr>
              <w:t xml:space="preserve">ommitments on </w:t>
            </w:r>
            <w:r w:rsidR="00A77C58">
              <w:rPr>
                <w:rFonts w:ascii="Arial" w:hAnsi="Arial" w:cs="Arial"/>
              </w:rPr>
              <w:t>E</w:t>
            </w:r>
            <w:r w:rsidRPr="00A77C58" w:rsidR="00A77C58">
              <w:rPr>
                <w:rFonts w:ascii="Arial" w:hAnsi="Arial" w:cs="Arial"/>
              </w:rPr>
              <w:t xml:space="preserve">ntry and </w:t>
            </w:r>
            <w:r w:rsidR="00A77C58">
              <w:rPr>
                <w:rFonts w:ascii="Arial" w:hAnsi="Arial" w:cs="Arial"/>
              </w:rPr>
              <w:t>T</w:t>
            </w:r>
            <w:r w:rsidRPr="00A77C58" w:rsidR="00A77C58">
              <w:rPr>
                <w:rFonts w:ascii="Arial" w:hAnsi="Arial" w:cs="Arial"/>
              </w:rPr>
              <w:t xml:space="preserve">emporary </w:t>
            </w:r>
            <w:r w:rsidR="00A77C58">
              <w:rPr>
                <w:rFonts w:ascii="Arial" w:hAnsi="Arial" w:cs="Arial"/>
              </w:rPr>
              <w:t>S</w:t>
            </w:r>
            <w:r w:rsidRPr="00A77C58" w:rsidR="00A77C58">
              <w:rPr>
                <w:rFonts w:ascii="Arial" w:hAnsi="Arial" w:cs="Arial"/>
              </w:rPr>
              <w:t xml:space="preserve">tay of </w:t>
            </w:r>
            <w:r w:rsidR="00A77C58">
              <w:rPr>
                <w:rFonts w:ascii="Arial" w:hAnsi="Arial" w:cs="Arial"/>
              </w:rPr>
              <w:t>B</w:t>
            </w:r>
            <w:r w:rsidRPr="00A77C58" w:rsidR="00A77C58">
              <w:rPr>
                <w:rFonts w:ascii="Arial" w:hAnsi="Arial" w:cs="Arial"/>
              </w:rPr>
              <w:t xml:space="preserve">usiness </w:t>
            </w:r>
            <w:r w:rsidR="00A77C58">
              <w:rPr>
                <w:rFonts w:ascii="Arial" w:hAnsi="Arial" w:cs="Arial"/>
              </w:rPr>
              <w:t>P</w:t>
            </w:r>
            <w:r w:rsidRPr="00A77C58" w:rsidR="00A77C58">
              <w:rPr>
                <w:rFonts w:ascii="Arial" w:hAnsi="Arial" w:cs="Arial"/>
              </w:rPr>
              <w:t>ersons</w:t>
            </w:r>
            <w:r w:rsidR="00A77C58">
              <w:rPr>
                <w:rFonts w:ascii="Arial" w:hAnsi="Arial" w:cs="Arial"/>
              </w:rPr>
              <w:t>)</w:t>
            </w:r>
            <w:r w:rsidRPr="00A77C58" w:rsidR="00A77C58">
              <w:rPr>
                <w:rFonts w:ascii="Arial" w:hAnsi="Arial" w:cs="Arial"/>
              </w:rPr>
              <w:t xml:space="preserve"> </w:t>
            </w:r>
            <w:r w:rsidRPr="006834AD" w:rsidR="00A77C58">
              <w:rPr>
                <w:rFonts w:ascii="Arial" w:hAnsi="Arial" w:cs="Arial"/>
              </w:rPr>
              <w:t xml:space="preserve">under </w:t>
            </w:r>
            <w:r w:rsidR="00A77C58">
              <w:rPr>
                <w:rFonts w:ascii="Arial" w:hAnsi="Arial" w:cs="Arial"/>
              </w:rPr>
              <w:t>C</w:t>
            </w:r>
            <w:r w:rsidRPr="006834AD" w:rsidR="00A77C58">
              <w:rPr>
                <w:rFonts w:ascii="Arial" w:hAnsi="Arial" w:cs="Arial"/>
              </w:rPr>
              <w:t xml:space="preserve">hapter </w:t>
            </w:r>
            <w:r w:rsidR="00A77C58">
              <w:rPr>
                <w:rFonts w:ascii="Arial" w:hAnsi="Arial" w:cs="Arial"/>
              </w:rPr>
              <w:t>10</w:t>
            </w:r>
            <w:r w:rsidRPr="006834AD" w:rsidR="00A77C58">
              <w:rPr>
                <w:rFonts w:ascii="Arial" w:hAnsi="Arial" w:cs="Arial"/>
              </w:rPr>
              <w:t xml:space="preserve"> (Entry and Temporary Stay </w:t>
            </w:r>
            <w:r w:rsidR="00A77C58">
              <w:rPr>
                <w:rFonts w:ascii="Arial" w:hAnsi="Arial" w:cs="Arial"/>
              </w:rPr>
              <w:t>for</w:t>
            </w:r>
            <w:r w:rsidRPr="006834AD" w:rsidR="00A77C58">
              <w:rPr>
                <w:rFonts w:ascii="Arial" w:hAnsi="Arial" w:cs="Arial"/>
              </w:rPr>
              <w:t xml:space="preserve"> Business Persons).</w:t>
            </w:r>
          </w:p>
        </w:tc>
        <w:tc>
          <w:tcPr>
            <w:tcW w:w="3598" w:type="dxa"/>
          </w:tcPr>
          <w:p w:rsidRPr="00D113AB" w:rsidR="00406610" w:rsidP="00F619B9" w:rsidRDefault="00406610" w14:paraId="115DD304" w14:textId="1D1ED290">
            <w:r w:rsidRPr="00D113AB">
              <w:lastRenderedPageBreak/>
              <w:t>-</w:t>
            </w:r>
          </w:p>
        </w:tc>
      </w:tr>
      <w:tr w:rsidRPr="006834AD" w:rsidR="00406610" w:rsidTr="00F619B9" w14:paraId="6F8417DD" w14:textId="77777777">
        <w:tc>
          <w:tcPr>
            <w:tcW w:w="14390" w:type="dxa"/>
            <w:gridSpan w:val="4"/>
          </w:tcPr>
          <w:p w:rsidRPr="00BA5B31" w:rsidR="00406610" w:rsidP="00F619B9" w:rsidRDefault="00406610" w14:paraId="3CD5C219" w14:textId="757D11DF">
            <w:pPr>
              <w:pStyle w:val="Heading1"/>
              <w:rPr>
                <w:rFonts w:ascii="Arial" w:hAnsi="Arial" w:cs="Arial"/>
              </w:rPr>
            </w:pPr>
            <w:r w:rsidRPr="00BA5B31">
              <w:rPr>
                <w:rFonts w:ascii="Arial" w:hAnsi="Arial" w:cs="Arial"/>
              </w:rPr>
              <w:t>SECTOR SPECIFIC COMMITMENTS</w:t>
            </w:r>
          </w:p>
        </w:tc>
      </w:tr>
      <w:tr w:rsidRPr="006834AD" w:rsidR="00406610" w:rsidTr="00A62BA4" w14:paraId="0B4C0951" w14:textId="77777777">
        <w:tc>
          <w:tcPr>
            <w:tcW w:w="3597" w:type="dxa"/>
          </w:tcPr>
          <w:p w:rsidRPr="00156347" w:rsidR="00406610" w:rsidP="00F619B9" w:rsidRDefault="00406610" w14:paraId="399470DF" w14:textId="67889D06">
            <w:pPr>
              <w:pStyle w:val="Heading2"/>
              <w:rPr>
                <w:rFonts w:ascii="Arial" w:hAnsi="Arial" w:cs="Arial"/>
              </w:rPr>
            </w:pPr>
            <w:r w:rsidRPr="00156347">
              <w:rPr>
                <w:rFonts w:ascii="Arial" w:hAnsi="Arial" w:cs="Arial"/>
              </w:rPr>
              <w:t>BUSINESS SERVICES</w:t>
            </w:r>
          </w:p>
        </w:tc>
        <w:tc>
          <w:tcPr>
            <w:tcW w:w="3598" w:type="dxa"/>
          </w:tcPr>
          <w:p w:rsidRPr="006834AD" w:rsidR="00406610" w:rsidP="00F619B9" w:rsidRDefault="00406610" w14:paraId="0EBAF0F5" w14:textId="77777777">
            <w:pPr>
              <w:rPr>
                <w:rFonts w:ascii="Arial" w:hAnsi="Arial" w:cs="Arial"/>
              </w:rPr>
            </w:pPr>
          </w:p>
        </w:tc>
        <w:tc>
          <w:tcPr>
            <w:tcW w:w="3597" w:type="dxa"/>
          </w:tcPr>
          <w:p w:rsidRPr="006834AD" w:rsidR="00406610" w:rsidP="00F619B9" w:rsidRDefault="00406610" w14:paraId="34BAA798" w14:textId="77777777">
            <w:pPr>
              <w:rPr>
                <w:rFonts w:ascii="Arial" w:hAnsi="Arial" w:cs="Arial"/>
              </w:rPr>
            </w:pPr>
          </w:p>
        </w:tc>
        <w:tc>
          <w:tcPr>
            <w:tcW w:w="3598" w:type="dxa"/>
          </w:tcPr>
          <w:p w:rsidRPr="006834AD" w:rsidR="00406610" w:rsidP="00F619B9" w:rsidRDefault="00406610" w14:paraId="77BC3BB8" w14:textId="77777777">
            <w:pPr>
              <w:rPr>
                <w:rFonts w:ascii="Arial" w:hAnsi="Arial" w:cs="Arial"/>
              </w:rPr>
            </w:pPr>
          </w:p>
        </w:tc>
      </w:tr>
      <w:tr w:rsidRPr="006834AD" w:rsidR="00406610" w:rsidTr="00A62BA4" w14:paraId="50293F94" w14:textId="77777777">
        <w:trPr>
          <w:trHeight w:val="2732"/>
        </w:trPr>
        <w:tc>
          <w:tcPr>
            <w:tcW w:w="3597" w:type="dxa"/>
            <w:tcBorders>
              <w:bottom w:val="single" w:color="auto" w:sz="4" w:space="0"/>
            </w:tcBorders>
          </w:tcPr>
          <w:p w:rsidRPr="006834AD" w:rsidR="00406610" w:rsidP="00F619B9" w:rsidRDefault="00406610" w14:paraId="7F0E2B7C" w14:textId="77777777">
            <w:pPr>
              <w:pStyle w:val="TABLEBTHI1"/>
              <w:rPr>
                <w:rFonts w:ascii="Arial" w:hAnsi="Arial" w:cs="Arial"/>
              </w:rPr>
            </w:pPr>
            <w:r w:rsidRPr="006834AD">
              <w:rPr>
                <w:rFonts w:ascii="Arial" w:hAnsi="Arial" w:cs="Arial"/>
              </w:rPr>
              <w:t>A.</w:t>
            </w:r>
            <w:r w:rsidRPr="006834AD">
              <w:rPr>
                <w:rFonts w:ascii="Arial" w:hAnsi="Arial" w:cs="Arial"/>
              </w:rPr>
              <w:tab/>
            </w:r>
            <w:r w:rsidRPr="000C21C2">
              <w:rPr>
                <w:rFonts w:ascii="Arial" w:hAnsi="Arial" w:cs="Arial"/>
                <w:u w:val="single"/>
              </w:rPr>
              <w:t xml:space="preserve">Professional </w:t>
            </w:r>
            <w:r w:rsidRPr="006834AD">
              <w:rPr>
                <w:rFonts w:ascii="Arial" w:hAnsi="Arial" w:cs="Arial"/>
                <w:u w:val="single"/>
              </w:rPr>
              <w:t>Services</w:t>
            </w:r>
          </w:p>
          <w:p w:rsidRPr="006834AD" w:rsidR="00846348" w:rsidP="00F619B9" w:rsidRDefault="00406610" w14:paraId="21F5301C" w14:textId="77777777">
            <w:pPr>
              <w:pStyle w:val="TABLEBTHI1"/>
              <w:rPr>
                <w:rFonts w:ascii="Arial" w:hAnsi="Arial" w:cs="Arial"/>
              </w:rPr>
            </w:pPr>
            <w:r w:rsidRPr="006834AD">
              <w:rPr>
                <w:rFonts w:ascii="Arial" w:hAnsi="Arial" w:cs="Arial"/>
              </w:rPr>
              <w:t>a.</w:t>
            </w:r>
            <w:r w:rsidRPr="006834AD">
              <w:rPr>
                <w:rFonts w:ascii="Arial" w:hAnsi="Arial" w:cs="Arial"/>
              </w:rPr>
              <w:tab/>
              <w:t>Legal Services (CPC</w:t>
            </w:r>
            <w:r w:rsidRPr="006834AD">
              <w:rPr>
                <w:rFonts w:ascii="Arial" w:hAnsi="Arial" w:cs="Arial"/>
                <w:spacing w:val="-18"/>
              </w:rPr>
              <w:t xml:space="preserve"> </w:t>
            </w:r>
            <w:r w:rsidRPr="006834AD">
              <w:rPr>
                <w:rFonts w:ascii="Arial" w:hAnsi="Arial" w:cs="Arial"/>
              </w:rPr>
              <w:t>861)</w:t>
            </w:r>
          </w:p>
          <w:p w:rsidRPr="006834AD" w:rsidR="00406610" w:rsidP="00F619B9" w:rsidRDefault="00406610" w14:paraId="27566695" w14:textId="73E800B8">
            <w:pPr>
              <w:pStyle w:val="TABLEBTI1"/>
              <w:rPr>
                <w:rFonts w:ascii="Arial" w:hAnsi="Arial" w:cs="Arial"/>
              </w:rPr>
            </w:pPr>
            <w:r w:rsidRPr="008550D5">
              <w:rPr>
                <w:rFonts w:ascii="Arial" w:hAnsi="Arial" w:cs="Arial"/>
              </w:rPr>
              <w:t>Consultancy on</w:t>
            </w:r>
            <w:r w:rsidRPr="008550D5">
              <w:rPr>
                <w:rFonts w:ascii="Arial" w:hAnsi="Arial" w:cs="Arial"/>
                <w:spacing w:val="-9"/>
              </w:rPr>
              <w:t xml:space="preserve"> </w:t>
            </w:r>
            <w:r w:rsidRPr="008550D5">
              <w:rPr>
                <w:rFonts w:ascii="Arial" w:hAnsi="Arial" w:cs="Arial"/>
              </w:rPr>
              <w:t>the</w:t>
            </w:r>
            <w:r w:rsidRPr="008550D5">
              <w:rPr>
                <w:rFonts w:ascii="Arial" w:hAnsi="Arial" w:cs="Arial"/>
                <w:spacing w:val="-7"/>
              </w:rPr>
              <w:t xml:space="preserve"> </w:t>
            </w:r>
            <w:r w:rsidRPr="008550D5">
              <w:rPr>
                <w:rFonts w:ascii="Arial" w:hAnsi="Arial" w:cs="Arial"/>
              </w:rPr>
              <w:t>law</w:t>
            </w:r>
            <w:r w:rsidRPr="008550D5">
              <w:rPr>
                <w:rFonts w:ascii="Arial" w:hAnsi="Arial" w:cs="Arial"/>
                <w:spacing w:val="-8"/>
              </w:rPr>
              <w:t xml:space="preserve"> </w:t>
            </w:r>
            <w:r w:rsidRPr="008550D5">
              <w:rPr>
                <w:rFonts w:ascii="Arial" w:hAnsi="Arial" w:cs="Arial"/>
              </w:rPr>
              <w:t>of</w:t>
            </w:r>
            <w:r w:rsidRPr="008550D5">
              <w:rPr>
                <w:rFonts w:ascii="Arial" w:hAnsi="Arial" w:cs="Arial"/>
                <w:spacing w:val="-8"/>
              </w:rPr>
              <w:t xml:space="preserve"> </w:t>
            </w:r>
            <w:r w:rsidRPr="008550D5">
              <w:rPr>
                <w:rFonts w:ascii="Arial" w:hAnsi="Arial" w:cs="Arial"/>
              </w:rPr>
              <w:t>jurisdiction</w:t>
            </w:r>
            <w:r w:rsidRPr="008550D5">
              <w:rPr>
                <w:rFonts w:ascii="Arial" w:hAnsi="Arial" w:cs="Arial"/>
                <w:spacing w:val="-8"/>
              </w:rPr>
              <w:t xml:space="preserve"> </w:t>
            </w:r>
            <w:r w:rsidRPr="008550D5">
              <w:rPr>
                <w:rFonts w:ascii="Arial" w:hAnsi="Arial" w:cs="Arial"/>
              </w:rPr>
              <w:t>where the</w:t>
            </w:r>
            <w:r w:rsidRPr="008550D5">
              <w:rPr>
                <w:rFonts w:ascii="Arial" w:hAnsi="Arial" w:cs="Arial"/>
                <w:spacing w:val="-13"/>
              </w:rPr>
              <w:t xml:space="preserve"> </w:t>
            </w:r>
            <w:r w:rsidRPr="008550D5">
              <w:rPr>
                <w:rFonts w:ascii="Arial" w:hAnsi="Arial" w:cs="Arial"/>
              </w:rPr>
              <w:t>services</w:t>
            </w:r>
            <w:r w:rsidRPr="008550D5">
              <w:rPr>
                <w:rFonts w:ascii="Arial" w:hAnsi="Arial" w:cs="Arial"/>
                <w:spacing w:val="-13"/>
              </w:rPr>
              <w:t xml:space="preserve"> </w:t>
            </w:r>
            <w:r w:rsidRPr="008550D5">
              <w:rPr>
                <w:rFonts w:ascii="Arial" w:hAnsi="Arial" w:cs="Arial"/>
              </w:rPr>
              <w:t>supplier</w:t>
            </w:r>
            <w:r w:rsidRPr="008550D5">
              <w:rPr>
                <w:rFonts w:ascii="Arial" w:hAnsi="Arial" w:cs="Arial"/>
                <w:spacing w:val="-13"/>
              </w:rPr>
              <w:t xml:space="preserve"> </w:t>
            </w:r>
            <w:r w:rsidRPr="008550D5">
              <w:rPr>
                <w:rFonts w:ascii="Arial" w:hAnsi="Arial" w:cs="Arial"/>
              </w:rPr>
              <w:t>is</w:t>
            </w:r>
            <w:r w:rsidRPr="008550D5">
              <w:rPr>
                <w:rFonts w:ascii="Arial" w:hAnsi="Arial" w:cs="Arial"/>
                <w:spacing w:val="-12"/>
              </w:rPr>
              <w:t xml:space="preserve"> </w:t>
            </w:r>
            <w:r w:rsidRPr="008550D5">
              <w:rPr>
                <w:rFonts w:ascii="Arial" w:hAnsi="Arial" w:cs="Arial"/>
              </w:rPr>
              <w:t>qualified as</w:t>
            </w:r>
            <w:r w:rsidRPr="008550D5">
              <w:rPr>
                <w:rFonts w:ascii="Arial" w:hAnsi="Arial" w:cs="Arial"/>
                <w:spacing w:val="-9"/>
              </w:rPr>
              <w:t xml:space="preserve"> </w:t>
            </w:r>
            <w:r w:rsidRPr="008550D5">
              <w:rPr>
                <w:rFonts w:ascii="Arial" w:hAnsi="Arial" w:cs="Arial"/>
              </w:rPr>
              <w:t>a</w:t>
            </w:r>
            <w:r w:rsidRPr="008550D5">
              <w:rPr>
                <w:rFonts w:ascii="Arial" w:hAnsi="Arial" w:cs="Arial"/>
                <w:spacing w:val="-8"/>
              </w:rPr>
              <w:t xml:space="preserve"> </w:t>
            </w:r>
            <w:r w:rsidRPr="008550D5">
              <w:rPr>
                <w:rFonts w:ascii="Arial" w:hAnsi="Arial" w:cs="Arial"/>
              </w:rPr>
              <w:t>lawyer</w:t>
            </w:r>
            <w:r w:rsidRPr="008550D5">
              <w:rPr>
                <w:rFonts w:ascii="Arial" w:hAnsi="Arial" w:cs="Arial"/>
                <w:spacing w:val="-8"/>
              </w:rPr>
              <w:t xml:space="preserve"> </w:t>
            </w:r>
            <w:r w:rsidRPr="008550D5">
              <w:rPr>
                <w:rFonts w:ascii="Arial" w:hAnsi="Arial" w:cs="Arial"/>
              </w:rPr>
              <w:t>and</w:t>
            </w:r>
            <w:r w:rsidRPr="008550D5">
              <w:rPr>
                <w:rFonts w:ascii="Arial" w:hAnsi="Arial" w:cs="Arial"/>
                <w:spacing w:val="-8"/>
              </w:rPr>
              <w:t xml:space="preserve"> </w:t>
            </w:r>
            <w:r w:rsidRPr="008550D5">
              <w:rPr>
                <w:rFonts w:ascii="Arial" w:hAnsi="Arial" w:cs="Arial"/>
              </w:rPr>
              <w:t>on</w:t>
            </w:r>
            <w:r w:rsidRPr="008550D5">
              <w:rPr>
                <w:rFonts w:ascii="Arial" w:hAnsi="Arial" w:cs="Arial"/>
                <w:spacing w:val="-8"/>
              </w:rPr>
              <w:t xml:space="preserve"> </w:t>
            </w:r>
            <w:r w:rsidRPr="008550D5">
              <w:rPr>
                <w:rFonts w:ascii="Arial" w:hAnsi="Arial" w:cs="Arial"/>
              </w:rPr>
              <w:t>international law (Part of CPC</w:t>
            </w:r>
            <w:r w:rsidRPr="008550D5">
              <w:rPr>
                <w:rFonts w:ascii="Arial" w:hAnsi="Arial" w:cs="Arial"/>
                <w:spacing w:val="-12"/>
              </w:rPr>
              <w:t xml:space="preserve"> </w:t>
            </w:r>
            <w:r w:rsidRPr="008550D5">
              <w:rPr>
                <w:rFonts w:ascii="Arial" w:hAnsi="Arial" w:cs="Arial"/>
              </w:rPr>
              <w:t>861)</w:t>
            </w:r>
          </w:p>
        </w:tc>
        <w:tc>
          <w:tcPr>
            <w:tcW w:w="3598" w:type="dxa"/>
            <w:tcBorders>
              <w:bottom w:val="single" w:color="auto" w:sz="4" w:space="0"/>
            </w:tcBorders>
          </w:tcPr>
          <w:p w:rsidRPr="00C57EA1" w:rsidR="00C57EA1" w:rsidP="00F619B9" w:rsidRDefault="00C57EA1" w14:paraId="0D021F03" w14:textId="77777777">
            <w:pPr>
              <w:pStyle w:val="TABLEBodyText"/>
              <w:rPr>
                <w:rFonts w:ascii="Arial" w:hAnsi="Arial" w:cs="Arial"/>
                <w:lang w:bidi="ar-SA"/>
              </w:rPr>
            </w:pPr>
          </w:p>
          <w:p w:rsidRPr="00C57EA1" w:rsidR="00C57EA1" w:rsidP="00F619B9" w:rsidRDefault="00406610" w14:paraId="42B16095" w14:textId="3284ECE1">
            <w:pPr>
              <w:pStyle w:val="TABLEBTHI1NoSpaceAfter"/>
              <w:rPr>
                <w:rFonts w:ascii="Arial" w:hAnsi="Arial" w:cs="Arial"/>
              </w:rPr>
            </w:pPr>
            <w:r w:rsidRPr="00C57EA1">
              <w:rPr>
                <w:rFonts w:ascii="Arial" w:hAnsi="Arial" w:cs="Arial"/>
                <w:w w:val="103"/>
                <w:lang w:bidi="ar-SA"/>
              </w:rPr>
              <w:t>1)</w:t>
            </w:r>
            <w:r w:rsidRPr="00C57EA1">
              <w:rPr>
                <w:rFonts w:ascii="Arial" w:hAnsi="Arial" w:cs="Arial"/>
                <w:w w:val="103"/>
                <w:lang w:bidi="ar-SA"/>
              </w:rPr>
              <w:tab/>
            </w:r>
            <w:r w:rsidRPr="00C57EA1">
              <w:rPr>
                <w:rFonts w:ascii="Arial" w:hAnsi="Arial" w:cs="Arial"/>
              </w:rPr>
              <w:t>None.</w:t>
            </w:r>
          </w:p>
          <w:p w:rsidRPr="00C57EA1" w:rsidR="00C57EA1" w:rsidP="00F619B9" w:rsidRDefault="00406610" w14:paraId="6F167758" w14:textId="77777777">
            <w:pPr>
              <w:pStyle w:val="TABLEBTHI1NoSpaceAfter"/>
              <w:rPr>
                <w:rFonts w:ascii="Arial" w:hAnsi="Arial" w:cs="Arial"/>
              </w:rPr>
            </w:pPr>
            <w:r w:rsidRPr="00C57EA1">
              <w:rPr>
                <w:rFonts w:ascii="Arial" w:hAnsi="Arial" w:cs="Arial"/>
                <w:w w:val="103"/>
                <w:lang w:bidi="ar-SA"/>
              </w:rPr>
              <w:t>2)</w:t>
            </w:r>
            <w:r w:rsidRPr="00C57EA1">
              <w:rPr>
                <w:rFonts w:ascii="Arial" w:hAnsi="Arial" w:cs="Arial"/>
                <w:w w:val="103"/>
                <w:lang w:bidi="ar-SA"/>
              </w:rPr>
              <w:tab/>
            </w:r>
            <w:r w:rsidRPr="00C57EA1">
              <w:rPr>
                <w:rFonts w:ascii="Arial" w:hAnsi="Arial" w:cs="Arial"/>
              </w:rPr>
              <w:t>None.</w:t>
            </w:r>
          </w:p>
          <w:p w:rsidRPr="00C57EA1" w:rsidR="00C57EA1" w:rsidP="00F619B9" w:rsidRDefault="00406610" w14:paraId="1DBE8F1C" w14:textId="77777777">
            <w:pPr>
              <w:pStyle w:val="TABLEBTHI1NoSpaceAfter"/>
              <w:rPr>
                <w:rFonts w:ascii="Arial" w:hAnsi="Arial" w:cs="Arial"/>
              </w:rPr>
            </w:pPr>
            <w:r w:rsidRPr="00C57EA1">
              <w:rPr>
                <w:rFonts w:ascii="Arial" w:hAnsi="Arial" w:cs="Arial"/>
                <w:w w:val="103"/>
                <w:lang w:bidi="ar-SA"/>
              </w:rPr>
              <w:t>3)</w:t>
            </w:r>
            <w:r w:rsidRPr="00C57EA1">
              <w:rPr>
                <w:rFonts w:ascii="Arial" w:hAnsi="Arial" w:cs="Arial"/>
                <w:w w:val="103"/>
                <w:lang w:bidi="ar-SA"/>
              </w:rPr>
              <w:tab/>
            </w:r>
            <w:r w:rsidRPr="00C57EA1">
              <w:rPr>
                <w:rFonts w:ascii="Arial" w:hAnsi="Arial" w:cs="Arial"/>
              </w:rPr>
              <w:t>None.</w:t>
            </w:r>
          </w:p>
          <w:p w:rsidRPr="006834AD" w:rsidR="00406610" w:rsidP="00F619B9" w:rsidRDefault="00406610" w14:paraId="3E746D4A" w14:textId="17F6D8CD">
            <w:pPr>
              <w:pStyle w:val="TABLEBTHI1NoSpaceAfter"/>
              <w:rPr>
                <w:rFonts w:ascii="Arial" w:hAnsi="Arial" w:cs="Arial"/>
              </w:rPr>
            </w:pPr>
            <w:r w:rsidRPr="00C57EA1">
              <w:rPr>
                <w:rFonts w:ascii="Arial" w:hAnsi="Arial" w:cs="Arial"/>
                <w:w w:val="103"/>
                <w:lang w:bidi="ar-SA"/>
              </w:rPr>
              <w:t>4)</w:t>
            </w:r>
            <w:r w:rsidRPr="00C57EA1">
              <w:rPr>
                <w:rFonts w:ascii="Arial" w:hAnsi="Arial" w:cs="Arial"/>
                <w:w w:val="103"/>
                <w:lang w:bidi="ar-SA"/>
              </w:rPr>
              <w:tab/>
            </w:r>
            <w:r w:rsidRPr="00C57EA1">
              <w:rPr>
                <w:rFonts w:ascii="Arial" w:hAnsi="Arial" w:cs="Arial"/>
              </w:rPr>
              <w:t>Unbound except</w:t>
            </w:r>
            <w:r w:rsidRPr="00C57EA1">
              <w:rPr>
                <w:rFonts w:ascii="Arial" w:hAnsi="Arial" w:cs="Arial"/>
                <w:spacing w:val="-9"/>
              </w:rPr>
              <w:t xml:space="preserve"> </w:t>
            </w:r>
            <w:r w:rsidRPr="00C57EA1">
              <w:rPr>
                <w:rFonts w:ascii="Arial" w:hAnsi="Arial" w:cs="Arial"/>
              </w:rPr>
              <w:t>as</w:t>
            </w:r>
            <w:r w:rsidRPr="00C57EA1">
              <w:rPr>
                <w:rFonts w:ascii="Arial" w:hAnsi="Arial" w:cs="Arial"/>
                <w:spacing w:val="-10"/>
              </w:rPr>
              <w:t xml:space="preserve"> </w:t>
            </w:r>
            <w:r w:rsidRPr="00C57EA1">
              <w:rPr>
                <w:rFonts w:ascii="Arial" w:hAnsi="Arial" w:cs="Arial"/>
              </w:rPr>
              <w:t>indicated</w:t>
            </w:r>
            <w:r w:rsidRPr="00C57EA1">
              <w:rPr>
                <w:rFonts w:ascii="Arial" w:hAnsi="Arial" w:cs="Arial"/>
                <w:spacing w:val="-11"/>
              </w:rPr>
              <w:t xml:space="preserve"> </w:t>
            </w:r>
            <w:r w:rsidRPr="00C57EA1">
              <w:rPr>
                <w:rFonts w:ascii="Arial" w:hAnsi="Arial" w:cs="Arial"/>
              </w:rPr>
              <w:t>in</w:t>
            </w:r>
            <w:r w:rsidRPr="00C57EA1">
              <w:rPr>
                <w:rFonts w:ascii="Arial" w:hAnsi="Arial" w:cs="Arial"/>
                <w:spacing w:val="-11"/>
              </w:rPr>
              <w:t xml:space="preserve"> </w:t>
            </w:r>
            <w:r w:rsidRPr="00C57EA1">
              <w:rPr>
                <w:rFonts w:ascii="Arial" w:hAnsi="Arial" w:cs="Arial"/>
              </w:rPr>
              <w:t>the horizontal</w:t>
            </w:r>
            <w:r w:rsidRPr="00C57EA1">
              <w:rPr>
                <w:rFonts w:ascii="Arial" w:hAnsi="Arial" w:cs="Arial"/>
                <w:spacing w:val="-1"/>
              </w:rPr>
              <w:t xml:space="preserve"> </w:t>
            </w:r>
            <w:r w:rsidRPr="00C57EA1">
              <w:rPr>
                <w:rFonts w:ascii="Arial" w:hAnsi="Arial" w:cs="Arial"/>
              </w:rPr>
              <w:t>section.</w:t>
            </w:r>
          </w:p>
        </w:tc>
        <w:tc>
          <w:tcPr>
            <w:tcW w:w="3597" w:type="dxa"/>
            <w:tcBorders>
              <w:bottom w:val="single" w:color="auto" w:sz="4" w:space="0"/>
            </w:tcBorders>
          </w:tcPr>
          <w:p w:rsidRPr="006834AD" w:rsidR="000C21C2" w:rsidP="00F619B9" w:rsidRDefault="000C21C2" w14:paraId="298293A6" w14:textId="77777777">
            <w:pPr>
              <w:pStyle w:val="TABLEBodyText"/>
              <w:rPr>
                <w:rFonts w:ascii="Arial" w:hAnsi="Arial" w:cs="Arial"/>
              </w:rPr>
            </w:pPr>
          </w:p>
          <w:p w:rsidRPr="006834AD" w:rsidR="00406610" w:rsidP="00F619B9" w:rsidRDefault="00406610" w14:paraId="4E4C932F" w14:textId="77777777">
            <w:pPr>
              <w:pStyle w:val="TABLEBTHI1NoSpaceAfter"/>
              <w:rPr>
                <w:rFonts w:ascii="Arial" w:hAnsi="Arial" w:cs="Arial"/>
              </w:rPr>
            </w:pPr>
            <w:r w:rsidRPr="006834AD">
              <w:rPr>
                <w:rFonts w:ascii="Arial" w:hAnsi="Arial" w:cs="Arial"/>
                <w:spacing w:val="-1"/>
                <w:w w:val="103"/>
                <w:lang w:bidi="ar-SA"/>
              </w:rPr>
              <w:t>1)</w:t>
            </w:r>
            <w:r w:rsidRPr="006834AD">
              <w:rPr>
                <w:rFonts w:ascii="Arial" w:hAnsi="Arial" w:cs="Arial"/>
                <w:spacing w:val="-1"/>
                <w:w w:val="103"/>
                <w:lang w:bidi="ar-SA"/>
              </w:rPr>
              <w:tab/>
            </w:r>
            <w:r w:rsidRPr="006834AD">
              <w:rPr>
                <w:rFonts w:ascii="Arial" w:hAnsi="Arial" w:cs="Arial"/>
              </w:rPr>
              <w:t>None.</w:t>
            </w:r>
          </w:p>
          <w:p w:rsidRPr="006834AD" w:rsidR="00406610" w:rsidP="00F619B9" w:rsidRDefault="00406610" w14:paraId="6AB757F9" w14:textId="77777777">
            <w:pPr>
              <w:pStyle w:val="TABLEBTHI1NoSpaceAfter"/>
              <w:rPr>
                <w:rFonts w:ascii="Arial" w:hAnsi="Arial" w:cs="Arial"/>
              </w:rPr>
            </w:pPr>
            <w:r w:rsidRPr="006834AD">
              <w:rPr>
                <w:rFonts w:ascii="Arial" w:hAnsi="Arial" w:cs="Arial"/>
                <w:spacing w:val="-1"/>
                <w:w w:val="103"/>
                <w:lang w:bidi="ar-SA"/>
              </w:rPr>
              <w:t>2)</w:t>
            </w:r>
            <w:r w:rsidRPr="006834AD">
              <w:rPr>
                <w:rFonts w:ascii="Arial" w:hAnsi="Arial" w:cs="Arial"/>
                <w:spacing w:val="-1"/>
                <w:w w:val="103"/>
                <w:lang w:bidi="ar-SA"/>
              </w:rPr>
              <w:tab/>
            </w:r>
            <w:r w:rsidRPr="006834AD">
              <w:rPr>
                <w:rFonts w:ascii="Arial" w:hAnsi="Arial" w:cs="Arial"/>
              </w:rPr>
              <w:t>None.</w:t>
            </w:r>
          </w:p>
          <w:p w:rsidRPr="006834AD" w:rsidR="00406610" w:rsidP="00F619B9" w:rsidRDefault="00406610" w14:paraId="16B6ECDC" w14:textId="77777777">
            <w:pPr>
              <w:pStyle w:val="TABLEBTHI1NoSpaceAfter"/>
              <w:rPr>
                <w:rFonts w:ascii="Arial" w:hAnsi="Arial" w:cs="Arial"/>
              </w:rPr>
            </w:pPr>
            <w:r w:rsidRPr="006834AD">
              <w:rPr>
                <w:rFonts w:ascii="Arial" w:hAnsi="Arial" w:cs="Arial"/>
                <w:spacing w:val="-1"/>
                <w:w w:val="103"/>
                <w:lang w:bidi="ar-SA"/>
              </w:rPr>
              <w:t>3)</w:t>
            </w:r>
            <w:r w:rsidRPr="006834AD">
              <w:rPr>
                <w:rFonts w:ascii="Arial" w:hAnsi="Arial" w:cs="Arial"/>
                <w:spacing w:val="-1"/>
                <w:w w:val="103"/>
                <w:lang w:bidi="ar-SA"/>
              </w:rPr>
              <w:tab/>
            </w:r>
            <w:r w:rsidRPr="00C57EA1">
              <w:rPr>
                <w:rFonts w:ascii="Arial" w:hAnsi="Arial" w:cs="Arial"/>
              </w:rPr>
              <w:t>Non</w:t>
            </w:r>
            <w:r w:rsidRPr="006834AD">
              <w:rPr>
                <w:rFonts w:ascii="Arial" w:hAnsi="Arial" w:cs="Arial"/>
                <w:spacing w:val="-3"/>
              </w:rPr>
              <w:t xml:space="preserve">-UAE </w:t>
            </w:r>
            <w:r w:rsidRPr="006834AD">
              <w:rPr>
                <w:rFonts w:ascii="Arial" w:hAnsi="Arial" w:cs="Arial"/>
              </w:rPr>
              <w:t xml:space="preserve">lawyers </w:t>
            </w:r>
            <w:r w:rsidRPr="006834AD">
              <w:rPr>
                <w:rFonts w:ascii="Arial" w:hAnsi="Arial" w:cs="Arial"/>
                <w:spacing w:val="-3"/>
              </w:rPr>
              <w:t xml:space="preserve">cannot </w:t>
            </w:r>
            <w:r w:rsidRPr="006834AD">
              <w:rPr>
                <w:rFonts w:ascii="Arial" w:hAnsi="Arial" w:cs="Arial"/>
              </w:rPr>
              <w:t>plead</w:t>
            </w:r>
            <w:r w:rsidRPr="006834AD">
              <w:rPr>
                <w:rFonts w:ascii="Arial" w:hAnsi="Arial" w:cs="Arial"/>
                <w:spacing w:val="-17"/>
              </w:rPr>
              <w:t xml:space="preserve"> </w:t>
            </w:r>
            <w:r w:rsidRPr="006834AD">
              <w:rPr>
                <w:rFonts w:ascii="Arial" w:hAnsi="Arial" w:cs="Arial"/>
              </w:rPr>
              <w:t>in</w:t>
            </w:r>
            <w:r w:rsidRPr="006834AD">
              <w:rPr>
                <w:rFonts w:ascii="Arial" w:hAnsi="Arial" w:cs="Arial"/>
                <w:spacing w:val="-17"/>
              </w:rPr>
              <w:t xml:space="preserve"> </w:t>
            </w:r>
            <w:r w:rsidRPr="006834AD">
              <w:rPr>
                <w:rFonts w:ascii="Arial" w:hAnsi="Arial" w:cs="Arial"/>
              </w:rPr>
              <w:t>UAE</w:t>
            </w:r>
            <w:r w:rsidRPr="006834AD">
              <w:rPr>
                <w:rFonts w:ascii="Arial" w:hAnsi="Arial" w:cs="Arial"/>
                <w:spacing w:val="-15"/>
              </w:rPr>
              <w:t xml:space="preserve"> </w:t>
            </w:r>
            <w:r w:rsidRPr="006834AD">
              <w:rPr>
                <w:rFonts w:ascii="Arial" w:hAnsi="Arial" w:cs="Arial"/>
              </w:rPr>
              <w:t>courts,</w:t>
            </w:r>
            <w:r w:rsidRPr="006834AD">
              <w:rPr>
                <w:rFonts w:ascii="Arial" w:hAnsi="Arial" w:cs="Arial"/>
                <w:spacing w:val="-16"/>
              </w:rPr>
              <w:t xml:space="preserve"> </w:t>
            </w:r>
            <w:r w:rsidRPr="006834AD">
              <w:rPr>
                <w:rFonts w:ascii="Arial" w:hAnsi="Arial" w:cs="Arial"/>
              </w:rPr>
              <w:t>or</w:t>
            </w:r>
            <w:r w:rsidRPr="006834AD">
              <w:rPr>
                <w:rFonts w:ascii="Arial" w:hAnsi="Arial" w:cs="Arial"/>
                <w:spacing w:val="-16"/>
              </w:rPr>
              <w:t xml:space="preserve"> </w:t>
            </w:r>
            <w:r w:rsidRPr="006834AD">
              <w:rPr>
                <w:rFonts w:ascii="Arial" w:hAnsi="Arial" w:cs="Arial"/>
              </w:rPr>
              <w:t>act</w:t>
            </w:r>
            <w:r w:rsidRPr="006834AD">
              <w:rPr>
                <w:rFonts w:ascii="Arial" w:hAnsi="Arial" w:cs="Arial"/>
                <w:spacing w:val="-14"/>
              </w:rPr>
              <w:t xml:space="preserve"> </w:t>
            </w:r>
            <w:r w:rsidRPr="006834AD">
              <w:rPr>
                <w:rFonts w:ascii="Arial" w:hAnsi="Arial" w:cs="Arial"/>
                <w:spacing w:val="-3"/>
              </w:rPr>
              <w:t xml:space="preserve">before </w:t>
            </w:r>
            <w:r w:rsidRPr="006834AD">
              <w:rPr>
                <w:rFonts w:ascii="Arial" w:hAnsi="Arial" w:cs="Arial"/>
              </w:rPr>
              <w:t>official</w:t>
            </w:r>
            <w:r w:rsidRPr="006834AD">
              <w:rPr>
                <w:rFonts w:ascii="Arial" w:hAnsi="Arial" w:cs="Arial"/>
                <w:spacing w:val="-15"/>
              </w:rPr>
              <w:t xml:space="preserve"> </w:t>
            </w:r>
            <w:r w:rsidRPr="006834AD">
              <w:rPr>
                <w:rFonts w:ascii="Arial" w:hAnsi="Arial" w:cs="Arial"/>
                <w:spacing w:val="-3"/>
              </w:rPr>
              <w:t>bodies,</w:t>
            </w:r>
            <w:r w:rsidRPr="006834AD">
              <w:rPr>
                <w:rFonts w:ascii="Arial" w:hAnsi="Arial" w:cs="Arial"/>
                <w:spacing w:val="-14"/>
              </w:rPr>
              <w:t xml:space="preserve"> </w:t>
            </w:r>
            <w:r w:rsidRPr="006834AD">
              <w:rPr>
                <w:rFonts w:ascii="Arial" w:hAnsi="Arial" w:cs="Arial"/>
              </w:rPr>
              <w:t>or</w:t>
            </w:r>
            <w:r w:rsidRPr="006834AD">
              <w:rPr>
                <w:rFonts w:ascii="Arial" w:hAnsi="Arial" w:cs="Arial"/>
                <w:spacing w:val="-14"/>
              </w:rPr>
              <w:t xml:space="preserve"> </w:t>
            </w:r>
            <w:r w:rsidRPr="006834AD">
              <w:rPr>
                <w:rFonts w:ascii="Arial" w:hAnsi="Arial" w:cs="Arial"/>
                <w:spacing w:val="-3"/>
              </w:rPr>
              <w:t>perform</w:t>
            </w:r>
            <w:r w:rsidRPr="006834AD">
              <w:rPr>
                <w:rFonts w:ascii="Arial" w:hAnsi="Arial" w:cs="Arial"/>
                <w:spacing w:val="-17"/>
              </w:rPr>
              <w:t xml:space="preserve"> </w:t>
            </w:r>
            <w:r w:rsidRPr="006834AD">
              <w:rPr>
                <w:rFonts w:ascii="Arial" w:hAnsi="Arial" w:cs="Arial"/>
                <w:spacing w:val="-3"/>
              </w:rPr>
              <w:t>notarial functions.</w:t>
            </w:r>
          </w:p>
          <w:p w:rsidRPr="006834AD" w:rsidR="00406610" w:rsidP="00F619B9" w:rsidRDefault="00406610" w14:paraId="3BECF7D1" w14:textId="3D44A4E9">
            <w:pPr>
              <w:pStyle w:val="TABLEBTHI1NoSpaceAfter"/>
              <w:rPr>
                <w:rFonts w:ascii="Arial" w:hAnsi="Arial" w:cs="Arial"/>
              </w:rPr>
            </w:pPr>
            <w:r w:rsidRPr="006834AD">
              <w:rPr>
                <w:rFonts w:ascii="Arial" w:hAnsi="Arial" w:cs="Arial"/>
                <w:spacing w:val="-1"/>
                <w:w w:val="103"/>
                <w:lang w:bidi="ar-SA"/>
              </w:rPr>
              <w:t>4)</w:t>
            </w:r>
            <w:r w:rsidRPr="006834AD">
              <w:rPr>
                <w:rFonts w:ascii="Arial" w:hAnsi="Arial" w:cs="Arial"/>
                <w:spacing w:val="-1"/>
                <w:w w:val="103"/>
                <w:lang w:bidi="ar-SA"/>
              </w:rPr>
              <w:tab/>
            </w:r>
            <w:r w:rsidRPr="006834AD">
              <w:rPr>
                <w:rFonts w:ascii="Arial" w:hAnsi="Arial" w:cs="Arial"/>
              </w:rPr>
              <w:t>Unbound except</w:t>
            </w:r>
            <w:r w:rsidRPr="006834AD">
              <w:rPr>
                <w:rFonts w:ascii="Arial" w:hAnsi="Arial" w:cs="Arial"/>
                <w:spacing w:val="-9"/>
              </w:rPr>
              <w:t xml:space="preserve"> </w:t>
            </w:r>
            <w:r w:rsidRPr="006834AD">
              <w:rPr>
                <w:rFonts w:ascii="Arial" w:hAnsi="Arial" w:cs="Arial"/>
              </w:rPr>
              <w:t>as</w:t>
            </w:r>
            <w:r w:rsidRPr="006834AD">
              <w:rPr>
                <w:rFonts w:ascii="Arial" w:hAnsi="Arial" w:cs="Arial"/>
                <w:spacing w:val="-10"/>
              </w:rPr>
              <w:t xml:space="preserve"> </w:t>
            </w:r>
            <w:r w:rsidRPr="006834AD">
              <w:rPr>
                <w:rFonts w:ascii="Arial" w:hAnsi="Arial" w:cs="Arial"/>
              </w:rPr>
              <w:t>indicated</w:t>
            </w:r>
            <w:r w:rsidRPr="006834AD">
              <w:rPr>
                <w:rFonts w:ascii="Arial" w:hAnsi="Arial" w:cs="Arial"/>
                <w:spacing w:val="-11"/>
              </w:rPr>
              <w:t xml:space="preserve"> </w:t>
            </w:r>
            <w:r w:rsidRPr="006834AD">
              <w:rPr>
                <w:rFonts w:ascii="Arial" w:hAnsi="Arial" w:cs="Arial"/>
              </w:rPr>
              <w:t>in</w:t>
            </w:r>
            <w:r w:rsidRPr="006834AD">
              <w:rPr>
                <w:rFonts w:ascii="Arial" w:hAnsi="Arial" w:cs="Arial"/>
                <w:spacing w:val="-11"/>
              </w:rPr>
              <w:t xml:space="preserve"> </w:t>
            </w:r>
            <w:r w:rsidRPr="006834AD">
              <w:rPr>
                <w:rFonts w:ascii="Arial" w:hAnsi="Arial" w:cs="Arial"/>
              </w:rPr>
              <w:t>the horizontal</w:t>
            </w:r>
            <w:r w:rsidRPr="006834AD">
              <w:rPr>
                <w:rFonts w:ascii="Arial" w:hAnsi="Arial" w:cs="Arial"/>
                <w:spacing w:val="-1"/>
              </w:rPr>
              <w:t xml:space="preserve"> </w:t>
            </w:r>
            <w:r w:rsidRPr="006834AD">
              <w:rPr>
                <w:rFonts w:ascii="Arial" w:hAnsi="Arial" w:cs="Arial"/>
              </w:rPr>
              <w:t>section.</w:t>
            </w:r>
          </w:p>
        </w:tc>
        <w:tc>
          <w:tcPr>
            <w:tcW w:w="3598" w:type="dxa"/>
            <w:tcBorders>
              <w:bottom w:val="single" w:color="auto" w:sz="4" w:space="0"/>
            </w:tcBorders>
          </w:tcPr>
          <w:p w:rsidRPr="006834AD" w:rsidR="00406610" w:rsidP="00F619B9" w:rsidRDefault="00406610" w14:paraId="0CEBE127" w14:textId="77777777">
            <w:pPr>
              <w:rPr>
                <w:rFonts w:ascii="Arial" w:hAnsi="Arial" w:cs="Arial"/>
              </w:rPr>
            </w:pPr>
          </w:p>
        </w:tc>
      </w:tr>
      <w:tr w:rsidRPr="006834AD" w:rsidR="00406610" w:rsidTr="00A62BA4" w14:paraId="0AC2E246" w14:textId="77777777">
        <w:trPr>
          <w:trHeight w:val="2731"/>
        </w:trPr>
        <w:tc>
          <w:tcPr>
            <w:tcW w:w="3597" w:type="dxa"/>
            <w:tcBorders>
              <w:top w:val="single" w:color="auto" w:sz="4" w:space="0"/>
              <w:bottom w:val="single" w:color="auto" w:sz="4" w:space="0"/>
            </w:tcBorders>
          </w:tcPr>
          <w:p w:rsidR="007C1957" w:rsidP="007C1957" w:rsidRDefault="007C1957" w14:paraId="70BD202A" w14:textId="77777777">
            <w:pPr>
              <w:pStyle w:val="TABLEBodyText"/>
              <w:rPr>
                <w:rFonts w:ascii="Arial" w:hAnsi="Arial" w:cs="Arial"/>
              </w:rPr>
            </w:pPr>
          </w:p>
          <w:p w:rsidRPr="006834AD" w:rsidR="00406610" w:rsidP="00506110" w:rsidRDefault="00406610" w14:paraId="6FD83230" w14:textId="34903290">
            <w:pPr>
              <w:pStyle w:val="TABLEBTHI1"/>
              <w:rPr>
                <w:rFonts w:ascii="Arial" w:hAnsi="Arial" w:cs="Arial"/>
                <w:u w:val="single"/>
              </w:rPr>
            </w:pPr>
            <w:r w:rsidRPr="006834AD">
              <w:rPr>
                <w:rFonts w:ascii="Arial" w:hAnsi="Arial" w:cs="Arial"/>
              </w:rPr>
              <w:t>b.</w:t>
            </w:r>
            <w:r w:rsidRPr="006834AD">
              <w:rPr>
                <w:rFonts w:ascii="Arial" w:hAnsi="Arial" w:cs="Arial"/>
              </w:rPr>
              <w:tab/>
              <w:t>Accounting, auditing and book- keeping services (CPC 8621 &amp; 8622)</w:t>
            </w:r>
          </w:p>
        </w:tc>
        <w:tc>
          <w:tcPr>
            <w:tcW w:w="3598" w:type="dxa"/>
            <w:tcBorders>
              <w:top w:val="single" w:color="auto" w:sz="4" w:space="0"/>
              <w:bottom w:val="single" w:color="auto" w:sz="4" w:space="0"/>
            </w:tcBorders>
          </w:tcPr>
          <w:p w:rsidRPr="00506110" w:rsidR="00406610" w:rsidP="00506110" w:rsidRDefault="00406610" w14:paraId="540A586B" w14:textId="77777777">
            <w:pPr>
              <w:rPr>
                <w:rFonts w:ascii="Arial" w:hAnsi="Arial" w:cs="Arial"/>
              </w:rPr>
            </w:pPr>
          </w:p>
          <w:p w:rsidRPr="00506110" w:rsidR="00406610" w:rsidP="00506110" w:rsidRDefault="00406610" w14:paraId="2BEED9D0" w14:textId="77777777">
            <w:pPr>
              <w:pStyle w:val="TABLEBTHI1NoSpaceAfter"/>
              <w:rPr>
                <w:rFonts w:ascii="Arial" w:hAnsi="Arial" w:cs="Arial"/>
              </w:rPr>
            </w:pPr>
            <w:r w:rsidRPr="00506110">
              <w:rPr>
                <w:rFonts w:ascii="Arial" w:hAnsi="Arial" w:cs="Arial"/>
              </w:rPr>
              <w:t>1)</w:t>
            </w:r>
            <w:r w:rsidRPr="00506110">
              <w:rPr>
                <w:rFonts w:ascii="Arial" w:hAnsi="Arial" w:cs="Arial"/>
              </w:rPr>
              <w:tab/>
              <w:t>None.</w:t>
            </w:r>
          </w:p>
          <w:p w:rsidRPr="00506110" w:rsidR="00406610" w:rsidP="00506110" w:rsidRDefault="00406610" w14:paraId="0526CB58" w14:textId="77777777">
            <w:pPr>
              <w:pStyle w:val="TABLEBTHI1NoSpaceAfter"/>
              <w:rPr>
                <w:rFonts w:ascii="Arial" w:hAnsi="Arial" w:cs="Arial"/>
              </w:rPr>
            </w:pPr>
            <w:r w:rsidRPr="00506110">
              <w:rPr>
                <w:rFonts w:ascii="Arial" w:hAnsi="Arial" w:cs="Arial"/>
              </w:rPr>
              <w:t>2)</w:t>
            </w:r>
            <w:r w:rsidRPr="00506110">
              <w:rPr>
                <w:rFonts w:ascii="Arial" w:hAnsi="Arial" w:cs="Arial"/>
              </w:rPr>
              <w:tab/>
              <w:t>None.</w:t>
            </w:r>
          </w:p>
          <w:p w:rsidRPr="00506110" w:rsidR="00406610" w:rsidP="00506110" w:rsidRDefault="00406610" w14:paraId="3C53AD16" w14:textId="77777777">
            <w:pPr>
              <w:pStyle w:val="TABLEBTHI1NoSpaceAfter"/>
              <w:rPr>
                <w:rFonts w:ascii="Arial" w:hAnsi="Arial" w:cs="Arial"/>
              </w:rPr>
            </w:pPr>
            <w:r w:rsidRPr="00506110">
              <w:rPr>
                <w:rFonts w:ascii="Arial" w:hAnsi="Arial" w:cs="Arial"/>
              </w:rPr>
              <w:t>3)</w:t>
            </w:r>
            <w:r w:rsidRPr="00506110">
              <w:rPr>
                <w:rFonts w:ascii="Arial" w:hAnsi="Arial" w:cs="Arial"/>
              </w:rPr>
              <w:tab/>
              <w:t>None.</w:t>
            </w:r>
          </w:p>
          <w:p w:rsidRPr="00506110" w:rsidR="00406610" w:rsidP="00506110" w:rsidRDefault="00406610" w14:paraId="6B02F4B1" w14:textId="18C9018B">
            <w:pPr>
              <w:pStyle w:val="TABLEBTHI1NoSpaceAfter"/>
              <w:rPr>
                <w:rFonts w:ascii="Arial" w:hAnsi="Arial" w:cs="Arial"/>
              </w:rPr>
            </w:pPr>
            <w:r w:rsidRPr="00506110">
              <w:rPr>
                <w:rFonts w:ascii="Arial" w:hAnsi="Arial" w:cs="Arial"/>
              </w:rPr>
              <w:t>4)</w:t>
            </w:r>
            <w:r w:rsidRPr="00506110">
              <w:rPr>
                <w:rFonts w:ascii="Arial" w:hAnsi="Arial" w:cs="Arial"/>
              </w:rPr>
              <w:tab/>
              <w:t>Unbound except as indicated in the horizontal section.</w:t>
            </w:r>
          </w:p>
        </w:tc>
        <w:tc>
          <w:tcPr>
            <w:tcW w:w="3597" w:type="dxa"/>
            <w:tcBorders>
              <w:top w:val="single" w:color="auto" w:sz="4" w:space="0"/>
              <w:bottom w:val="single" w:color="auto" w:sz="4" w:space="0"/>
            </w:tcBorders>
          </w:tcPr>
          <w:p w:rsidRPr="00506110" w:rsidR="00406610" w:rsidP="00506110" w:rsidRDefault="00406610" w14:paraId="6B722209" w14:textId="77777777">
            <w:pPr>
              <w:rPr>
                <w:rFonts w:ascii="Arial" w:hAnsi="Arial" w:cs="Arial"/>
              </w:rPr>
            </w:pPr>
          </w:p>
          <w:p w:rsidRPr="00506110" w:rsidR="00406610" w:rsidP="00506110" w:rsidRDefault="00406610" w14:paraId="1490974D" w14:textId="77777777">
            <w:pPr>
              <w:pStyle w:val="TABLEBTHI1NoSpaceAfter"/>
              <w:rPr>
                <w:rFonts w:ascii="Arial" w:hAnsi="Arial" w:cs="Arial"/>
              </w:rPr>
            </w:pPr>
            <w:r w:rsidRPr="00506110">
              <w:rPr>
                <w:rFonts w:ascii="Arial" w:hAnsi="Arial" w:cs="Arial"/>
              </w:rPr>
              <w:t>1)</w:t>
            </w:r>
            <w:r w:rsidRPr="00506110">
              <w:rPr>
                <w:rFonts w:ascii="Arial" w:hAnsi="Arial" w:cs="Arial"/>
              </w:rPr>
              <w:tab/>
              <w:t>None.</w:t>
            </w:r>
          </w:p>
          <w:p w:rsidRPr="00506110" w:rsidR="00406610" w:rsidP="00506110" w:rsidRDefault="00406610" w14:paraId="0A092B55" w14:textId="77777777">
            <w:pPr>
              <w:pStyle w:val="TABLEBTHI1NoSpaceAfter"/>
              <w:rPr>
                <w:rFonts w:ascii="Arial" w:hAnsi="Arial" w:cs="Arial"/>
              </w:rPr>
            </w:pPr>
            <w:r w:rsidRPr="00506110">
              <w:rPr>
                <w:rFonts w:ascii="Arial" w:hAnsi="Arial" w:cs="Arial"/>
              </w:rPr>
              <w:t>2)</w:t>
            </w:r>
            <w:r w:rsidRPr="00506110">
              <w:rPr>
                <w:rFonts w:ascii="Arial" w:hAnsi="Arial" w:cs="Arial"/>
              </w:rPr>
              <w:tab/>
              <w:t>None.</w:t>
            </w:r>
          </w:p>
          <w:p w:rsidRPr="00506110" w:rsidR="00406610" w:rsidP="00506110" w:rsidRDefault="00406610" w14:paraId="1CD024DD" w14:textId="77777777">
            <w:pPr>
              <w:pStyle w:val="TABLEBTHI1NoSpaceAfter"/>
              <w:rPr>
                <w:rFonts w:ascii="Arial" w:hAnsi="Arial" w:cs="Arial"/>
              </w:rPr>
            </w:pPr>
            <w:r w:rsidRPr="00506110">
              <w:rPr>
                <w:rFonts w:ascii="Arial" w:hAnsi="Arial" w:cs="Arial"/>
              </w:rPr>
              <w:t>3)</w:t>
            </w:r>
            <w:r w:rsidRPr="00506110">
              <w:rPr>
                <w:rFonts w:ascii="Arial" w:hAnsi="Arial" w:cs="Arial"/>
              </w:rPr>
              <w:tab/>
              <w:t xml:space="preserve">None. </w:t>
            </w:r>
          </w:p>
          <w:p w:rsidRPr="00506110" w:rsidR="00406610" w:rsidP="00506110" w:rsidRDefault="00406610" w14:paraId="10CB8A93" w14:textId="724CE4AB">
            <w:pPr>
              <w:pStyle w:val="TABLEBTHI1NoSpaceAfter"/>
              <w:rPr>
                <w:rFonts w:ascii="Arial" w:hAnsi="Arial" w:cs="Arial"/>
              </w:rPr>
            </w:pPr>
            <w:r w:rsidRPr="00506110">
              <w:rPr>
                <w:rFonts w:ascii="Arial" w:hAnsi="Arial" w:cs="Arial"/>
              </w:rPr>
              <w:t>4)</w:t>
            </w:r>
            <w:r w:rsidRPr="00506110">
              <w:rPr>
                <w:rFonts w:ascii="Arial" w:hAnsi="Arial" w:cs="Arial"/>
              </w:rPr>
              <w:tab/>
              <w:t>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6B8FE7F7" w14:textId="77777777">
            <w:pPr>
              <w:rPr>
                <w:rFonts w:ascii="Arial" w:hAnsi="Arial" w:cs="Arial"/>
              </w:rPr>
            </w:pPr>
          </w:p>
        </w:tc>
      </w:tr>
      <w:tr w:rsidRPr="006834AD" w:rsidR="00406610" w:rsidTr="00A62BA4" w14:paraId="21A30B00" w14:textId="77777777">
        <w:trPr>
          <w:trHeight w:val="3162"/>
        </w:trPr>
        <w:tc>
          <w:tcPr>
            <w:tcW w:w="3597" w:type="dxa"/>
            <w:tcBorders>
              <w:top w:val="single" w:color="auto" w:sz="4" w:space="0"/>
              <w:bottom w:val="single" w:color="auto" w:sz="4" w:space="0"/>
            </w:tcBorders>
          </w:tcPr>
          <w:p w:rsidRPr="00492667" w:rsidR="00406610" w:rsidP="007C1957" w:rsidRDefault="00406610" w14:paraId="716F4E80" w14:textId="77777777">
            <w:pPr>
              <w:pStyle w:val="TABLEBodyText"/>
              <w:rPr>
                <w:rFonts w:ascii="Arial" w:hAnsi="Arial" w:cs="Arial"/>
              </w:rPr>
            </w:pPr>
          </w:p>
          <w:p w:rsidRPr="00492667" w:rsidR="00846348" w:rsidP="00C05A8A" w:rsidRDefault="00406610" w14:paraId="4BBF57F0" w14:textId="77777777">
            <w:pPr>
              <w:pStyle w:val="TABLEBTHI1"/>
              <w:rPr>
                <w:rFonts w:ascii="Arial" w:hAnsi="Arial" w:cs="Arial"/>
              </w:rPr>
            </w:pPr>
            <w:r w:rsidRPr="00492667">
              <w:rPr>
                <w:rFonts w:ascii="Arial" w:hAnsi="Arial" w:cs="Arial"/>
              </w:rPr>
              <w:t>c.</w:t>
            </w:r>
            <w:r w:rsidRPr="00492667">
              <w:rPr>
                <w:rFonts w:ascii="Arial" w:hAnsi="Arial" w:cs="Arial"/>
              </w:rPr>
              <w:tab/>
              <w:t>Taxation Services (CPC</w:t>
            </w:r>
            <w:r w:rsidRPr="00492667">
              <w:rPr>
                <w:rFonts w:ascii="Arial" w:hAnsi="Arial" w:cs="Arial"/>
                <w:spacing w:val="-14"/>
              </w:rPr>
              <w:t xml:space="preserve"> </w:t>
            </w:r>
            <w:r w:rsidRPr="00492667">
              <w:rPr>
                <w:rFonts w:ascii="Arial" w:hAnsi="Arial" w:cs="Arial"/>
              </w:rPr>
              <w:t>8630)</w:t>
            </w:r>
          </w:p>
          <w:p w:rsidRPr="00492667" w:rsidR="00406610" w:rsidP="00A65F8F" w:rsidRDefault="00406610" w14:paraId="3B6BBB9B" w14:textId="155A7ECE">
            <w:pPr>
              <w:pStyle w:val="TABLEBTI1"/>
              <w:rPr>
                <w:rFonts w:ascii="Arial" w:hAnsi="Arial" w:cs="Arial"/>
              </w:rPr>
            </w:pPr>
            <w:r w:rsidRPr="00492667">
              <w:rPr>
                <w:rFonts w:ascii="Arial" w:hAnsi="Arial" w:cs="Arial"/>
              </w:rPr>
              <w:t>Only the following sub-sectors:</w:t>
            </w:r>
          </w:p>
          <w:p w:rsidRPr="00492667" w:rsidR="00406610" w:rsidP="00492667" w:rsidRDefault="00406610" w14:paraId="2F090399" w14:textId="77777777">
            <w:pPr>
              <w:pStyle w:val="TABLEBTHI2"/>
              <w:rPr>
                <w:rFonts w:ascii="Arial" w:hAnsi="Arial" w:cs="Arial"/>
              </w:rPr>
            </w:pPr>
            <w:r w:rsidRPr="00492667">
              <w:rPr>
                <w:rFonts w:ascii="Arial" w:hAnsi="Arial" w:eastAsia="Times New Roman" w:cs="Arial"/>
              </w:rPr>
              <w:t>-</w:t>
            </w:r>
            <w:r w:rsidRPr="00492667">
              <w:rPr>
                <w:rFonts w:ascii="Arial" w:hAnsi="Arial" w:eastAsia="Times New Roman" w:cs="Arial"/>
              </w:rPr>
              <w:tab/>
            </w:r>
            <w:r w:rsidRPr="00492667">
              <w:rPr>
                <w:rFonts w:ascii="Arial" w:hAnsi="Arial" w:cs="Arial"/>
                <w:spacing w:val="-2"/>
              </w:rPr>
              <w:t xml:space="preserve">Business </w:t>
            </w:r>
            <w:r w:rsidRPr="00492667">
              <w:rPr>
                <w:rFonts w:ascii="Arial" w:hAnsi="Arial" w:cs="Arial"/>
              </w:rPr>
              <w:t xml:space="preserve">tax </w:t>
            </w:r>
            <w:r w:rsidRPr="00492667">
              <w:rPr>
                <w:rFonts w:ascii="Arial" w:hAnsi="Arial" w:cs="Arial"/>
                <w:spacing w:val="-3"/>
              </w:rPr>
              <w:t>planning</w:t>
            </w:r>
            <w:r w:rsidRPr="00492667">
              <w:rPr>
                <w:rFonts w:ascii="Arial" w:hAnsi="Arial" w:cs="Arial"/>
                <w:spacing w:val="-37"/>
              </w:rPr>
              <w:t xml:space="preserve"> </w:t>
            </w:r>
            <w:r w:rsidRPr="00492667">
              <w:rPr>
                <w:rFonts w:ascii="Arial" w:hAnsi="Arial" w:cs="Arial"/>
                <w:spacing w:val="-3"/>
              </w:rPr>
              <w:t xml:space="preserve">and </w:t>
            </w:r>
            <w:r w:rsidRPr="00492667">
              <w:rPr>
                <w:rFonts w:ascii="Arial" w:hAnsi="Arial" w:cs="Arial"/>
              </w:rPr>
              <w:t>consulting (CPC</w:t>
            </w:r>
            <w:r w:rsidRPr="00492667">
              <w:rPr>
                <w:rFonts w:ascii="Arial" w:hAnsi="Arial" w:cs="Arial"/>
                <w:spacing w:val="-30"/>
              </w:rPr>
              <w:t xml:space="preserve"> </w:t>
            </w:r>
            <w:r w:rsidRPr="00492667">
              <w:rPr>
                <w:rFonts w:ascii="Arial" w:hAnsi="Arial" w:cs="Arial"/>
                <w:spacing w:val="-3"/>
              </w:rPr>
              <w:t>86301)</w:t>
            </w:r>
          </w:p>
          <w:p w:rsidRPr="00492667" w:rsidR="00406610" w:rsidP="00492667" w:rsidRDefault="00406610" w14:paraId="07DBD9B4" w14:textId="77777777">
            <w:pPr>
              <w:pStyle w:val="TABLEBTHI2"/>
              <w:rPr>
                <w:rFonts w:ascii="Arial" w:hAnsi="Arial" w:cs="Arial"/>
                <w:spacing w:val="-4"/>
              </w:rPr>
            </w:pPr>
            <w:r w:rsidRPr="00492667">
              <w:rPr>
                <w:rFonts w:ascii="Arial" w:hAnsi="Arial" w:eastAsia="Times New Roman" w:cs="Arial"/>
              </w:rPr>
              <w:t>-</w:t>
            </w:r>
            <w:r w:rsidRPr="00492667">
              <w:rPr>
                <w:rFonts w:ascii="Arial" w:hAnsi="Arial" w:eastAsia="Times New Roman" w:cs="Arial"/>
              </w:rPr>
              <w:tab/>
            </w:r>
            <w:r w:rsidRPr="00492667">
              <w:rPr>
                <w:rFonts w:ascii="Arial" w:hAnsi="Arial" w:cs="Arial"/>
                <w:spacing w:val="-2"/>
              </w:rPr>
              <w:t xml:space="preserve">Business </w:t>
            </w:r>
            <w:r w:rsidRPr="00492667">
              <w:rPr>
                <w:rFonts w:ascii="Arial" w:hAnsi="Arial" w:cs="Arial"/>
              </w:rPr>
              <w:t xml:space="preserve">tax </w:t>
            </w:r>
            <w:r w:rsidRPr="00492667">
              <w:rPr>
                <w:rFonts w:ascii="Arial" w:hAnsi="Arial" w:cs="Arial"/>
                <w:spacing w:val="-3"/>
              </w:rPr>
              <w:t xml:space="preserve">preparation </w:t>
            </w:r>
            <w:r w:rsidRPr="00492667">
              <w:rPr>
                <w:rFonts w:ascii="Arial" w:hAnsi="Arial" w:cs="Arial"/>
              </w:rPr>
              <w:t>and review</w:t>
            </w:r>
            <w:r w:rsidRPr="00492667">
              <w:rPr>
                <w:rFonts w:ascii="Arial" w:hAnsi="Arial" w:cs="Arial"/>
                <w:spacing w:val="-25"/>
              </w:rPr>
              <w:t xml:space="preserve"> </w:t>
            </w:r>
            <w:r w:rsidRPr="00492667">
              <w:rPr>
                <w:rFonts w:ascii="Arial" w:hAnsi="Arial" w:cs="Arial"/>
              </w:rPr>
              <w:t>services</w:t>
            </w:r>
            <w:r w:rsidRPr="00492667">
              <w:rPr>
                <w:rFonts w:ascii="Arial" w:hAnsi="Arial" w:cs="Arial"/>
                <w:spacing w:val="-23"/>
              </w:rPr>
              <w:t xml:space="preserve"> </w:t>
            </w:r>
            <w:r w:rsidRPr="00492667">
              <w:rPr>
                <w:rFonts w:ascii="Arial" w:hAnsi="Arial" w:cs="Arial"/>
              </w:rPr>
              <w:t>(CPC</w:t>
            </w:r>
            <w:r w:rsidRPr="00492667">
              <w:rPr>
                <w:rFonts w:ascii="Arial" w:hAnsi="Arial" w:cs="Arial"/>
                <w:spacing w:val="-23"/>
              </w:rPr>
              <w:t xml:space="preserve"> </w:t>
            </w:r>
            <w:r w:rsidRPr="00492667">
              <w:rPr>
                <w:rFonts w:ascii="Arial" w:hAnsi="Arial" w:cs="Arial"/>
                <w:spacing w:val="-4"/>
              </w:rPr>
              <w:t>86302)</w:t>
            </w:r>
          </w:p>
        </w:tc>
        <w:tc>
          <w:tcPr>
            <w:tcW w:w="3598" w:type="dxa"/>
            <w:tcBorders>
              <w:top w:val="single" w:color="auto" w:sz="4" w:space="0"/>
              <w:bottom w:val="single" w:color="auto" w:sz="4" w:space="0"/>
            </w:tcBorders>
          </w:tcPr>
          <w:p w:rsidRPr="00506110" w:rsidR="00846348" w:rsidP="007C1957" w:rsidRDefault="00846348" w14:paraId="069D6763" w14:textId="77777777">
            <w:pPr>
              <w:pStyle w:val="TABLEBodyText"/>
              <w:rPr>
                <w:rFonts w:ascii="Arial" w:hAnsi="Arial" w:cs="Arial"/>
              </w:rPr>
            </w:pPr>
          </w:p>
          <w:p w:rsidRPr="00506110" w:rsidR="00406610" w:rsidP="00506110" w:rsidRDefault="00406610" w14:paraId="567936EF"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None.</w:t>
            </w:r>
          </w:p>
          <w:p w:rsidRPr="00506110" w:rsidR="00406610" w:rsidP="00506110" w:rsidRDefault="00406610" w14:paraId="033D58A1"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None.</w:t>
            </w:r>
          </w:p>
          <w:p w:rsidRPr="00506110" w:rsidR="00406610" w:rsidP="00506110" w:rsidRDefault="00406610" w14:paraId="637DB7E2"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Foreign equity is limited to 75%.</w:t>
            </w:r>
          </w:p>
          <w:p w:rsidRPr="00506110" w:rsidR="00406610" w:rsidP="00506110" w:rsidRDefault="00406610" w14:paraId="6787B9E4" w14:textId="5C081C4D">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 except</w:t>
            </w:r>
            <w:r w:rsidRPr="00506110">
              <w:rPr>
                <w:rFonts w:ascii="Arial" w:hAnsi="Arial" w:cs="Arial"/>
                <w:spacing w:val="-9"/>
              </w:rPr>
              <w:t xml:space="preserve"> </w:t>
            </w:r>
            <w:r w:rsidRPr="00506110">
              <w:rPr>
                <w:rFonts w:ascii="Arial" w:hAnsi="Arial" w:cs="Arial"/>
              </w:rPr>
              <w:t>as</w:t>
            </w:r>
            <w:r w:rsidRPr="00506110">
              <w:rPr>
                <w:rFonts w:ascii="Arial" w:hAnsi="Arial" w:cs="Arial"/>
                <w:spacing w:val="-10"/>
              </w:rPr>
              <w:t xml:space="preserve"> </w:t>
            </w:r>
            <w:r w:rsidRPr="00506110">
              <w:rPr>
                <w:rFonts w:ascii="Arial" w:hAnsi="Arial" w:cs="Arial"/>
              </w:rPr>
              <w:t>indicated</w:t>
            </w:r>
            <w:r w:rsidRPr="00506110">
              <w:rPr>
                <w:rFonts w:ascii="Arial" w:hAnsi="Arial" w:cs="Arial"/>
                <w:spacing w:val="-11"/>
              </w:rPr>
              <w:t xml:space="preserve"> </w:t>
            </w:r>
            <w:r w:rsidRPr="00506110">
              <w:rPr>
                <w:rFonts w:ascii="Arial" w:hAnsi="Arial" w:cs="Arial"/>
              </w:rPr>
              <w:t>in</w:t>
            </w:r>
            <w:r w:rsidRPr="00506110">
              <w:rPr>
                <w:rFonts w:ascii="Arial" w:hAnsi="Arial" w:cs="Arial"/>
                <w:spacing w:val="-11"/>
              </w:rPr>
              <w:t xml:space="preserve"> </w:t>
            </w:r>
            <w:r w:rsidRPr="00506110">
              <w:rPr>
                <w:rFonts w:ascii="Arial" w:hAnsi="Arial" w:cs="Arial"/>
              </w:rPr>
              <w:t>the horizontal</w:t>
            </w:r>
            <w:r w:rsidRPr="00506110">
              <w:rPr>
                <w:rFonts w:ascii="Arial" w:hAnsi="Arial" w:cs="Arial"/>
                <w:spacing w:val="-1"/>
              </w:rPr>
              <w:t xml:space="preserve"> </w:t>
            </w:r>
            <w:r w:rsidRPr="00506110">
              <w:rPr>
                <w:rFonts w:ascii="Arial" w:hAnsi="Arial" w:cs="Arial"/>
              </w:rPr>
              <w:t>section.</w:t>
            </w:r>
          </w:p>
        </w:tc>
        <w:tc>
          <w:tcPr>
            <w:tcW w:w="3597" w:type="dxa"/>
            <w:tcBorders>
              <w:top w:val="single" w:color="auto" w:sz="4" w:space="0"/>
              <w:bottom w:val="single" w:color="auto" w:sz="4" w:space="0"/>
            </w:tcBorders>
          </w:tcPr>
          <w:p w:rsidRPr="00506110" w:rsidR="00846348" w:rsidP="007C1957" w:rsidRDefault="00846348" w14:paraId="04EF632B" w14:textId="77777777">
            <w:pPr>
              <w:pStyle w:val="TABLEBodyText"/>
              <w:rPr>
                <w:rFonts w:ascii="Arial" w:hAnsi="Arial" w:cs="Arial"/>
                <w:w w:val="105"/>
              </w:rPr>
            </w:pPr>
          </w:p>
          <w:p w:rsidRPr="00506110" w:rsidR="00406610" w:rsidP="00506110" w:rsidRDefault="00406610" w14:paraId="1DEC568E"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None.</w:t>
            </w:r>
          </w:p>
          <w:p w:rsidRPr="00506110" w:rsidR="00406610" w:rsidP="00506110" w:rsidRDefault="00406610" w14:paraId="0EC15071"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None.</w:t>
            </w:r>
          </w:p>
          <w:p w:rsidRPr="00506110" w:rsidR="00406610" w:rsidP="00506110" w:rsidRDefault="00406610" w14:paraId="2937C423"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None.</w:t>
            </w:r>
          </w:p>
          <w:p w:rsidRPr="00506110" w:rsidR="00406610" w:rsidP="00506110" w:rsidRDefault="00406610" w14:paraId="43808BBA" w14:textId="3E328E77">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 except</w:t>
            </w:r>
            <w:r w:rsidRPr="00506110">
              <w:rPr>
                <w:rFonts w:ascii="Arial" w:hAnsi="Arial" w:cs="Arial"/>
                <w:spacing w:val="-9"/>
              </w:rPr>
              <w:t xml:space="preserve"> </w:t>
            </w:r>
            <w:r w:rsidRPr="00506110">
              <w:rPr>
                <w:rFonts w:ascii="Arial" w:hAnsi="Arial" w:cs="Arial"/>
              </w:rPr>
              <w:t>as</w:t>
            </w:r>
            <w:r w:rsidRPr="00506110">
              <w:rPr>
                <w:rFonts w:ascii="Arial" w:hAnsi="Arial" w:cs="Arial"/>
                <w:spacing w:val="-10"/>
              </w:rPr>
              <w:t xml:space="preserve"> </w:t>
            </w:r>
            <w:r w:rsidRPr="00506110">
              <w:rPr>
                <w:rFonts w:ascii="Arial" w:hAnsi="Arial" w:cs="Arial"/>
              </w:rPr>
              <w:t>indicated</w:t>
            </w:r>
            <w:r w:rsidRPr="00506110">
              <w:rPr>
                <w:rFonts w:ascii="Arial" w:hAnsi="Arial" w:cs="Arial"/>
                <w:spacing w:val="-11"/>
              </w:rPr>
              <w:t xml:space="preserve"> </w:t>
            </w:r>
            <w:r w:rsidRPr="00506110">
              <w:rPr>
                <w:rFonts w:ascii="Arial" w:hAnsi="Arial" w:cs="Arial"/>
              </w:rPr>
              <w:t>in</w:t>
            </w:r>
            <w:r w:rsidRPr="00506110">
              <w:rPr>
                <w:rFonts w:ascii="Arial" w:hAnsi="Arial" w:cs="Arial"/>
                <w:spacing w:val="-11"/>
              </w:rPr>
              <w:t xml:space="preserve"> </w:t>
            </w:r>
            <w:r w:rsidRPr="00506110">
              <w:rPr>
                <w:rFonts w:ascii="Arial" w:hAnsi="Arial" w:cs="Arial"/>
              </w:rPr>
              <w:t>the horizontal</w:t>
            </w:r>
            <w:r w:rsidRPr="00506110">
              <w:rPr>
                <w:rFonts w:ascii="Arial" w:hAnsi="Arial" w:cs="Arial"/>
                <w:spacing w:val="-1"/>
              </w:rPr>
              <w:t xml:space="preserve"> </w:t>
            </w:r>
            <w:r w:rsidRPr="00506110">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357D43E9" w14:textId="77777777">
            <w:pPr>
              <w:rPr>
                <w:rFonts w:ascii="Arial" w:hAnsi="Arial" w:cs="Arial"/>
              </w:rPr>
            </w:pPr>
          </w:p>
        </w:tc>
      </w:tr>
      <w:tr w:rsidRPr="006834AD" w:rsidR="00406610" w:rsidTr="00143AD7" w14:paraId="0F75CD3B" w14:textId="77777777">
        <w:trPr>
          <w:trHeight w:val="60"/>
        </w:trPr>
        <w:tc>
          <w:tcPr>
            <w:tcW w:w="3597" w:type="dxa"/>
            <w:tcBorders>
              <w:top w:val="single" w:color="auto" w:sz="4" w:space="0"/>
              <w:bottom w:val="single" w:color="auto" w:sz="4" w:space="0"/>
            </w:tcBorders>
          </w:tcPr>
          <w:p w:rsidRPr="006834AD" w:rsidR="00846348" w:rsidP="007C1957" w:rsidRDefault="00846348" w14:paraId="6DE451BF" w14:textId="77777777">
            <w:pPr>
              <w:pStyle w:val="TABLEBodyText"/>
              <w:rPr>
                <w:rFonts w:ascii="Arial" w:hAnsi="Arial" w:cs="Arial"/>
                <w:lang w:val="is-IS" w:bidi="ar-SA"/>
              </w:rPr>
            </w:pPr>
          </w:p>
          <w:p w:rsidRPr="006834AD" w:rsidR="00846348" w:rsidP="00C05A8A" w:rsidRDefault="00406610" w14:paraId="6A71B6B1" w14:textId="1BB1C2BA">
            <w:pPr>
              <w:pStyle w:val="TABLEBTHI1"/>
              <w:rPr>
                <w:rFonts w:ascii="Arial" w:hAnsi="Arial" w:cs="Arial"/>
                <w:rtl/>
              </w:rPr>
            </w:pPr>
            <w:r w:rsidRPr="006834AD">
              <w:rPr>
                <w:rFonts w:ascii="Arial" w:hAnsi="Arial" w:cs="Arial"/>
                <w:w w:val="103"/>
                <w:lang w:val="is-IS"/>
              </w:rPr>
              <w:t>d.</w:t>
            </w:r>
            <w:r w:rsidR="00D956B2">
              <w:rPr>
                <w:rFonts w:ascii="Arial" w:hAnsi="Arial" w:cs="Arial"/>
                <w:w w:val="103"/>
                <w:lang w:val="is-IS"/>
              </w:rPr>
              <w:tab/>
            </w:r>
            <w:r w:rsidRPr="006834AD">
              <w:rPr>
                <w:rFonts w:ascii="Arial" w:hAnsi="Arial" w:cs="Arial"/>
              </w:rPr>
              <w:t>Architectural Services (CPC  8671)</w:t>
            </w:r>
          </w:p>
          <w:p w:rsidRPr="006834AD" w:rsidR="00846348" w:rsidP="00C05A8A" w:rsidRDefault="00406610" w14:paraId="23FD9D75" w14:textId="77777777">
            <w:pPr>
              <w:pStyle w:val="TABLEBTHI1"/>
              <w:rPr>
                <w:rFonts w:ascii="Arial" w:hAnsi="Arial" w:cs="Arial"/>
              </w:rPr>
            </w:pPr>
            <w:r w:rsidRPr="006834AD">
              <w:rPr>
                <w:rFonts w:ascii="Arial" w:hAnsi="Arial" w:cs="Arial"/>
                <w:w w:val="103"/>
                <w:lang w:bidi="ar-SA"/>
              </w:rPr>
              <w:t>e.</w:t>
            </w:r>
            <w:r w:rsidRPr="006834AD">
              <w:rPr>
                <w:rFonts w:ascii="Arial" w:hAnsi="Arial" w:cs="Arial"/>
                <w:w w:val="103"/>
                <w:lang w:bidi="ar-SA"/>
              </w:rPr>
              <w:tab/>
            </w:r>
            <w:r w:rsidRPr="006834AD">
              <w:rPr>
                <w:rFonts w:ascii="Arial" w:hAnsi="Arial" w:cs="Arial"/>
              </w:rPr>
              <w:t>Engineering</w:t>
            </w:r>
            <w:r w:rsidRPr="006834AD">
              <w:rPr>
                <w:rFonts w:ascii="Arial" w:hAnsi="Arial" w:cs="Arial"/>
                <w:spacing w:val="-16"/>
              </w:rPr>
              <w:t xml:space="preserve"> </w:t>
            </w:r>
            <w:r w:rsidRPr="006834AD">
              <w:rPr>
                <w:rFonts w:ascii="Arial" w:hAnsi="Arial" w:cs="Arial"/>
              </w:rPr>
              <w:t>Services</w:t>
            </w:r>
            <w:r w:rsidRPr="006834AD">
              <w:rPr>
                <w:rFonts w:ascii="Arial" w:hAnsi="Arial" w:cs="Arial"/>
                <w:spacing w:val="-17"/>
              </w:rPr>
              <w:t xml:space="preserve"> </w:t>
            </w:r>
            <w:r w:rsidRPr="006834AD">
              <w:rPr>
                <w:rFonts w:ascii="Arial" w:hAnsi="Arial" w:cs="Arial"/>
              </w:rPr>
              <w:t>(CPC</w:t>
            </w:r>
            <w:r w:rsidRPr="006834AD">
              <w:rPr>
                <w:rFonts w:ascii="Arial" w:hAnsi="Arial" w:cs="Arial"/>
                <w:spacing w:val="-17"/>
              </w:rPr>
              <w:t xml:space="preserve"> </w:t>
            </w:r>
            <w:r w:rsidRPr="006834AD">
              <w:rPr>
                <w:rFonts w:ascii="Arial" w:hAnsi="Arial" w:cs="Arial"/>
              </w:rPr>
              <w:t>8672)</w:t>
            </w:r>
          </w:p>
          <w:p w:rsidRPr="006834AD" w:rsidR="00846348" w:rsidP="00C05A8A" w:rsidRDefault="00406610" w14:paraId="13EDA360" w14:textId="77777777">
            <w:pPr>
              <w:pStyle w:val="TABLEBTHI1"/>
              <w:rPr>
                <w:rFonts w:ascii="Arial" w:hAnsi="Arial" w:cs="Arial"/>
              </w:rPr>
            </w:pPr>
            <w:r w:rsidRPr="006834AD">
              <w:rPr>
                <w:rFonts w:ascii="Arial" w:hAnsi="Arial" w:cs="Arial"/>
                <w:w w:val="103"/>
                <w:lang w:bidi="ar-SA"/>
              </w:rPr>
              <w:t>f.</w:t>
            </w:r>
            <w:r w:rsidRPr="006834AD">
              <w:rPr>
                <w:rFonts w:ascii="Arial" w:hAnsi="Arial" w:cs="Arial"/>
                <w:w w:val="103"/>
                <w:lang w:bidi="ar-SA"/>
              </w:rPr>
              <w:tab/>
            </w:r>
            <w:r w:rsidRPr="006834AD">
              <w:rPr>
                <w:rFonts w:ascii="Arial" w:hAnsi="Arial" w:cs="Arial"/>
              </w:rPr>
              <w:t>Integrated</w:t>
            </w:r>
            <w:r w:rsidRPr="006834AD">
              <w:rPr>
                <w:rFonts w:ascii="Arial" w:hAnsi="Arial" w:cs="Arial"/>
                <w:spacing w:val="-25"/>
              </w:rPr>
              <w:t xml:space="preserve"> </w:t>
            </w:r>
            <w:r w:rsidRPr="006834AD">
              <w:rPr>
                <w:rFonts w:ascii="Arial" w:hAnsi="Arial" w:cs="Arial"/>
              </w:rPr>
              <w:t>Engineering</w:t>
            </w:r>
            <w:r w:rsidRPr="006834AD">
              <w:rPr>
                <w:rFonts w:ascii="Arial" w:hAnsi="Arial" w:cs="Arial"/>
                <w:spacing w:val="-23"/>
              </w:rPr>
              <w:t xml:space="preserve"> </w:t>
            </w:r>
            <w:r w:rsidRPr="006834AD">
              <w:rPr>
                <w:rFonts w:ascii="Arial" w:hAnsi="Arial" w:cs="Arial"/>
              </w:rPr>
              <w:t>Services (CPC</w:t>
            </w:r>
            <w:r w:rsidRPr="006834AD">
              <w:rPr>
                <w:rFonts w:ascii="Arial" w:hAnsi="Arial" w:cs="Arial"/>
                <w:spacing w:val="-2"/>
              </w:rPr>
              <w:t xml:space="preserve"> </w:t>
            </w:r>
            <w:r w:rsidRPr="006834AD">
              <w:rPr>
                <w:rFonts w:ascii="Arial" w:hAnsi="Arial" w:cs="Arial"/>
              </w:rPr>
              <w:t>8673)</w:t>
            </w:r>
          </w:p>
          <w:p w:rsidRPr="006834AD" w:rsidR="00406610" w:rsidP="00143AD7" w:rsidRDefault="00406610" w14:paraId="63482A30" w14:textId="5A73C7CC">
            <w:pPr>
              <w:pStyle w:val="TABLEBTHI1"/>
              <w:rPr>
                <w:rFonts w:ascii="Arial" w:hAnsi="Arial" w:cs="Arial"/>
              </w:rPr>
            </w:pPr>
            <w:r w:rsidRPr="006834AD">
              <w:rPr>
                <w:rFonts w:ascii="Arial" w:hAnsi="Arial" w:cs="Arial"/>
              </w:rPr>
              <w:t>g.</w:t>
            </w:r>
            <w:r w:rsidRPr="006834AD">
              <w:rPr>
                <w:rFonts w:ascii="Arial" w:hAnsi="Arial" w:cs="Arial"/>
              </w:rPr>
              <w:tab/>
              <w:t>Urban planning and landscape architectural</w:t>
            </w:r>
            <w:r w:rsidRPr="006834AD">
              <w:rPr>
                <w:rFonts w:ascii="Arial" w:hAnsi="Arial" w:cs="Arial"/>
                <w:spacing w:val="-18"/>
              </w:rPr>
              <w:t xml:space="preserve"> </w:t>
            </w:r>
            <w:r w:rsidRPr="006834AD">
              <w:rPr>
                <w:rFonts w:ascii="Arial" w:hAnsi="Arial" w:cs="Arial"/>
              </w:rPr>
              <w:t>services</w:t>
            </w:r>
            <w:r w:rsidRPr="006834AD">
              <w:rPr>
                <w:rFonts w:ascii="Arial" w:hAnsi="Arial" w:cs="Arial"/>
                <w:spacing w:val="-17"/>
              </w:rPr>
              <w:t xml:space="preserve"> </w:t>
            </w:r>
            <w:r w:rsidRPr="006834AD">
              <w:rPr>
                <w:rFonts w:ascii="Arial" w:hAnsi="Arial" w:cs="Arial"/>
              </w:rPr>
              <w:t>(CPC</w:t>
            </w:r>
            <w:r w:rsidRPr="006834AD">
              <w:rPr>
                <w:rFonts w:ascii="Arial" w:hAnsi="Arial" w:cs="Arial"/>
                <w:spacing w:val="-18"/>
              </w:rPr>
              <w:t xml:space="preserve"> </w:t>
            </w:r>
            <w:r w:rsidRPr="006834AD">
              <w:rPr>
                <w:rFonts w:ascii="Arial" w:hAnsi="Arial" w:cs="Arial"/>
              </w:rPr>
              <w:lastRenderedPageBreak/>
              <w:t>8674)</w:t>
            </w:r>
          </w:p>
        </w:tc>
        <w:tc>
          <w:tcPr>
            <w:tcW w:w="3598" w:type="dxa"/>
            <w:tcBorders>
              <w:top w:val="single" w:color="auto" w:sz="4" w:space="0"/>
              <w:bottom w:val="single" w:color="auto" w:sz="4" w:space="0"/>
            </w:tcBorders>
          </w:tcPr>
          <w:p w:rsidRPr="00506110" w:rsidR="00846348" w:rsidP="007C1957" w:rsidRDefault="00846348" w14:paraId="241B468D" w14:textId="77777777">
            <w:pPr>
              <w:pStyle w:val="TABLEBodyText"/>
              <w:rPr>
                <w:rFonts w:ascii="Arial" w:hAnsi="Arial" w:cs="Arial"/>
              </w:rPr>
            </w:pPr>
          </w:p>
          <w:p w:rsidRPr="00506110" w:rsidR="00406610" w:rsidP="00506110" w:rsidRDefault="00406610" w14:paraId="37FE0BB3"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None.</w:t>
            </w:r>
          </w:p>
          <w:p w:rsidRPr="00506110" w:rsidR="00406610" w:rsidP="00506110" w:rsidRDefault="00406610" w14:paraId="2813B323"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None.</w:t>
            </w:r>
          </w:p>
          <w:p w:rsidRPr="00506110" w:rsidR="00406610" w:rsidP="00506110" w:rsidRDefault="00406610" w14:paraId="16CC08C7"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Foreign equity is limited to 75%.</w:t>
            </w:r>
            <w:r w:rsidRPr="00506110">
              <w:rPr>
                <w:rFonts w:ascii="Arial" w:hAnsi="Arial" w:cs="Arial"/>
                <w:color w:val="FF0000"/>
              </w:rPr>
              <w:t xml:space="preserve"> </w:t>
            </w:r>
          </w:p>
          <w:p w:rsidRPr="00506110" w:rsidR="00406610" w:rsidP="00506110" w:rsidRDefault="00406610" w14:paraId="4CB96A9B" w14:textId="44751DE1">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w:t>
            </w:r>
            <w:r w:rsidRPr="00506110">
              <w:rPr>
                <w:rFonts w:ascii="Arial" w:hAnsi="Arial" w:cs="Arial"/>
                <w:spacing w:val="-11"/>
              </w:rPr>
              <w:t xml:space="preserve"> </w:t>
            </w:r>
            <w:r w:rsidRPr="00506110">
              <w:rPr>
                <w:rFonts w:ascii="Arial" w:hAnsi="Arial" w:cs="Arial"/>
              </w:rPr>
              <w:t>except</w:t>
            </w:r>
            <w:r w:rsidRPr="00506110">
              <w:rPr>
                <w:rFonts w:ascii="Arial" w:hAnsi="Arial" w:cs="Arial"/>
                <w:spacing w:val="-10"/>
              </w:rPr>
              <w:t xml:space="preserve"> </w:t>
            </w:r>
            <w:r w:rsidRPr="00506110">
              <w:rPr>
                <w:rFonts w:ascii="Arial" w:hAnsi="Arial" w:cs="Arial"/>
              </w:rPr>
              <w:t>as</w:t>
            </w:r>
            <w:r w:rsidRPr="00506110">
              <w:rPr>
                <w:rFonts w:ascii="Arial" w:hAnsi="Arial" w:cs="Arial"/>
                <w:spacing w:val="-11"/>
              </w:rPr>
              <w:t xml:space="preserve"> </w:t>
            </w:r>
            <w:r w:rsidRPr="00506110">
              <w:rPr>
                <w:rFonts w:ascii="Arial" w:hAnsi="Arial" w:cs="Arial"/>
              </w:rPr>
              <w:t>indicated</w:t>
            </w:r>
            <w:r w:rsidRPr="00506110">
              <w:rPr>
                <w:rFonts w:ascii="Arial" w:hAnsi="Arial" w:cs="Arial"/>
                <w:spacing w:val="-13"/>
              </w:rPr>
              <w:t xml:space="preserve"> </w:t>
            </w:r>
            <w:r w:rsidRPr="00506110">
              <w:rPr>
                <w:rFonts w:ascii="Arial" w:hAnsi="Arial" w:cs="Arial"/>
              </w:rPr>
              <w:t>in the horizontal</w:t>
            </w:r>
            <w:r w:rsidRPr="00506110">
              <w:rPr>
                <w:rFonts w:ascii="Arial" w:hAnsi="Arial" w:cs="Arial"/>
                <w:spacing w:val="-3"/>
              </w:rPr>
              <w:t xml:space="preserve"> </w:t>
            </w:r>
            <w:r w:rsidRPr="00506110">
              <w:rPr>
                <w:rFonts w:ascii="Arial" w:hAnsi="Arial" w:cs="Arial"/>
              </w:rPr>
              <w:t>section.</w:t>
            </w:r>
          </w:p>
        </w:tc>
        <w:tc>
          <w:tcPr>
            <w:tcW w:w="3597" w:type="dxa"/>
            <w:tcBorders>
              <w:top w:val="single" w:color="auto" w:sz="4" w:space="0"/>
              <w:bottom w:val="single" w:color="auto" w:sz="4" w:space="0"/>
            </w:tcBorders>
          </w:tcPr>
          <w:p w:rsidRPr="00506110" w:rsidR="00846348" w:rsidP="007C1957" w:rsidRDefault="00846348" w14:paraId="456E57D4" w14:textId="77777777">
            <w:pPr>
              <w:pStyle w:val="TABLEBodyText"/>
              <w:rPr>
                <w:rFonts w:ascii="Arial" w:hAnsi="Arial" w:cs="Arial"/>
                <w:w w:val="105"/>
              </w:rPr>
            </w:pPr>
          </w:p>
          <w:p w:rsidRPr="00506110" w:rsidR="00406610" w:rsidP="00506110" w:rsidRDefault="00406610" w14:paraId="1AF5C897"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None.</w:t>
            </w:r>
          </w:p>
          <w:p w:rsidRPr="00506110" w:rsidR="00406610" w:rsidP="00506110" w:rsidRDefault="00406610" w14:paraId="621D1402"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None.</w:t>
            </w:r>
          </w:p>
          <w:p w:rsidRPr="00506110" w:rsidR="00406610" w:rsidP="00506110" w:rsidRDefault="00406610" w14:paraId="109571B0"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None.</w:t>
            </w:r>
          </w:p>
          <w:p w:rsidRPr="00506110" w:rsidR="00406610" w:rsidP="00506110" w:rsidRDefault="00406610" w14:paraId="3F2E5BB2" w14:textId="4FEFFACB">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 except</w:t>
            </w:r>
            <w:r w:rsidRPr="00506110">
              <w:rPr>
                <w:rFonts w:ascii="Arial" w:hAnsi="Arial" w:cs="Arial"/>
                <w:spacing w:val="-9"/>
              </w:rPr>
              <w:t xml:space="preserve"> </w:t>
            </w:r>
            <w:r w:rsidRPr="00506110">
              <w:rPr>
                <w:rFonts w:ascii="Arial" w:hAnsi="Arial" w:cs="Arial"/>
              </w:rPr>
              <w:t>as</w:t>
            </w:r>
            <w:r w:rsidRPr="00506110">
              <w:rPr>
                <w:rFonts w:ascii="Arial" w:hAnsi="Arial" w:cs="Arial"/>
                <w:spacing w:val="-10"/>
              </w:rPr>
              <w:t xml:space="preserve"> </w:t>
            </w:r>
            <w:r w:rsidRPr="00506110">
              <w:rPr>
                <w:rFonts w:ascii="Arial" w:hAnsi="Arial" w:cs="Arial"/>
              </w:rPr>
              <w:t>indicated</w:t>
            </w:r>
            <w:r w:rsidRPr="00506110">
              <w:rPr>
                <w:rFonts w:ascii="Arial" w:hAnsi="Arial" w:cs="Arial"/>
                <w:spacing w:val="-11"/>
              </w:rPr>
              <w:t xml:space="preserve"> </w:t>
            </w:r>
            <w:r w:rsidRPr="00506110">
              <w:rPr>
                <w:rFonts w:ascii="Arial" w:hAnsi="Arial" w:cs="Arial"/>
              </w:rPr>
              <w:t>in</w:t>
            </w:r>
            <w:r w:rsidRPr="00506110">
              <w:rPr>
                <w:rFonts w:ascii="Arial" w:hAnsi="Arial" w:cs="Arial"/>
                <w:spacing w:val="-11"/>
              </w:rPr>
              <w:t xml:space="preserve"> </w:t>
            </w:r>
            <w:r w:rsidRPr="00506110">
              <w:rPr>
                <w:rFonts w:ascii="Arial" w:hAnsi="Arial" w:cs="Arial"/>
              </w:rPr>
              <w:t>the horizontal</w:t>
            </w:r>
            <w:r w:rsidRPr="00506110">
              <w:rPr>
                <w:rFonts w:ascii="Arial" w:hAnsi="Arial" w:cs="Arial"/>
                <w:spacing w:val="-1"/>
              </w:rPr>
              <w:t xml:space="preserve"> </w:t>
            </w:r>
            <w:r w:rsidRPr="00506110">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70809234" w14:textId="77777777">
            <w:pPr>
              <w:rPr>
                <w:rFonts w:ascii="Arial" w:hAnsi="Arial" w:cs="Arial"/>
              </w:rPr>
            </w:pPr>
          </w:p>
        </w:tc>
      </w:tr>
      <w:tr w:rsidRPr="006834AD" w:rsidR="00406610" w:rsidTr="00143AD7" w14:paraId="57A50D64" w14:textId="77777777">
        <w:trPr>
          <w:trHeight w:val="2004"/>
        </w:trPr>
        <w:tc>
          <w:tcPr>
            <w:tcW w:w="3597" w:type="dxa"/>
            <w:tcBorders>
              <w:top w:val="single" w:color="auto" w:sz="4" w:space="0"/>
              <w:bottom w:val="single" w:color="auto" w:sz="4" w:space="0"/>
            </w:tcBorders>
          </w:tcPr>
          <w:p w:rsidR="00D956B2" w:rsidP="00D956B2" w:rsidRDefault="00D956B2" w14:paraId="4FB54C7D" w14:textId="77777777">
            <w:pPr>
              <w:pStyle w:val="TABLEBodyText"/>
              <w:rPr>
                <w:rFonts w:ascii="Arial" w:hAnsi="Arial" w:cs="Arial"/>
                <w:w w:val="105"/>
              </w:rPr>
            </w:pPr>
          </w:p>
          <w:p w:rsidRPr="006834AD" w:rsidR="00406610" w:rsidP="00143AD7" w:rsidRDefault="00406610" w14:paraId="0C18A3E9" w14:textId="0717AA13">
            <w:pPr>
              <w:pStyle w:val="TABLEBTHI1"/>
              <w:rPr>
                <w:rFonts w:ascii="Arial" w:hAnsi="Arial" w:cs="Arial"/>
              </w:rPr>
            </w:pPr>
            <w:r w:rsidRPr="006834AD">
              <w:rPr>
                <w:rFonts w:ascii="Arial" w:hAnsi="Arial" w:cs="Arial"/>
              </w:rPr>
              <w:t>h.</w:t>
            </w:r>
            <w:r w:rsidRPr="006834AD">
              <w:rPr>
                <w:rFonts w:ascii="Arial" w:hAnsi="Arial" w:cs="Arial"/>
              </w:rPr>
              <w:tab/>
              <w:t>Medical and dental services (CPC 9312)</w:t>
            </w:r>
          </w:p>
        </w:tc>
        <w:tc>
          <w:tcPr>
            <w:tcW w:w="3598" w:type="dxa"/>
            <w:tcBorders>
              <w:top w:val="single" w:color="auto" w:sz="4" w:space="0"/>
              <w:bottom w:val="single" w:color="auto" w:sz="4" w:space="0"/>
            </w:tcBorders>
          </w:tcPr>
          <w:p w:rsidRPr="00506110" w:rsidR="00406610" w:rsidP="00D956B2" w:rsidRDefault="00406610" w14:paraId="2854E156" w14:textId="77777777">
            <w:pPr>
              <w:pStyle w:val="TABLEBodyText"/>
              <w:rPr>
                <w:rFonts w:ascii="Arial" w:hAnsi="Arial" w:cs="Arial"/>
              </w:rPr>
            </w:pPr>
          </w:p>
          <w:p w:rsidRPr="00506110" w:rsidR="00406610" w:rsidP="00506110" w:rsidRDefault="00406610" w14:paraId="5B5562DA" w14:textId="77777777">
            <w:pPr>
              <w:pStyle w:val="TABLEBTHI1NoSpaceAfter"/>
              <w:rPr>
                <w:rFonts w:ascii="Arial" w:hAnsi="Arial" w:cs="Arial"/>
              </w:rPr>
            </w:pPr>
            <w:r w:rsidRPr="00506110">
              <w:rPr>
                <w:rFonts w:ascii="Arial" w:hAnsi="Arial" w:cs="Arial"/>
                <w:spacing w:val="-1"/>
                <w:w w:val="103"/>
                <w:lang w:bidi="ar-SA"/>
              </w:rPr>
              <w:t>1)</w:t>
            </w:r>
            <w:r w:rsidRPr="00506110">
              <w:rPr>
                <w:rFonts w:ascii="Arial" w:hAnsi="Arial" w:cs="Arial"/>
                <w:spacing w:val="-1"/>
                <w:w w:val="103"/>
                <w:lang w:bidi="ar-SA"/>
              </w:rPr>
              <w:tab/>
            </w:r>
            <w:r w:rsidRPr="00506110">
              <w:rPr>
                <w:rFonts w:ascii="Arial" w:hAnsi="Arial" w:cs="Arial"/>
              </w:rPr>
              <w:t>None.</w:t>
            </w:r>
          </w:p>
          <w:p w:rsidRPr="00506110" w:rsidR="00406610" w:rsidP="00506110" w:rsidRDefault="00406610" w14:paraId="75BE3164" w14:textId="77777777">
            <w:pPr>
              <w:pStyle w:val="TABLEBTHI1NoSpaceAfter"/>
              <w:rPr>
                <w:rFonts w:ascii="Arial" w:hAnsi="Arial" w:cs="Arial"/>
              </w:rPr>
            </w:pPr>
            <w:r w:rsidRPr="00506110">
              <w:rPr>
                <w:rFonts w:ascii="Arial" w:hAnsi="Arial" w:cs="Arial"/>
                <w:spacing w:val="-1"/>
                <w:w w:val="103"/>
                <w:lang w:bidi="ar-SA"/>
              </w:rPr>
              <w:t>2)</w:t>
            </w:r>
            <w:r w:rsidRPr="00506110">
              <w:rPr>
                <w:rFonts w:ascii="Arial" w:hAnsi="Arial" w:cs="Arial"/>
                <w:spacing w:val="-1"/>
                <w:w w:val="103"/>
                <w:lang w:bidi="ar-SA"/>
              </w:rPr>
              <w:tab/>
            </w:r>
            <w:r w:rsidRPr="00506110">
              <w:rPr>
                <w:rFonts w:ascii="Arial" w:hAnsi="Arial" w:cs="Arial"/>
              </w:rPr>
              <w:t>None.</w:t>
            </w:r>
          </w:p>
          <w:p w:rsidRPr="00506110" w:rsidR="00406610" w:rsidP="00506110" w:rsidRDefault="00406610" w14:paraId="1C79AE42" w14:textId="77777777">
            <w:pPr>
              <w:pStyle w:val="TABLEBTHI1NoSpaceAfter"/>
              <w:rPr>
                <w:rFonts w:ascii="Arial" w:hAnsi="Arial" w:cs="Arial"/>
              </w:rPr>
            </w:pPr>
            <w:r w:rsidRPr="00506110">
              <w:rPr>
                <w:rFonts w:ascii="Arial" w:hAnsi="Arial" w:cs="Arial"/>
                <w:spacing w:val="-1"/>
                <w:w w:val="103"/>
                <w:lang w:bidi="ar-SA"/>
              </w:rPr>
              <w:t>3)</w:t>
            </w:r>
            <w:r w:rsidRPr="00506110">
              <w:rPr>
                <w:rFonts w:ascii="Arial" w:hAnsi="Arial" w:cs="Arial"/>
                <w:spacing w:val="-1"/>
                <w:w w:val="103"/>
                <w:lang w:bidi="ar-SA"/>
              </w:rPr>
              <w:tab/>
            </w:r>
            <w:r w:rsidRPr="00506110">
              <w:rPr>
                <w:rFonts w:ascii="Arial" w:hAnsi="Arial" w:cs="Arial"/>
              </w:rPr>
              <w:t>Foreign equity is limited</w:t>
            </w:r>
            <w:r w:rsidRPr="00506110">
              <w:rPr>
                <w:rFonts w:ascii="Arial" w:hAnsi="Arial" w:cs="Arial"/>
                <w:spacing w:val="-9"/>
              </w:rPr>
              <w:t xml:space="preserve"> </w:t>
            </w:r>
            <w:r w:rsidRPr="00506110">
              <w:rPr>
                <w:rFonts w:ascii="Arial" w:hAnsi="Arial" w:cs="Arial"/>
              </w:rPr>
              <w:t>to 70%. Participation of foreign equity is allowed up to 100% in Dubai Health Care City.</w:t>
            </w:r>
          </w:p>
          <w:p w:rsidRPr="00506110" w:rsidR="00406610" w:rsidP="00506110" w:rsidRDefault="00406610" w14:paraId="53998053" w14:textId="45E3D1AF">
            <w:pPr>
              <w:pStyle w:val="TABLEBTHI1NoSpaceAfter"/>
              <w:rPr>
                <w:rFonts w:ascii="Arial" w:hAnsi="Arial" w:cs="Arial"/>
              </w:rPr>
            </w:pPr>
            <w:r w:rsidRPr="00506110">
              <w:rPr>
                <w:rFonts w:ascii="Arial" w:hAnsi="Arial" w:cs="Arial"/>
                <w:spacing w:val="-1"/>
                <w:w w:val="103"/>
                <w:lang w:bidi="ar-SA"/>
              </w:rPr>
              <w:t>4)</w:t>
            </w:r>
            <w:r w:rsidRPr="00506110">
              <w:rPr>
                <w:rFonts w:ascii="Arial" w:hAnsi="Arial" w:cs="Arial"/>
                <w:spacing w:val="-1"/>
                <w:w w:val="103"/>
                <w:lang w:bidi="ar-SA"/>
              </w:rPr>
              <w:tab/>
            </w:r>
            <w:r w:rsidRPr="00506110">
              <w:rPr>
                <w:rFonts w:ascii="Arial" w:hAnsi="Arial" w:cs="Arial"/>
              </w:rPr>
              <w:t>Unbound, except as indicated</w:t>
            </w:r>
            <w:r w:rsidRPr="00506110">
              <w:rPr>
                <w:rFonts w:ascii="Arial" w:hAnsi="Arial" w:cs="Arial"/>
                <w:spacing w:val="-12"/>
              </w:rPr>
              <w:t xml:space="preserve"> </w:t>
            </w:r>
            <w:r w:rsidRPr="00506110">
              <w:rPr>
                <w:rFonts w:ascii="Arial" w:hAnsi="Arial" w:cs="Arial"/>
              </w:rPr>
              <w:t>in</w:t>
            </w:r>
            <w:r w:rsidRPr="00506110">
              <w:rPr>
                <w:rFonts w:ascii="Arial" w:hAnsi="Arial" w:cs="Arial"/>
                <w:spacing w:val="-12"/>
              </w:rPr>
              <w:t xml:space="preserve"> </w:t>
            </w:r>
            <w:r w:rsidRPr="00506110">
              <w:rPr>
                <w:rFonts w:ascii="Arial" w:hAnsi="Arial" w:cs="Arial"/>
              </w:rPr>
              <w:t>the</w:t>
            </w:r>
            <w:r w:rsidRPr="00506110">
              <w:rPr>
                <w:rFonts w:ascii="Arial" w:hAnsi="Arial" w:cs="Arial"/>
                <w:spacing w:val="-12"/>
              </w:rPr>
              <w:t xml:space="preserve"> </w:t>
            </w:r>
            <w:r w:rsidRPr="00506110">
              <w:rPr>
                <w:rFonts w:ascii="Arial" w:hAnsi="Arial" w:cs="Arial"/>
              </w:rPr>
              <w:t>horizontal</w:t>
            </w:r>
            <w:r w:rsidRPr="00506110">
              <w:rPr>
                <w:rFonts w:ascii="Arial" w:hAnsi="Arial" w:cs="Arial"/>
                <w:spacing w:val="-11"/>
              </w:rPr>
              <w:t xml:space="preserve"> </w:t>
            </w:r>
            <w:r w:rsidRPr="00506110">
              <w:rPr>
                <w:rFonts w:ascii="Arial" w:hAnsi="Arial" w:cs="Arial"/>
              </w:rPr>
              <w:t>section.</w:t>
            </w:r>
          </w:p>
        </w:tc>
        <w:tc>
          <w:tcPr>
            <w:tcW w:w="3597" w:type="dxa"/>
            <w:tcBorders>
              <w:top w:val="single" w:color="auto" w:sz="4" w:space="0"/>
              <w:bottom w:val="single" w:color="auto" w:sz="4" w:space="0"/>
            </w:tcBorders>
          </w:tcPr>
          <w:p w:rsidRPr="00506110" w:rsidR="00846348" w:rsidP="00D956B2" w:rsidRDefault="00846348" w14:paraId="00F716B3" w14:textId="77777777">
            <w:pPr>
              <w:pStyle w:val="TABLEBodyText"/>
              <w:rPr>
                <w:rFonts w:ascii="Arial" w:hAnsi="Arial" w:cs="Arial"/>
                <w:w w:val="105"/>
              </w:rPr>
            </w:pPr>
          </w:p>
          <w:p w:rsidRPr="00506110" w:rsidR="00406610" w:rsidP="00506110" w:rsidRDefault="00406610" w14:paraId="453795A2"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None.</w:t>
            </w:r>
          </w:p>
          <w:p w:rsidRPr="00506110" w:rsidR="00406610" w:rsidP="00506110" w:rsidRDefault="00406610" w14:paraId="00743DA6"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None.</w:t>
            </w:r>
          </w:p>
          <w:p w:rsidRPr="00506110" w:rsidR="00406610" w:rsidP="00506110" w:rsidRDefault="00406610" w14:paraId="066DBBF6"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None.</w:t>
            </w:r>
          </w:p>
          <w:p w:rsidRPr="00506110" w:rsidR="00406610" w:rsidP="00143AD7" w:rsidRDefault="00406610" w14:paraId="0817C776" w14:textId="31E45593">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 except</w:t>
            </w:r>
            <w:r w:rsidRPr="00506110">
              <w:rPr>
                <w:rFonts w:ascii="Arial" w:hAnsi="Arial" w:cs="Arial"/>
                <w:spacing w:val="-9"/>
              </w:rPr>
              <w:t xml:space="preserve"> </w:t>
            </w:r>
            <w:r w:rsidRPr="00506110">
              <w:rPr>
                <w:rFonts w:ascii="Arial" w:hAnsi="Arial" w:cs="Arial"/>
              </w:rPr>
              <w:t>as</w:t>
            </w:r>
            <w:r w:rsidRPr="00506110">
              <w:rPr>
                <w:rFonts w:ascii="Arial" w:hAnsi="Arial" w:cs="Arial"/>
                <w:spacing w:val="-10"/>
              </w:rPr>
              <w:t xml:space="preserve"> </w:t>
            </w:r>
            <w:r w:rsidRPr="00506110">
              <w:rPr>
                <w:rFonts w:ascii="Arial" w:hAnsi="Arial" w:cs="Arial"/>
              </w:rPr>
              <w:t>indicated</w:t>
            </w:r>
            <w:r w:rsidRPr="00506110">
              <w:rPr>
                <w:rFonts w:ascii="Arial" w:hAnsi="Arial" w:cs="Arial"/>
                <w:spacing w:val="-11"/>
              </w:rPr>
              <w:t xml:space="preserve"> </w:t>
            </w:r>
            <w:r w:rsidRPr="00506110">
              <w:rPr>
                <w:rFonts w:ascii="Arial" w:hAnsi="Arial" w:cs="Arial"/>
              </w:rPr>
              <w:t>in</w:t>
            </w:r>
            <w:r w:rsidRPr="00506110">
              <w:rPr>
                <w:rFonts w:ascii="Arial" w:hAnsi="Arial" w:cs="Arial"/>
                <w:spacing w:val="-11"/>
              </w:rPr>
              <w:t xml:space="preserve"> </w:t>
            </w:r>
            <w:r w:rsidRPr="00506110">
              <w:rPr>
                <w:rFonts w:ascii="Arial" w:hAnsi="Arial" w:cs="Arial"/>
              </w:rPr>
              <w:t>the horizontal</w:t>
            </w:r>
            <w:r w:rsidRPr="00506110">
              <w:rPr>
                <w:rFonts w:ascii="Arial" w:hAnsi="Arial" w:cs="Arial"/>
                <w:spacing w:val="-1"/>
              </w:rPr>
              <w:t xml:space="preserve"> </w:t>
            </w:r>
            <w:r w:rsidRPr="00506110">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134BA27B" w14:textId="77777777">
            <w:pPr>
              <w:rPr>
                <w:rFonts w:ascii="Arial" w:hAnsi="Arial" w:cs="Arial"/>
              </w:rPr>
            </w:pPr>
          </w:p>
        </w:tc>
      </w:tr>
      <w:tr w:rsidRPr="006834AD" w:rsidR="00406610" w:rsidTr="00A62BA4" w14:paraId="6897A35C" w14:textId="77777777">
        <w:trPr>
          <w:trHeight w:val="1588"/>
        </w:trPr>
        <w:tc>
          <w:tcPr>
            <w:tcW w:w="3597" w:type="dxa"/>
            <w:tcBorders>
              <w:top w:val="single" w:color="auto" w:sz="4" w:space="0"/>
              <w:bottom w:val="single" w:color="auto" w:sz="4" w:space="0"/>
            </w:tcBorders>
          </w:tcPr>
          <w:p w:rsidR="00D956B2" w:rsidP="00D956B2" w:rsidRDefault="00D956B2" w14:paraId="38FC9CF8" w14:textId="77777777">
            <w:pPr>
              <w:pStyle w:val="TABLEBodyText"/>
              <w:rPr>
                <w:rFonts w:ascii="Arial" w:hAnsi="Arial" w:cs="Arial"/>
                <w:w w:val="105"/>
              </w:rPr>
            </w:pPr>
          </w:p>
          <w:p w:rsidRPr="006834AD" w:rsidR="00406610" w:rsidP="00C05A8A" w:rsidRDefault="00406610" w14:paraId="71FFA4D2" w14:textId="2BF6E003">
            <w:pPr>
              <w:pStyle w:val="TABLEBTHI1"/>
              <w:rPr>
                <w:rFonts w:ascii="Arial" w:hAnsi="Arial" w:cs="Arial"/>
              </w:rPr>
            </w:pPr>
            <w:r w:rsidRPr="006834AD">
              <w:rPr>
                <w:rFonts w:ascii="Arial" w:hAnsi="Arial" w:cs="Arial"/>
              </w:rPr>
              <w:t>i.</w:t>
            </w:r>
            <w:r w:rsidRPr="006834AD">
              <w:rPr>
                <w:rFonts w:ascii="Arial" w:hAnsi="Arial" w:cs="Arial"/>
              </w:rPr>
              <w:tab/>
              <w:t>Veterinary</w:t>
            </w:r>
            <w:r w:rsidRPr="006834AD">
              <w:rPr>
                <w:rFonts w:ascii="Arial" w:hAnsi="Arial" w:cs="Arial"/>
                <w:spacing w:val="-17"/>
              </w:rPr>
              <w:t xml:space="preserve"> </w:t>
            </w:r>
            <w:r w:rsidRPr="006834AD">
              <w:rPr>
                <w:rFonts w:ascii="Arial" w:hAnsi="Arial" w:cs="Arial"/>
              </w:rPr>
              <w:t>services</w:t>
            </w:r>
            <w:r w:rsidRPr="006834AD">
              <w:rPr>
                <w:rFonts w:ascii="Arial" w:hAnsi="Arial" w:cs="Arial"/>
                <w:spacing w:val="-20"/>
              </w:rPr>
              <w:t xml:space="preserve"> </w:t>
            </w:r>
            <w:r w:rsidRPr="006834AD">
              <w:rPr>
                <w:rFonts w:ascii="Arial" w:hAnsi="Arial" w:cs="Arial"/>
              </w:rPr>
              <w:t>(CPC</w:t>
            </w:r>
            <w:r w:rsidRPr="006834AD">
              <w:rPr>
                <w:rFonts w:ascii="Arial" w:hAnsi="Arial" w:cs="Arial"/>
                <w:spacing w:val="-19"/>
              </w:rPr>
              <w:t xml:space="preserve"> </w:t>
            </w:r>
            <w:r w:rsidRPr="006834AD">
              <w:rPr>
                <w:rFonts w:ascii="Arial" w:hAnsi="Arial" w:cs="Arial"/>
              </w:rPr>
              <w:t>93201)</w:t>
            </w:r>
          </w:p>
        </w:tc>
        <w:tc>
          <w:tcPr>
            <w:tcW w:w="3598" w:type="dxa"/>
            <w:tcBorders>
              <w:top w:val="single" w:color="auto" w:sz="4" w:space="0"/>
              <w:bottom w:val="single" w:color="auto" w:sz="4" w:space="0"/>
            </w:tcBorders>
          </w:tcPr>
          <w:p w:rsidRPr="00506110" w:rsidR="00406610" w:rsidP="00D956B2" w:rsidRDefault="00406610" w14:paraId="7762F0EA" w14:textId="77777777">
            <w:pPr>
              <w:pStyle w:val="TABLEBodyText"/>
              <w:rPr>
                <w:rFonts w:ascii="Arial" w:hAnsi="Arial" w:cs="Arial"/>
              </w:rPr>
            </w:pPr>
          </w:p>
          <w:p w:rsidRPr="00506110" w:rsidR="00406610" w:rsidP="00506110" w:rsidRDefault="00406610" w14:paraId="29C13F1D" w14:textId="77777777">
            <w:pPr>
              <w:pStyle w:val="TABLEBTHI1NoSpaceAfter"/>
              <w:rPr>
                <w:rFonts w:ascii="Arial" w:hAnsi="Arial" w:cs="Arial"/>
              </w:rPr>
            </w:pPr>
            <w:r w:rsidRPr="00506110">
              <w:rPr>
                <w:rFonts w:ascii="Arial" w:hAnsi="Arial" w:cs="Arial"/>
                <w:spacing w:val="-1"/>
                <w:w w:val="103"/>
                <w:lang w:bidi="ar-SA"/>
              </w:rPr>
              <w:t>1)</w:t>
            </w:r>
            <w:r w:rsidRPr="00506110">
              <w:rPr>
                <w:rFonts w:ascii="Arial" w:hAnsi="Arial" w:cs="Arial"/>
                <w:spacing w:val="-1"/>
                <w:w w:val="103"/>
                <w:lang w:bidi="ar-SA"/>
              </w:rPr>
              <w:tab/>
            </w:r>
            <w:r w:rsidRPr="00506110">
              <w:rPr>
                <w:rFonts w:ascii="Arial" w:hAnsi="Arial" w:cs="Arial"/>
              </w:rPr>
              <w:t>None.</w:t>
            </w:r>
          </w:p>
          <w:p w:rsidRPr="00506110" w:rsidR="00406610" w:rsidP="00506110" w:rsidRDefault="00406610" w14:paraId="759F09FB" w14:textId="77777777">
            <w:pPr>
              <w:pStyle w:val="TABLEBTHI1NoSpaceAfter"/>
              <w:rPr>
                <w:rFonts w:ascii="Arial" w:hAnsi="Arial" w:cs="Arial"/>
              </w:rPr>
            </w:pPr>
            <w:r w:rsidRPr="00506110">
              <w:rPr>
                <w:rFonts w:ascii="Arial" w:hAnsi="Arial" w:cs="Arial"/>
                <w:spacing w:val="-1"/>
                <w:w w:val="103"/>
                <w:lang w:bidi="ar-SA"/>
              </w:rPr>
              <w:t>2)</w:t>
            </w:r>
            <w:r w:rsidRPr="00506110">
              <w:rPr>
                <w:rFonts w:ascii="Arial" w:hAnsi="Arial" w:cs="Arial"/>
                <w:spacing w:val="-1"/>
                <w:w w:val="103"/>
                <w:lang w:bidi="ar-SA"/>
              </w:rPr>
              <w:tab/>
            </w:r>
            <w:r w:rsidRPr="00506110">
              <w:rPr>
                <w:rFonts w:ascii="Arial" w:hAnsi="Arial" w:cs="Arial"/>
              </w:rPr>
              <w:t>None.</w:t>
            </w:r>
          </w:p>
          <w:p w:rsidRPr="00506110" w:rsidR="00406610" w:rsidP="00506110" w:rsidRDefault="00406610" w14:paraId="714EE934" w14:textId="77777777">
            <w:pPr>
              <w:pStyle w:val="TABLEBTHI1NoSpaceAfter"/>
              <w:rPr>
                <w:rFonts w:ascii="Arial" w:hAnsi="Arial" w:cs="Arial"/>
              </w:rPr>
            </w:pPr>
            <w:r w:rsidRPr="00506110">
              <w:rPr>
                <w:rFonts w:ascii="Arial" w:hAnsi="Arial" w:cs="Arial"/>
                <w:spacing w:val="-1"/>
                <w:w w:val="103"/>
                <w:lang w:bidi="ar-SA"/>
              </w:rPr>
              <w:t>3)</w:t>
            </w:r>
            <w:r w:rsidRPr="00506110">
              <w:rPr>
                <w:rFonts w:ascii="Arial" w:hAnsi="Arial" w:cs="Arial"/>
                <w:spacing w:val="-1"/>
                <w:w w:val="103"/>
                <w:lang w:bidi="ar-SA"/>
              </w:rPr>
              <w:tab/>
            </w:r>
            <w:r w:rsidRPr="00506110">
              <w:rPr>
                <w:rFonts w:ascii="Arial" w:hAnsi="Arial" w:cs="Arial"/>
              </w:rPr>
              <w:t>Foreign</w:t>
            </w:r>
            <w:r w:rsidRPr="00506110">
              <w:rPr>
                <w:rFonts w:ascii="Arial" w:hAnsi="Arial" w:cs="Arial"/>
                <w:spacing w:val="-11"/>
              </w:rPr>
              <w:t xml:space="preserve"> </w:t>
            </w:r>
            <w:r w:rsidRPr="00506110">
              <w:rPr>
                <w:rFonts w:ascii="Arial" w:hAnsi="Arial" w:cs="Arial"/>
              </w:rPr>
              <w:t>equity</w:t>
            </w:r>
            <w:r w:rsidRPr="00506110">
              <w:rPr>
                <w:rFonts w:ascii="Arial" w:hAnsi="Arial" w:cs="Arial"/>
                <w:spacing w:val="-10"/>
              </w:rPr>
              <w:t xml:space="preserve"> </w:t>
            </w:r>
            <w:r w:rsidRPr="00506110">
              <w:rPr>
                <w:rFonts w:ascii="Arial" w:hAnsi="Arial" w:cs="Arial"/>
              </w:rPr>
              <w:t>is limited to</w:t>
            </w:r>
            <w:r w:rsidRPr="00506110">
              <w:rPr>
                <w:rFonts w:ascii="Arial" w:hAnsi="Arial" w:cs="Arial"/>
                <w:spacing w:val="-6"/>
              </w:rPr>
              <w:t xml:space="preserve"> </w:t>
            </w:r>
            <w:r w:rsidRPr="00506110">
              <w:rPr>
                <w:rFonts w:ascii="Arial" w:hAnsi="Arial" w:cs="Arial"/>
              </w:rPr>
              <w:t>75%.</w:t>
            </w:r>
            <w:r w:rsidRPr="00506110">
              <w:rPr>
                <w:rFonts w:ascii="Arial" w:hAnsi="Arial" w:cs="Arial"/>
                <w:color w:val="FF0000"/>
              </w:rPr>
              <w:t xml:space="preserve"> </w:t>
            </w:r>
          </w:p>
          <w:p w:rsidRPr="00506110" w:rsidR="00406610" w:rsidP="00506110" w:rsidRDefault="00406610" w14:paraId="7B555604" w14:textId="77777777">
            <w:pPr>
              <w:pStyle w:val="TABLEBTHI1NoSpaceAfter"/>
              <w:rPr>
                <w:rFonts w:ascii="Arial" w:hAnsi="Arial" w:cs="Arial"/>
              </w:rPr>
            </w:pPr>
            <w:r w:rsidRPr="00506110">
              <w:rPr>
                <w:rFonts w:ascii="Arial" w:hAnsi="Arial" w:cs="Arial"/>
                <w:spacing w:val="-1"/>
                <w:w w:val="103"/>
                <w:lang w:bidi="ar-SA"/>
              </w:rPr>
              <w:t>4)</w:t>
            </w:r>
            <w:r w:rsidRPr="00506110">
              <w:rPr>
                <w:rFonts w:ascii="Arial" w:hAnsi="Arial" w:cs="Arial"/>
                <w:spacing w:val="-1"/>
                <w:w w:val="103"/>
                <w:lang w:bidi="ar-SA"/>
              </w:rPr>
              <w:tab/>
            </w:r>
            <w:r w:rsidRPr="00506110">
              <w:rPr>
                <w:rFonts w:ascii="Arial" w:hAnsi="Arial" w:cs="Arial"/>
              </w:rPr>
              <w:t>Unbound,</w:t>
            </w:r>
            <w:r w:rsidRPr="00506110">
              <w:rPr>
                <w:rFonts w:ascii="Arial" w:hAnsi="Arial" w:cs="Arial"/>
                <w:spacing w:val="-13"/>
              </w:rPr>
              <w:t xml:space="preserve"> </w:t>
            </w:r>
            <w:r w:rsidRPr="00506110">
              <w:rPr>
                <w:rFonts w:ascii="Arial" w:hAnsi="Arial" w:cs="Arial"/>
              </w:rPr>
              <w:t>except</w:t>
            </w:r>
            <w:r w:rsidRPr="00506110">
              <w:rPr>
                <w:rFonts w:ascii="Arial" w:hAnsi="Arial" w:cs="Arial"/>
                <w:spacing w:val="-14"/>
              </w:rPr>
              <w:t xml:space="preserve"> </w:t>
            </w:r>
            <w:r w:rsidRPr="00506110">
              <w:rPr>
                <w:rFonts w:ascii="Arial" w:hAnsi="Arial" w:cs="Arial"/>
              </w:rPr>
              <w:t>as</w:t>
            </w:r>
            <w:r w:rsidRPr="00506110">
              <w:rPr>
                <w:rFonts w:ascii="Arial" w:hAnsi="Arial" w:cs="Arial"/>
                <w:spacing w:val="-14"/>
              </w:rPr>
              <w:t xml:space="preserve"> </w:t>
            </w:r>
            <w:r w:rsidRPr="00506110">
              <w:rPr>
                <w:rFonts w:ascii="Arial" w:hAnsi="Arial" w:cs="Arial"/>
              </w:rPr>
              <w:t>indicated in the horizontal</w:t>
            </w:r>
            <w:r w:rsidRPr="00506110">
              <w:rPr>
                <w:rFonts w:ascii="Arial" w:hAnsi="Arial" w:cs="Arial"/>
                <w:spacing w:val="-11"/>
              </w:rPr>
              <w:t xml:space="preserve"> </w:t>
            </w:r>
            <w:r w:rsidRPr="00506110">
              <w:rPr>
                <w:rFonts w:ascii="Arial" w:hAnsi="Arial" w:cs="Arial"/>
              </w:rPr>
              <w:t>section.</w:t>
            </w:r>
          </w:p>
        </w:tc>
        <w:tc>
          <w:tcPr>
            <w:tcW w:w="3597" w:type="dxa"/>
            <w:tcBorders>
              <w:top w:val="single" w:color="auto" w:sz="4" w:space="0"/>
              <w:bottom w:val="single" w:color="auto" w:sz="4" w:space="0"/>
            </w:tcBorders>
          </w:tcPr>
          <w:p w:rsidRPr="00506110" w:rsidR="00406610" w:rsidP="00D956B2" w:rsidRDefault="00406610" w14:paraId="13D1C779" w14:textId="77777777">
            <w:pPr>
              <w:pStyle w:val="TABLEBodyText"/>
              <w:rPr>
                <w:rFonts w:ascii="Arial" w:hAnsi="Arial" w:cs="Arial"/>
                <w:w w:val="105"/>
              </w:rPr>
            </w:pPr>
          </w:p>
          <w:p w:rsidRPr="00506110" w:rsidR="00406610" w:rsidP="00506110" w:rsidRDefault="00406610" w14:paraId="71DE35B6"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None.</w:t>
            </w:r>
          </w:p>
          <w:p w:rsidRPr="00506110" w:rsidR="00406610" w:rsidP="00506110" w:rsidRDefault="00406610" w14:paraId="74BF6F44"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None.</w:t>
            </w:r>
          </w:p>
          <w:p w:rsidRPr="00506110" w:rsidR="00406610" w:rsidP="00506110" w:rsidRDefault="00406610" w14:paraId="6F1C701F"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None.</w:t>
            </w:r>
          </w:p>
          <w:p w:rsidRPr="00506110" w:rsidR="00406610" w:rsidP="00506110" w:rsidRDefault="00406610" w14:paraId="31064F2C" w14:textId="77777777">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 except</w:t>
            </w:r>
            <w:r w:rsidRPr="00506110">
              <w:rPr>
                <w:rFonts w:ascii="Arial" w:hAnsi="Arial" w:cs="Arial"/>
                <w:spacing w:val="-9"/>
              </w:rPr>
              <w:t xml:space="preserve"> </w:t>
            </w:r>
            <w:r w:rsidRPr="00506110">
              <w:rPr>
                <w:rFonts w:ascii="Arial" w:hAnsi="Arial" w:cs="Arial"/>
              </w:rPr>
              <w:t>as</w:t>
            </w:r>
            <w:r w:rsidRPr="00506110">
              <w:rPr>
                <w:rFonts w:ascii="Arial" w:hAnsi="Arial" w:cs="Arial"/>
                <w:spacing w:val="-10"/>
              </w:rPr>
              <w:t xml:space="preserve"> </w:t>
            </w:r>
            <w:r w:rsidRPr="00506110">
              <w:rPr>
                <w:rFonts w:ascii="Arial" w:hAnsi="Arial" w:cs="Arial"/>
              </w:rPr>
              <w:t>indicated</w:t>
            </w:r>
            <w:r w:rsidRPr="00506110">
              <w:rPr>
                <w:rFonts w:ascii="Arial" w:hAnsi="Arial" w:cs="Arial"/>
                <w:spacing w:val="-11"/>
              </w:rPr>
              <w:t xml:space="preserve"> </w:t>
            </w:r>
            <w:r w:rsidRPr="00506110">
              <w:rPr>
                <w:rFonts w:ascii="Arial" w:hAnsi="Arial" w:cs="Arial"/>
              </w:rPr>
              <w:t>in</w:t>
            </w:r>
            <w:r w:rsidRPr="00506110">
              <w:rPr>
                <w:rFonts w:ascii="Arial" w:hAnsi="Arial" w:cs="Arial"/>
                <w:spacing w:val="-11"/>
              </w:rPr>
              <w:t xml:space="preserve"> </w:t>
            </w:r>
            <w:r w:rsidRPr="00506110">
              <w:rPr>
                <w:rFonts w:ascii="Arial" w:hAnsi="Arial" w:cs="Arial"/>
              </w:rPr>
              <w:t>the horizontal</w:t>
            </w:r>
            <w:r w:rsidRPr="00506110">
              <w:rPr>
                <w:rFonts w:ascii="Arial" w:hAnsi="Arial" w:cs="Arial"/>
                <w:spacing w:val="-1"/>
              </w:rPr>
              <w:t xml:space="preserve"> </w:t>
            </w:r>
            <w:r w:rsidRPr="00506110">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5A1812D7" w14:textId="77777777">
            <w:pPr>
              <w:rPr>
                <w:rFonts w:ascii="Arial" w:hAnsi="Arial" w:cs="Arial"/>
              </w:rPr>
            </w:pPr>
          </w:p>
        </w:tc>
      </w:tr>
      <w:tr w:rsidRPr="006834AD" w:rsidR="00406610" w:rsidTr="00A62BA4" w14:paraId="58589202" w14:textId="77777777">
        <w:trPr>
          <w:trHeight w:val="897"/>
        </w:trPr>
        <w:tc>
          <w:tcPr>
            <w:tcW w:w="3597" w:type="dxa"/>
            <w:tcBorders>
              <w:top w:val="single" w:color="auto" w:sz="4" w:space="0"/>
              <w:bottom w:val="single" w:color="auto" w:sz="4" w:space="0"/>
            </w:tcBorders>
          </w:tcPr>
          <w:p w:rsidR="00D956B2" w:rsidP="00D956B2" w:rsidRDefault="00D956B2" w14:paraId="1EEE0307" w14:textId="77777777">
            <w:pPr>
              <w:pStyle w:val="TABLEBodyText"/>
              <w:rPr>
                <w:rFonts w:ascii="Arial" w:hAnsi="Arial" w:cs="Arial"/>
                <w:w w:val="105"/>
              </w:rPr>
            </w:pPr>
          </w:p>
          <w:p w:rsidRPr="006834AD" w:rsidR="00406610" w:rsidP="00C05A8A" w:rsidRDefault="00406610" w14:paraId="1C62F7C9" w14:textId="7ADD82C0">
            <w:pPr>
              <w:pStyle w:val="TABLEBTHI1"/>
              <w:rPr>
                <w:rFonts w:ascii="Arial" w:hAnsi="Arial" w:cs="Arial"/>
              </w:rPr>
            </w:pPr>
            <w:r w:rsidRPr="006834AD">
              <w:rPr>
                <w:rFonts w:ascii="Arial" w:hAnsi="Arial" w:cs="Arial"/>
              </w:rPr>
              <w:t>j.</w:t>
            </w:r>
            <w:r w:rsidRPr="006834AD">
              <w:rPr>
                <w:rFonts w:ascii="Arial" w:hAnsi="Arial" w:cs="Arial"/>
              </w:rPr>
              <w:tab/>
              <w:t>Services provided by midwives, nurses, physiotherapists, and paramedical personnel (CPC 93191)</w:t>
            </w:r>
          </w:p>
        </w:tc>
        <w:tc>
          <w:tcPr>
            <w:tcW w:w="3598" w:type="dxa"/>
            <w:tcBorders>
              <w:top w:val="single" w:color="auto" w:sz="4" w:space="0"/>
              <w:bottom w:val="single" w:color="auto" w:sz="4" w:space="0"/>
            </w:tcBorders>
          </w:tcPr>
          <w:p w:rsidRPr="00506110" w:rsidR="00406610" w:rsidP="00D956B2" w:rsidRDefault="00406610" w14:paraId="1BC89B0F" w14:textId="77777777">
            <w:pPr>
              <w:pStyle w:val="TABLEBodyText"/>
              <w:rPr>
                <w:rFonts w:ascii="Arial" w:hAnsi="Arial" w:cs="Arial"/>
              </w:rPr>
            </w:pPr>
          </w:p>
          <w:p w:rsidRPr="00506110" w:rsidR="00406610" w:rsidP="00506110" w:rsidRDefault="00406610" w14:paraId="79F15B66" w14:textId="77777777">
            <w:pPr>
              <w:pStyle w:val="TABLEBTHI1NoSpaceAfter"/>
              <w:rPr>
                <w:rFonts w:ascii="Arial" w:hAnsi="Arial" w:cs="Arial"/>
              </w:rPr>
            </w:pPr>
            <w:r w:rsidRPr="00506110">
              <w:rPr>
                <w:rFonts w:ascii="Arial" w:hAnsi="Arial" w:cs="Arial"/>
                <w:spacing w:val="-1"/>
                <w:w w:val="103"/>
                <w:lang w:bidi="ar-SA"/>
              </w:rPr>
              <w:t>1)</w:t>
            </w:r>
            <w:r w:rsidRPr="00506110">
              <w:rPr>
                <w:rFonts w:ascii="Arial" w:hAnsi="Arial" w:cs="Arial"/>
                <w:spacing w:val="-1"/>
                <w:w w:val="103"/>
                <w:lang w:bidi="ar-SA"/>
              </w:rPr>
              <w:tab/>
            </w:r>
            <w:r w:rsidRPr="00506110">
              <w:rPr>
                <w:rFonts w:ascii="Arial" w:hAnsi="Arial" w:cs="Arial"/>
              </w:rPr>
              <w:t>Unbound.</w:t>
            </w:r>
          </w:p>
          <w:p w:rsidRPr="00506110" w:rsidR="00406610" w:rsidP="00506110" w:rsidRDefault="00406610" w14:paraId="3B4C46CD" w14:textId="77777777">
            <w:pPr>
              <w:pStyle w:val="TABLEBTHI1NoSpaceAfter"/>
              <w:rPr>
                <w:rFonts w:ascii="Arial" w:hAnsi="Arial" w:cs="Arial"/>
              </w:rPr>
            </w:pPr>
            <w:r w:rsidRPr="00506110">
              <w:rPr>
                <w:rFonts w:ascii="Arial" w:hAnsi="Arial" w:cs="Arial"/>
                <w:spacing w:val="-1"/>
                <w:w w:val="103"/>
                <w:lang w:bidi="ar-SA"/>
              </w:rPr>
              <w:t>2)</w:t>
            </w:r>
            <w:r w:rsidRPr="00506110">
              <w:rPr>
                <w:rFonts w:ascii="Arial" w:hAnsi="Arial" w:cs="Arial"/>
                <w:spacing w:val="-1"/>
                <w:w w:val="103"/>
                <w:lang w:bidi="ar-SA"/>
              </w:rPr>
              <w:tab/>
            </w:r>
            <w:r w:rsidRPr="00506110">
              <w:rPr>
                <w:rFonts w:ascii="Arial" w:hAnsi="Arial" w:cs="Arial"/>
              </w:rPr>
              <w:t>Unbound.</w:t>
            </w:r>
          </w:p>
          <w:p w:rsidRPr="00506110" w:rsidR="00406610" w:rsidP="00506110" w:rsidRDefault="00406610" w14:paraId="7844EBEE" w14:textId="77777777">
            <w:pPr>
              <w:pStyle w:val="TABLEBTHI1NoSpaceAfter"/>
              <w:rPr>
                <w:rFonts w:ascii="Arial" w:hAnsi="Arial" w:cs="Arial"/>
              </w:rPr>
            </w:pPr>
            <w:r w:rsidRPr="00506110">
              <w:rPr>
                <w:rFonts w:ascii="Arial" w:hAnsi="Arial" w:cs="Arial"/>
                <w:spacing w:val="-1"/>
                <w:w w:val="103"/>
                <w:lang w:bidi="ar-SA"/>
              </w:rPr>
              <w:t>3)</w:t>
            </w:r>
            <w:r w:rsidRPr="00506110">
              <w:rPr>
                <w:rFonts w:ascii="Arial" w:hAnsi="Arial" w:cs="Arial"/>
                <w:spacing w:val="-1"/>
                <w:w w:val="103"/>
                <w:lang w:bidi="ar-SA"/>
              </w:rPr>
              <w:tab/>
            </w:r>
            <w:r w:rsidRPr="00506110">
              <w:rPr>
                <w:rFonts w:ascii="Arial" w:hAnsi="Arial" w:cs="Arial"/>
              </w:rPr>
              <w:t>Foreign equity participation is limited to 49% and subject to the approval of the competent UAE authorities.</w:t>
            </w:r>
          </w:p>
          <w:p w:rsidRPr="00506110" w:rsidR="00406610" w:rsidP="00695B91" w:rsidRDefault="00406610" w14:paraId="561C5993" w14:textId="243DDBE4">
            <w:pPr>
              <w:pStyle w:val="TABLEBTHI1NoSpaceAfter"/>
              <w:rPr>
                <w:rFonts w:ascii="Arial" w:hAnsi="Arial" w:cs="Arial"/>
              </w:rPr>
            </w:pPr>
            <w:r w:rsidRPr="00506110">
              <w:rPr>
                <w:rFonts w:ascii="Arial" w:hAnsi="Arial" w:cs="Arial"/>
                <w:spacing w:val="-1"/>
                <w:w w:val="103"/>
                <w:lang w:bidi="ar-SA"/>
              </w:rPr>
              <w:t>4)</w:t>
            </w:r>
            <w:r w:rsidRPr="00506110">
              <w:rPr>
                <w:rFonts w:ascii="Arial" w:hAnsi="Arial" w:cs="Arial"/>
                <w:spacing w:val="-1"/>
                <w:w w:val="103"/>
                <w:lang w:bidi="ar-SA"/>
              </w:rPr>
              <w:tab/>
            </w:r>
            <w:r w:rsidRPr="00506110">
              <w:rPr>
                <w:rFonts w:ascii="Arial" w:hAnsi="Arial" w:cs="Arial"/>
              </w:rPr>
              <w:t>Unbound,</w:t>
            </w:r>
            <w:r w:rsidRPr="00506110">
              <w:rPr>
                <w:rFonts w:ascii="Arial" w:hAnsi="Arial" w:cs="Arial"/>
                <w:spacing w:val="-13"/>
              </w:rPr>
              <w:t xml:space="preserve"> </w:t>
            </w:r>
            <w:r w:rsidRPr="00506110">
              <w:rPr>
                <w:rFonts w:ascii="Arial" w:hAnsi="Arial" w:cs="Arial"/>
              </w:rPr>
              <w:t>except</w:t>
            </w:r>
            <w:r w:rsidRPr="00506110">
              <w:rPr>
                <w:rFonts w:ascii="Arial" w:hAnsi="Arial" w:cs="Arial"/>
                <w:spacing w:val="-14"/>
              </w:rPr>
              <w:t xml:space="preserve"> </w:t>
            </w:r>
            <w:r w:rsidRPr="00506110">
              <w:rPr>
                <w:rFonts w:ascii="Arial" w:hAnsi="Arial" w:cs="Arial"/>
              </w:rPr>
              <w:t>as</w:t>
            </w:r>
            <w:r w:rsidRPr="00506110">
              <w:rPr>
                <w:rFonts w:ascii="Arial" w:hAnsi="Arial" w:cs="Arial"/>
                <w:spacing w:val="-14"/>
              </w:rPr>
              <w:t xml:space="preserve"> </w:t>
            </w:r>
            <w:r w:rsidRPr="00506110">
              <w:rPr>
                <w:rFonts w:ascii="Arial" w:hAnsi="Arial" w:cs="Arial"/>
              </w:rPr>
              <w:t>indicated in the horizontal</w:t>
            </w:r>
            <w:r w:rsidRPr="00506110">
              <w:rPr>
                <w:rFonts w:ascii="Arial" w:hAnsi="Arial" w:cs="Arial"/>
                <w:spacing w:val="-11"/>
              </w:rPr>
              <w:t xml:space="preserve"> </w:t>
            </w:r>
            <w:r w:rsidRPr="00506110">
              <w:rPr>
                <w:rFonts w:ascii="Arial" w:hAnsi="Arial" w:cs="Arial"/>
              </w:rPr>
              <w:t>section.</w:t>
            </w:r>
          </w:p>
        </w:tc>
        <w:tc>
          <w:tcPr>
            <w:tcW w:w="3597" w:type="dxa"/>
            <w:tcBorders>
              <w:top w:val="single" w:color="auto" w:sz="4" w:space="0"/>
              <w:bottom w:val="single" w:color="auto" w:sz="4" w:space="0"/>
            </w:tcBorders>
          </w:tcPr>
          <w:p w:rsidRPr="00506110" w:rsidR="00406610" w:rsidP="00D956B2" w:rsidRDefault="00406610" w14:paraId="18A545C1" w14:textId="77777777">
            <w:pPr>
              <w:pStyle w:val="TABLEBodyText"/>
              <w:rPr>
                <w:rFonts w:ascii="Arial" w:hAnsi="Arial" w:cs="Arial"/>
                <w:w w:val="105"/>
              </w:rPr>
            </w:pPr>
          </w:p>
          <w:p w:rsidRPr="00506110" w:rsidR="00406610" w:rsidP="00506110" w:rsidRDefault="00406610" w14:paraId="1771BF6D" w14:textId="77777777">
            <w:pPr>
              <w:pStyle w:val="TABLEBTHI1NoSpaceAfter"/>
              <w:rPr>
                <w:rFonts w:ascii="Arial" w:hAnsi="Arial" w:cs="Arial"/>
              </w:rPr>
            </w:pPr>
            <w:r w:rsidRPr="00506110">
              <w:rPr>
                <w:rFonts w:ascii="Arial" w:hAnsi="Arial" w:cs="Arial"/>
                <w:w w:val="103"/>
                <w:lang w:bidi="ar-SA"/>
              </w:rPr>
              <w:t>1)</w:t>
            </w:r>
            <w:r w:rsidRPr="00506110">
              <w:rPr>
                <w:rFonts w:ascii="Arial" w:hAnsi="Arial" w:cs="Arial"/>
                <w:w w:val="103"/>
                <w:lang w:bidi="ar-SA"/>
              </w:rPr>
              <w:tab/>
            </w:r>
            <w:r w:rsidRPr="00506110">
              <w:rPr>
                <w:rFonts w:ascii="Arial" w:hAnsi="Arial" w:cs="Arial"/>
              </w:rPr>
              <w:t>Unbound.</w:t>
            </w:r>
          </w:p>
          <w:p w:rsidRPr="00506110" w:rsidR="00406610" w:rsidP="00506110" w:rsidRDefault="00406610" w14:paraId="01C988ED" w14:textId="77777777">
            <w:pPr>
              <w:pStyle w:val="TABLEBTHI1NoSpaceAfter"/>
              <w:rPr>
                <w:rFonts w:ascii="Arial" w:hAnsi="Arial" w:cs="Arial"/>
              </w:rPr>
            </w:pPr>
            <w:r w:rsidRPr="00506110">
              <w:rPr>
                <w:rFonts w:ascii="Arial" w:hAnsi="Arial" w:cs="Arial"/>
                <w:w w:val="103"/>
                <w:lang w:bidi="ar-SA"/>
              </w:rPr>
              <w:t>2)</w:t>
            </w:r>
            <w:r w:rsidRPr="00506110">
              <w:rPr>
                <w:rFonts w:ascii="Arial" w:hAnsi="Arial" w:cs="Arial"/>
                <w:w w:val="103"/>
                <w:lang w:bidi="ar-SA"/>
              </w:rPr>
              <w:tab/>
            </w:r>
            <w:r w:rsidRPr="00506110">
              <w:rPr>
                <w:rFonts w:ascii="Arial" w:hAnsi="Arial" w:cs="Arial"/>
              </w:rPr>
              <w:t>Unbound.</w:t>
            </w:r>
          </w:p>
          <w:p w:rsidRPr="00506110" w:rsidR="00406610" w:rsidP="00506110" w:rsidRDefault="00406610" w14:paraId="2B9694C9" w14:textId="77777777">
            <w:pPr>
              <w:pStyle w:val="TABLEBTHI1NoSpaceAfter"/>
              <w:rPr>
                <w:rFonts w:ascii="Arial" w:hAnsi="Arial" w:cs="Arial"/>
              </w:rPr>
            </w:pPr>
            <w:r w:rsidRPr="00506110">
              <w:rPr>
                <w:rFonts w:ascii="Arial" w:hAnsi="Arial" w:cs="Arial"/>
                <w:w w:val="103"/>
                <w:lang w:bidi="ar-SA"/>
              </w:rPr>
              <w:t>3)</w:t>
            </w:r>
            <w:r w:rsidRPr="00506110">
              <w:rPr>
                <w:rFonts w:ascii="Arial" w:hAnsi="Arial" w:cs="Arial"/>
                <w:w w:val="103"/>
                <w:lang w:bidi="ar-SA"/>
              </w:rPr>
              <w:tab/>
            </w:r>
            <w:r w:rsidRPr="00506110">
              <w:rPr>
                <w:rFonts w:ascii="Arial" w:hAnsi="Arial" w:cs="Arial"/>
              </w:rPr>
              <w:t>Unbound.</w:t>
            </w:r>
          </w:p>
          <w:p w:rsidRPr="00506110" w:rsidR="00406610" w:rsidP="00143AD7" w:rsidRDefault="00406610" w14:paraId="28F8E50B" w14:textId="5A2F1322">
            <w:pPr>
              <w:pStyle w:val="TABLEBTHI1NoSpaceAfter"/>
              <w:rPr>
                <w:rFonts w:ascii="Arial" w:hAnsi="Arial" w:cs="Arial"/>
              </w:rPr>
            </w:pPr>
            <w:r w:rsidRPr="00506110">
              <w:rPr>
                <w:rFonts w:ascii="Arial" w:hAnsi="Arial" w:cs="Arial"/>
                <w:w w:val="103"/>
                <w:lang w:bidi="ar-SA"/>
              </w:rPr>
              <w:t>4)</w:t>
            </w:r>
            <w:r w:rsidRPr="00506110">
              <w:rPr>
                <w:rFonts w:ascii="Arial" w:hAnsi="Arial" w:cs="Arial"/>
                <w:w w:val="103"/>
                <w:lang w:bidi="ar-SA"/>
              </w:rPr>
              <w:tab/>
            </w:r>
            <w:r w:rsidRPr="00506110">
              <w:rPr>
                <w:rFonts w:ascii="Arial" w:hAnsi="Arial" w:cs="Arial"/>
              </w:rPr>
              <w:t>Unbound,</w:t>
            </w:r>
            <w:r w:rsidRPr="00506110">
              <w:rPr>
                <w:rFonts w:ascii="Arial" w:hAnsi="Arial" w:cs="Arial"/>
                <w:spacing w:val="-13"/>
              </w:rPr>
              <w:t xml:space="preserve"> </w:t>
            </w:r>
            <w:r w:rsidRPr="00506110">
              <w:rPr>
                <w:rFonts w:ascii="Arial" w:hAnsi="Arial" w:cs="Arial"/>
              </w:rPr>
              <w:t>except</w:t>
            </w:r>
            <w:r w:rsidRPr="00506110">
              <w:rPr>
                <w:rFonts w:ascii="Arial" w:hAnsi="Arial" w:cs="Arial"/>
                <w:spacing w:val="-14"/>
              </w:rPr>
              <w:t xml:space="preserve"> </w:t>
            </w:r>
            <w:r w:rsidRPr="00506110">
              <w:rPr>
                <w:rFonts w:ascii="Arial" w:hAnsi="Arial" w:cs="Arial"/>
              </w:rPr>
              <w:t>as</w:t>
            </w:r>
            <w:r w:rsidRPr="00506110">
              <w:rPr>
                <w:rFonts w:ascii="Arial" w:hAnsi="Arial" w:cs="Arial"/>
                <w:spacing w:val="-14"/>
              </w:rPr>
              <w:t xml:space="preserve"> </w:t>
            </w:r>
            <w:r w:rsidRPr="00506110">
              <w:rPr>
                <w:rFonts w:ascii="Arial" w:hAnsi="Arial" w:cs="Arial"/>
              </w:rPr>
              <w:t>indicated in the horizontal</w:t>
            </w:r>
            <w:r w:rsidRPr="00506110">
              <w:rPr>
                <w:rFonts w:ascii="Arial" w:hAnsi="Arial" w:cs="Arial"/>
                <w:spacing w:val="-11"/>
              </w:rPr>
              <w:t xml:space="preserve"> </w:t>
            </w:r>
            <w:r w:rsidRPr="00506110">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6F778C91" w14:textId="77777777">
            <w:pPr>
              <w:rPr>
                <w:rFonts w:ascii="Arial" w:hAnsi="Arial" w:cs="Arial"/>
              </w:rPr>
            </w:pPr>
          </w:p>
        </w:tc>
      </w:tr>
      <w:tr w:rsidRPr="006834AD" w:rsidR="00406610" w:rsidTr="00A62BA4" w14:paraId="02A4E71A" w14:textId="77777777">
        <w:tc>
          <w:tcPr>
            <w:tcW w:w="3597" w:type="dxa"/>
          </w:tcPr>
          <w:p w:rsidRPr="006834AD" w:rsidR="00846348" w:rsidP="00C46248" w:rsidRDefault="00406610" w14:paraId="1015CD68" w14:textId="4FF9F1DF">
            <w:pPr>
              <w:pStyle w:val="TABLEBTHI1"/>
              <w:rPr>
                <w:rFonts w:ascii="Arial" w:hAnsi="Arial" w:cs="Arial"/>
              </w:rPr>
            </w:pPr>
            <w:r w:rsidRPr="006834AD">
              <w:rPr>
                <w:rFonts w:ascii="Arial" w:hAnsi="Arial" w:cs="Arial"/>
              </w:rPr>
              <w:t>B.</w:t>
            </w:r>
            <w:r w:rsidRPr="006834AD">
              <w:rPr>
                <w:rFonts w:ascii="Arial" w:hAnsi="Arial" w:cs="Arial"/>
              </w:rPr>
              <w:tab/>
            </w:r>
            <w:r w:rsidRPr="006834AD">
              <w:rPr>
                <w:rFonts w:ascii="Arial" w:hAnsi="Arial" w:cs="Arial"/>
                <w:u w:val="single"/>
              </w:rPr>
              <w:t>Computer and Related</w:t>
            </w:r>
            <w:r w:rsidRPr="006834AD">
              <w:rPr>
                <w:rFonts w:ascii="Arial" w:hAnsi="Arial" w:cs="Arial"/>
                <w:spacing w:val="-18"/>
                <w:u w:val="single"/>
              </w:rPr>
              <w:t xml:space="preserve"> </w:t>
            </w:r>
            <w:r w:rsidRPr="006834AD">
              <w:rPr>
                <w:rFonts w:ascii="Arial" w:hAnsi="Arial" w:cs="Arial"/>
                <w:u w:val="single"/>
              </w:rPr>
              <w:t>Services</w:t>
            </w:r>
          </w:p>
          <w:p w:rsidRPr="006834AD" w:rsidR="00846348" w:rsidP="00C46248" w:rsidRDefault="00406610" w14:paraId="53CCAE18" w14:textId="268C4B56">
            <w:pPr>
              <w:pStyle w:val="TABLEBTHI1"/>
              <w:rPr>
                <w:rFonts w:ascii="Arial" w:hAnsi="Arial" w:cs="Arial"/>
              </w:rPr>
            </w:pPr>
            <w:r w:rsidRPr="006834AD">
              <w:rPr>
                <w:rFonts w:ascii="Arial" w:hAnsi="Arial" w:eastAsia="Times New Roman" w:cs="Arial"/>
                <w:spacing w:val="-3"/>
                <w:w w:val="103"/>
                <w:lang w:bidi="ar-SA"/>
              </w:rPr>
              <w:t>a.</w:t>
            </w:r>
            <w:r w:rsidRPr="006834AD">
              <w:rPr>
                <w:rFonts w:ascii="Arial" w:hAnsi="Arial" w:eastAsia="Times New Roman" w:cs="Arial"/>
                <w:spacing w:val="-3"/>
                <w:w w:val="103"/>
                <w:lang w:bidi="ar-SA"/>
              </w:rPr>
              <w:tab/>
            </w:r>
            <w:r w:rsidRPr="006834AD">
              <w:rPr>
                <w:rFonts w:ascii="Arial" w:hAnsi="Arial" w:cs="Arial"/>
                <w:spacing w:val="-3"/>
              </w:rPr>
              <w:t>Consultancy</w:t>
            </w:r>
            <w:r w:rsidRPr="006834AD">
              <w:rPr>
                <w:rFonts w:ascii="Arial" w:hAnsi="Arial" w:cs="Arial"/>
                <w:spacing w:val="-21"/>
              </w:rPr>
              <w:t xml:space="preserve"> </w:t>
            </w:r>
            <w:r w:rsidRPr="006834AD">
              <w:rPr>
                <w:rFonts w:ascii="Arial" w:hAnsi="Arial" w:cs="Arial"/>
              </w:rPr>
              <w:t>services</w:t>
            </w:r>
            <w:r w:rsidRPr="006834AD">
              <w:rPr>
                <w:rFonts w:ascii="Arial" w:hAnsi="Arial" w:cs="Arial"/>
                <w:spacing w:val="-21"/>
              </w:rPr>
              <w:t xml:space="preserve"> </w:t>
            </w:r>
            <w:r w:rsidRPr="006834AD">
              <w:rPr>
                <w:rFonts w:ascii="Arial" w:hAnsi="Arial" w:cs="Arial"/>
              </w:rPr>
              <w:t>related</w:t>
            </w:r>
            <w:r w:rsidRPr="006834AD">
              <w:rPr>
                <w:rFonts w:ascii="Arial" w:hAnsi="Arial" w:cs="Arial"/>
                <w:spacing w:val="-21"/>
              </w:rPr>
              <w:t xml:space="preserve"> </w:t>
            </w:r>
            <w:r w:rsidRPr="006834AD">
              <w:rPr>
                <w:rFonts w:ascii="Arial" w:hAnsi="Arial" w:cs="Arial"/>
              </w:rPr>
              <w:t>to</w:t>
            </w:r>
            <w:r w:rsidRPr="006834AD">
              <w:rPr>
                <w:rFonts w:ascii="Arial" w:hAnsi="Arial" w:cs="Arial"/>
                <w:spacing w:val="-21"/>
              </w:rPr>
              <w:t xml:space="preserve"> </w:t>
            </w:r>
            <w:r w:rsidRPr="006834AD">
              <w:rPr>
                <w:rFonts w:ascii="Arial" w:hAnsi="Arial" w:cs="Arial"/>
              </w:rPr>
              <w:t>the installation</w:t>
            </w:r>
            <w:r w:rsidRPr="006834AD">
              <w:rPr>
                <w:rFonts w:ascii="Arial" w:hAnsi="Arial" w:cs="Arial"/>
                <w:spacing w:val="-25"/>
              </w:rPr>
              <w:t xml:space="preserve"> </w:t>
            </w:r>
            <w:r w:rsidR="00AD2619">
              <w:rPr>
                <w:rFonts w:ascii="Arial" w:hAnsi="Arial" w:cs="Arial"/>
                <w:spacing w:val="-25"/>
              </w:rPr>
              <w:t>of</w:t>
            </w:r>
            <w:r w:rsidRPr="006834AD">
              <w:rPr>
                <w:rFonts w:ascii="Arial" w:hAnsi="Arial" w:cs="Arial"/>
                <w:spacing w:val="-24"/>
              </w:rPr>
              <w:t xml:space="preserve"> </w:t>
            </w:r>
            <w:r w:rsidR="00AD2619">
              <w:rPr>
                <w:rFonts w:ascii="Arial" w:hAnsi="Arial" w:cs="Arial"/>
                <w:spacing w:val="-24"/>
              </w:rPr>
              <w:t xml:space="preserve"> </w:t>
            </w:r>
            <w:r w:rsidRPr="006834AD">
              <w:rPr>
                <w:rFonts w:ascii="Arial" w:hAnsi="Arial" w:cs="Arial"/>
              </w:rPr>
              <w:t>computer</w:t>
            </w:r>
            <w:r w:rsidRPr="006834AD">
              <w:rPr>
                <w:rFonts w:ascii="Arial" w:hAnsi="Arial" w:cs="Arial"/>
                <w:spacing w:val="-25"/>
              </w:rPr>
              <w:t xml:space="preserve"> </w:t>
            </w:r>
            <w:r w:rsidRPr="006834AD">
              <w:rPr>
                <w:rFonts w:ascii="Arial" w:hAnsi="Arial" w:cs="Arial"/>
              </w:rPr>
              <w:t>hardware (CPC</w:t>
            </w:r>
            <w:r w:rsidRPr="006834AD">
              <w:rPr>
                <w:rFonts w:ascii="Arial" w:hAnsi="Arial" w:cs="Arial"/>
                <w:spacing w:val="-5"/>
              </w:rPr>
              <w:t xml:space="preserve"> </w:t>
            </w:r>
            <w:r w:rsidRPr="006834AD">
              <w:rPr>
                <w:rFonts w:ascii="Arial" w:hAnsi="Arial" w:cs="Arial"/>
                <w:spacing w:val="-3"/>
              </w:rPr>
              <w:t>841)</w:t>
            </w:r>
          </w:p>
          <w:p w:rsidRPr="006834AD" w:rsidR="00846348" w:rsidP="00C46248" w:rsidRDefault="00406610" w14:paraId="1F375953" w14:textId="77777777">
            <w:pPr>
              <w:pStyle w:val="TABLEBTHI1"/>
              <w:rPr>
                <w:rFonts w:ascii="Arial" w:hAnsi="Arial" w:cs="Arial"/>
              </w:rPr>
            </w:pPr>
            <w:r w:rsidRPr="006834AD">
              <w:rPr>
                <w:rFonts w:ascii="Arial" w:hAnsi="Arial" w:eastAsia="Times New Roman" w:cs="Arial"/>
                <w:spacing w:val="-3"/>
                <w:w w:val="103"/>
                <w:lang w:bidi="ar-SA"/>
              </w:rPr>
              <w:t>b.</w:t>
            </w:r>
            <w:r w:rsidRPr="006834AD">
              <w:rPr>
                <w:rFonts w:ascii="Arial" w:hAnsi="Arial" w:eastAsia="Times New Roman" w:cs="Arial"/>
                <w:spacing w:val="-3"/>
                <w:w w:val="103"/>
                <w:lang w:bidi="ar-SA"/>
              </w:rPr>
              <w:tab/>
            </w:r>
            <w:r w:rsidRPr="006834AD">
              <w:rPr>
                <w:rFonts w:ascii="Arial" w:hAnsi="Arial" w:cs="Arial"/>
              </w:rPr>
              <w:t>Software implementation services (CPC</w:t>
            </w:r>
            <w:r w:rsidRPr="006834AD">
              <w:rPr>
                <w:rFonts w:ascii="Arial" w:hAnsi="Arial" w:cs="Arial"/>
                <w:spacing w:val="-5"/>
              </w:rPr>
              <w:t xml:space="preserve"> </w:t>
            </w:r>
            <w:r w:rsidRPr="006834AD">
              <w:rPr>
                <w:rFonts w:ascii="Arial" w:hAnsi="Arial" w:cs="Arial"/>
                <w:spacing w:val="-3"/>
              </w:rPr>
              <w:t>842)</w:t>
            </w:r>
          </w:p>
          <w:p w:rsidRPr="006834AD" w:rsidR="00846348" w:rsidP="00C46248" w:rsidRDefault="00406610" w14:paraId="77B066FB" w14:textId="77777777">
            <w:pPr>
              <w:pStyle w:val="TABLEBTHI1"/>
              <w:rPr>
                <w:rFonts w:ascii="Arial" w:hAnsi="Arial" w:cs="Arial"/>
              </w:rPr>
            </w:pPr>
            <w:r w:rsidRPr="006834AD">
              <w:rPr>
                <w:rFonts w:ascii="Arial" w:hAnsi="Arial" w:eastAsia="Times New Roman" w:cs="Arial"/>
                <w:spacing w:val="-3"/>
                <w:w w:val="103"/>
                <w:lang w:bidi="ar-SA"/>
              </w:rPr>
              <w:lastRenderedPageBreak/>
              <w:t>c.</w:t>
            </w:r>
            <w:r w:rsidRPr="006834AD">
              <w:rPr>
                <w:rFonts w:ascii="Arial" w:hAnsi="Arial" w:eastAsia="Times New Roman" w:cs="Arial"/>
                <w:spacing w:val="-3"/>
                <w:w w:val="103"/>
                <w:lang w:bidi="ar-SA"/>
              </w:rPr>
              <w:tab/>
            </w:r>
            <w:r w:rsidRPr="006834AD">
              <w:rPr>
                <w:rFonts w:ascii="Arial" w:hAnsi="Arial" w:cs="Arial"/>
              </w:rPr>
              <w:t>Data</w:t>
            </w:r>
            <w:r w:rsidRPr="006834AD">
              <w:rPr>
                <w:rFonts w:ascii="Arial" w:hAnsi="Arial" w:cs="Arial"/>
                <w:spacing w:val="-19"/>
              </w:rPr>
              <w:t xml:space="preserve"> </w:t>
            </w:r>
            <w:r w:rsidRPr="006834AD">
              <w:rPr>
                <w:rFonts w:ascii="Arial" w:hAnsi="Arial" w:cs="Arial"/>
              </w:rPr>
              <w:t>processing</w:t>
            </w:r>
            <w:r w:rsidRPr="006834AD">
              <w:rPr>
                <w:rFonts w:ascii="Arial" w:hAnsi="Arial" w:cs="Arial"/>
                <w:spacing w:val="-21"/>
              </w:rPr>
              <w:t xml:space="preserve"> </w:t>
            </w:r>
            <w:r w:rsidRPr="006834AD">
              <w:rPr>
                <w:rFonts w:ascii="Arial" w:hAnsi="Arial" w:cs="Arial"/>
              </w:rPr>
              <w:t>services</w:t>
            </w:r>
            <w:r w:rsidRPr="006834AD">
              <w:rPr>
                <w:rFonts w:ascii="Arial" w:hAnsi="Arial" w:cs="Arial"/>
                <w:spacing w:val="-19"/>
              </w:rPr>
              <w:t xml:space="preserve"> </w:t>
            </w:r>
            <w:r w:rsidRPr="006834AD">
              <w:rPr>
                <w:rFonts w:ascii="Arial" w:hAnsi="Arial" w:cs="Arial"/>
              </w:rPr>
              <w:t>(CPC</w:t>
            </w:r>
            <w:r w:rsidRPr="006834AD">
              <w:rPr>
                <w:rFonts w:ascii="Arial" w:hAnsi="Arial" w:cs="Arial"/>
                <w:spacing w:val="-20"/>
              </w:rPr>
              <w:t xml:space="preserve"> </w:t>
            </w:r>
            <w:r w:rsidRPr="006834AD">
              <w:rPr>
                <w:rFonts w:ascii="Arial" w:hAnsi="Arial" w:cs="Arial"/>
              </w:rPr>
              <w:t>843)</w:t>
            </w:r>
          </w:p>
          <w:p w:rsidRPr="006834AD" w:rsidR="00846348" w:rsidP="00C46248" w:rsidRDefault="00406610" w14:paraId="4D4795F9" w14:textId="77777777">
            <w:pPr>
              <w:pStyle w:val="TABLEBTHI1"/>
              <w:rPr>
                <w:rFonts w:ascii="Arial" w:hAnsi="Arial" w:cs="Arial"/>
              </w:rPr>
            </w:pPr>
            <w:r w:rsidRPr="006834AD">
              <w:rPr>
                <w:rFonts w:ascii="Arial" w:hAnsi="Arial" w:eastAsia="Times New Roman" w:cs="Arial"/>
                <w:spacing w:val="-3"/>
                <w:w w:val="103"/>
                <w:lang w:bidi="ar-SA"/>
              </w:rPr>
              <w:t>d.</w:t>
            </w:r>
            <w:r w:rsidRPr="006834AD">
              <w:rPr>
                <w:rFonts w:ascii="Arial" w:hAnsi="Arial" w:eastAsia="Times New Roman" w:cs="Arial"/>
                <w:spacing w:val="-3"/>
                <w:w w:val="103"/>
                <w:lang w:bidi="ar-SA"/>
              </w:rPr>
              <w:tab/>
            </w:r>
            <w:r w:rsidRPr="006834AD">
              <w:rPr>
                <w:rFonts w:ascii="Arial" w:hAnsi="Arial" w:cs="Arial"/>
              </w:rPr>
              <w:t>Data base services (CPC</w:t>
            </w:r>
            <w:r w:rsidRPr="006834AD">
              <w:rPr>
                <w:rFonts w:ascii="Arial" w:hAnsi="Arial" w:cs="Arial"/>
                <w:spacing w:val="-37"/>
              </w:rPr>
              <w:t xml:space="preserve"> </w:t>
            </w:r>
            <w:r w:rsidRPr="006834AD">
              <w:rPr>
                <w:rFonts w:ascii="Arial" w:hAnsi="Arial" w:cs="Arial"/>
              </w:rPr>
              <w:t>844)</w:t>
            </w:r>
          </w:p>
          <w:p w:rsidRPr="006834AD" w:rsidR="00846348" w:rsidP="00C46248" w:rsidRDefault="00406610" w14:paraId="1EDF5E80" w14:textId="77777777">
            <w:pPr>
              <w:pStyle w:val="TABLEBTHI1"/>
              <w:rPr>
                <w:rFonts w:ascii="Arial" w:hAnsi="Arial" w:cs="Arial"/>
              </w:rPr>
            </w:pPr>
            <w:r w:rsidRPr="006834AD">
              <w:rPr>
                <w:rFonts w:ascii="Arial" w:hAnsi="Arial" w:eastAsia="Times New Roman" w:cs="Arial"/>
                <w:spacing w:val="-3"/>
                <w:w w:val="103"/>
                <w:lang w:bidi="ar-SA"/>
              </w:rPr>
              <w:t>e.</w:t>
            </w:r>
            <w:r w:rsidRPr="006834AD">
              <w:rPr>
                <w:rFonts w:ascii="Arial" w:hAnsi="Arial" w:eastAsia="Times New Roman" w:cs="Arial"/>
                <w:spacing w:val="-3"/>
                <w:w w:val="103"/>
                <w:lang w:bidi="ar-SA"/>
              </w:rPr>
              <w:tab/>
            </w:r>
            <w:r w:rsidRPr="006834AD">
              <w:rPr>
                <w:rFonts w:ascii="Arial" w:hAnsi="Arial" w:cs="Arial"/>
              </w:rPr>
              <w:t xml:space="preserve">Maintenance and repair </w:t>
            </w:r>
            <w:r w:rsidRPr="00C46248">
              <w:rPr>
                <w:rFonts w:ascii="Arial" w:hAnsi="Arial" w:cs="Arial"/>
              </w:rPr>
              <w:t>services</w:t>
            </w:r>
            <w:r w:rsidRPr="006834AD">
              <w:rPr>
                <w:rFonts w:ascii="Arial" w:hAnsi="Arial" w:cs="Arial"/>
                <w:spacing w:val="-3"/>
              </w:rPr>
              <w:t xml:space="preserve"> </w:t>
            </w:r>
            <w:r w:rsidRPr="006834AD">
              <w:rPr>
                <w:rFonts w:ascii="Arial" w:hAnsi="Arial" w:cs="Arial"/>
              </w:rPr>
              <w:t xml:space="preserve">of </w:t>
            </w:r>
            <w:r w:rsidRPr="006834AD">
              <w:rPr>
                <w:rFonts w:ascii="Arial" w:hAnsi="Arial" w:cs="Arial"/>
                <w:spacing w:val="-3"/>
              </w:rPr>
              <w:t xml:space="preserve">office machinery </w:t>
            </w:r>
            <w:r w:rsidRPr="006834AD">
              <w:rPr>
                <w:rFonts w:ascii="Arial" w:hAnsi="Arial" w:cs="Arial"/>
              </w:rPr>
              <w:t xml:space="preserve">and equipment including computers (CPC 845) </w:t>
            </w:r>
          </w:p>
          <w:p w:rsidRPr="006834AD" w:rsidR="00406610" w:rsidP="00C46248" w:rsidRDefault="00406610" w14:paraId="6C283F93" w14:textId="4E514560">
            <w:pPr>
              <w:pStyle w:val="TABLEBTHI1"/>
              <w:rPr>
                <w:rFonts w:ascii="Arial" w:hAnsi="Arial" w:cs="Arial"/>
              </w:rPr>
            </w:pPr>
            <w:r w:rsidRPr="006834AD">
              <w:rPr>
                <w:rFonts w:ascii="Arial" w:hAnsi="Arial" w:eastAsia="Times New Roman" w:cs="Arial"/>
                <w:spacing w:val="-3"/>
                <w:w w:val="103"/>
                <w:lang w:bidi="ar-SA"/>
              </w:rPr>
              <w:t>f.</w:t>
            </w:r>
            <w:r w:rsidRPr="006834AD">
              <w:rPr>
                <w:rFonts w:ascii="Arial" w:hAnsi="Arial" w:eastAsia="Times New Roman" w:cs="Arial"/>
                <w:spacing w:val="-3"/>
                <w:w w:val="103"/>
                <w:lang w:bidi="ar-SA"/>
              </w:rPr>
              <w:tab/>
            </w:r>
            <w:r w:rsidRPr="006834AD">
              <w:rPr>
                <w:rFonts w:ascii="Arial" w:hAnsi="Arial" w:cs="Arial"/>
              </w:rPr>
              <w:t>Other computer services (CPC 849</w:t>
            </w:r>
          </w:p>
        </w:tc>
        <w:tc>
          <w:tcPr>
            <w:tcW w:w="3598" w:type="dxa"/>
          </w:tcPr>
          <w:p w:rsidRPr="006834AD" w:rsidR="00846348" w:rsidP="00D956B2" w:rsidRDefault="00846348" w14:paraId="5072782C" w14:textId="77777777">
            <w:pPr>
              <w:pStyle w:val="TABLEBodyText"/>
              <w:rPr>
                <w:rFonts w:ascii="Arial" w:hAnsi="Arial" w:cs="Arial"/>
              </w:rPr>
            </w:pPr>
          </w:p>
          <w:p w:rsidRPr="006834AD" w:rsidR="00406610" w:rsidP="00F058C1" w:rsidRDefault="00406610" w14:paraId="5423352E" w14:textId="77777777">
            <w:pPr>
              <w:pStyle w:val="TABLEBTHI1NoSpaceAfter"/>
              <w:rPr>
                <w:rFonts w:ascii="Arial" w:hAnsi="Arial" w:cs="Arial"/>
              </w:rPr>
            </w:pPr>
            <w:r w:rsidRPr="00F058C1">
              <w:rPr>
                <w:rFonts w:ascii="Arial" w:hAnsi="Arial" w:cs="Arial"/>
              </w:rPr>
              <w:t>1)</w:t>
            </w:r>
            <w:r w:rsidRPr="00F058C1">
              <w:rPr>
                <w:rFonts w:ascii="Arial" w:hAnsi="Arial" w:cs="Arial"/>
              </w:rPr>
              <w:tab/>
            </w:r>
            <w:r w:rsidRPr="006834AD">
              <w:rPr>
                <w:rFonts w:ascii="Arial" w:hAnsi="Arial" w:cs="Arial"/>
              </w:rPr>
              <w:t>None.</w:t>
            </w:r>
          </w:p>
          <w:p w:rsidRPr="006834AD" w:rsidR="00406610" w:rsidP="00F058C1" w:rsidRDefault="00406610" w14:paraId="65BC0518" w14:textId="77777777">
            <w:pPr>
              <w:pStyle w:val="TABLEBTHI1NoSpaceAfter"/>
              <w:rPr>
                <w:rFonts w:ascii="Arial" w:hAnsi="Arial" w:cs="Arial"/>
              </w:rPr>
            </w:pPr>
            <w:r w:rsidRPr="00F058C1">
              <w:rPr>
                <w:rFonts w:ascii="Arial" w:hAnsi="Arial" w:cs="Arial"/>
              </w:rPr>
              <w:t>2)</w:t>
            </w:r>
            <w:r w:rsidRPr="00F058C1">
              <w:rPr>
                <w:rFonts w:ascii="Arial" w:hAnsi="Arial" w:cs="Arial"/>
              </w:rPr>
              <w:tab/>
            </w:r>
            <w:r w:rsidRPr="006834AD">
              <w:rPr>
                <w:rFonts w:ascii="Arial" w:hAnsi="Arial" w:cs="Arial"/>
              </w:rPr>
              <w:t>None.</w:t>
            </w:r>
          </w:p>
          <w:p w:rsidRPr="006834AD" w:rsidR="00406610" w:rsidP="00F058C1" w:rsidRDefault="00406610" w14:paraId="791C4C52" w14:textId="6F32DBB6">
            <w:pPr>
              <w:pStyle w:val="TABLEBTHI1NoSpaceAfter"/>
              <w:rPr>
                <w:rFonts w:ascii="Arial" w:hAnsi="Arial" w:cs="Arial"/>
              </w:rPr>
            </w:pPr>
            <w:r w:rsidRPr="00F058C1">
              <w:rPr>
                <w:rFonts w:ascii="Arial" w:hAnsi="Arial" w:cs="Arial"/>
              </w:rPr>
              <w:t>3)</w:t>
            </w:r>
            <w:r w:rsidRPr="00F058C1">
              <w:rPr>
                <w:rFonts w:ascii="Arial" w:hAnsi="Arial" w:cs="Arial"/>
              </w:rPr>
              <w:tab/>
            </w:r>
            <w:r w:rsidRPr="006834AD">
              <w:rPr>
                <w:rFonts w:ascii="Arial" w:hAnsi="Arial" w:cs="Arial"/>
              </w:rPr>
              <w:t>None.</w:t>
            </w:r>
          </w:p>
          <w:p w:rsidRPr="006834AD" w:rsidR="00406610" w:rsidP="00143AD7" w:rsidRDefault="00406610" w14:paraId="63C5906F" w14:textId="589E91AB">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F058C1">
              <w:rPr>
                <w:rFonts w:ascii="Arial" w:hAnsi="Arial" w:cs="Arial"/>
              </w:rPr>
              <w:t xml:space="preserve"> </w:t>
            </w:r>
            <w:r w:rsidRPr="006834AD">
              <w:rPr>
                <w:rFonts w:ascii="Arial" w:hAnsi="Arial" w:cs="Arial"/>
              </w:rPr>
              <w:t>except</w:t>
            </w:r>
            <w:r w:rsidRPr="00F058C1">
              <w:rPr>
                <w:rFonts w:ascii="Arial" w:hAnsi="Arial" w:cs="Arial"/>
              </w:rPr>
              <w:t xml:space="preserve"> </w:t>
            </w:r>
            <w:r w:rsidRPr="006834AD">
              <w:rPr>
                <w:rFonts w:ascii="Arial" w:hAnsi="Arial" w:cs="Arial"/>
              </w:rPr>
              <w:t>as</w:t>
            </w:r>
            <w:r w:rsidRPr="00F058C1">
              <w:rPr>
                <w:rFonts w:ascii="Arial" w:hAnsi="Arial" w:cs="Arial"/>
              </w:rPr>
              <w:t xml:space="preserve"> </w:t>
            </w:r>
            <w:r w:rsidRPr="006834AD">
              <w:rPr>
                <w:rFonts w:ascii="Arial" w:hAnsi="Arial" w:cs="Arial"/>
              </w:rPr>
              <w:t>indicated</w:t>
            </w:r>
            <w:r w:rsidRPr="00F058C1">
              <w:rPr>
                <w:rFonts w:ascii="Arial" w:hAnsi="Arial" w:cs="Arial"/>
              </w:rPr>
              <w:t xml:space="preserve"> </w:t>
            </w:r>
            <w:r w:rsidRPr="006834AD">
              <w:rPr>
                <w:rFonts w:ascii="Arial" w:hAnsi="Arial" w:cs="Arial"/>
              </w:rPr>
              <w:t>in</w:t>
            </w:r>
            <w:r w:rsidR="00B652D5">
              <w:rPr>
                <w:rFonts w:ascii="Arial" w:hAnsi="Arial" w:cs="Arial"/>
              </w:rPr>
              <w:t xml:space="preserve"> </w:t>
            </w:r>
            <w:r w:rsidRPr="006834AD">
              <w:rPr>
                <w:rFonts w:ascii="Arial" w:hAnsi="Arial" w:cs="Arial"/>
              </w:rPr>
              <w:t>the horizontal</w:t>
            </w:r>
            <w:r w:rsidRPr="00F058C1">
              <w:rPr>
                <w:rFonts w:ascii="Arial" w:hAnsi="Arial" w:cs="Arial"/>
              </w:rPr>
              <w:t xml:space="preserve"> </w:t>
            </w:r>
            <w:r w:rsidRPr="006834AD">
              <w:rPr>
                <w:rFonts w:ascii="Arial" w:hAnsi="Arial" w:cs="Arial"/>
              </w:rPr>
              <w:t>section.</w:t>
            </w:r>
          </w:p>
        </w:tc>
        <w:tc>
          <w:tcPr>
            <w:tcW w:w="3597" w:type="dxa"/>
          </w:tcPr>
          <w:p w:rsidRPr="006834AD" w:rsidR="00846348" w:rsidP="00D956B2" w:rsidRDefault="00846348" w14:paraId="52790447" w14:textId="77777777">
            <w:pPr>
              <w:pStyle w:val="TABLEBodyText"/>
              <w:rPr>
                <w:rFonts w:ascii="Arial" w:hAnsi="Arial" w:cs="Arial"/>
              </w:rPr>
            </w:pPr>
          </w:p>
          <w:p w:rsidRPr="006834AD" w:rsidR="00406610" w:rsidP="00F058C1" w:rsidRDefault="00406610" w14:paraId="014011EA" w14:textId="77777777">
            <w:pPr>
              <w:pStyle w:val="TABLEBTHI1NoSpaceAfter"/>
              <w:rPr>
                <w:rFonts w:ascii="Arial" w:hAnsi="Arial" w:cs="Arial"/>
              </w:rPr>
            </w:pPr>
            <w:r w:rsidRPr="00F058C1">
              <w:rPr>
                <w:rFonts w:ascii="Arial" w:hAnsi="Arial" w:cs="Arial"/>
              </w:rPr>
              <w:t>1)</w:t>
            </w:r>
            <w:r w:rsidRPr="00F058C1">
              <w:rPr>
                <w:rFonts w:ascii="Arial" w:hAnsi="Arial" w:cs="Arial"/>
              </w:rPr>
              <w:tab/>
            </w:r>
            <w:r w:rsidRPr="006834AD">
              <w:rPr>
                <w:rFonts w:ascii="Arial" w:hAnsi="Arial" w:cs="Arial"/>
              </w:rPr>
              <w:t>None.</w:t>
            </w:r>
          </w:p>
          <w:p w:rsidRPr="006834AD" w:rsidR="00406610" w:rsidP="00F058C1" w:rsidRDefault="00406610" w14:paraId="11FBF934" w14:textId="77777777">
            <w:pPr>
              <w:pStyle w:val="TABLEBTHI1NoSpaceAfter"/>
              <w:rPr>
                <w:rFonts w:ascii="Arial" w:hAnsi="Arial" w:cs="Arial"/>
              </w:rPr>
            </w:pPr>
            <w:r w:rsidRPr="00F058C1">
              <w:rPr>
                <w:rFonts w:ascii="Arial" w:hAnsi="Arial" w:cs="Arial"/>
              </w:rPr>
              <w:t>2)</w:t>
            </w:r>
            <w:r w:rsidRPr="00F058C1">
              <w:rPr>
                <w:rFonts w:ascii="Arial" w:hAnsi="Arial" w:cs="Arial"/>
              </w:rPr>
              <w:tab/>
            </w:r>
            <w:r w:rsidRPr="006834AD">
              <w:rPr>
                <w:rFonts w:ascii="Arial" w:hAnsi="Arial" w:cs="Arial"/>
              </w:rPr>
              <w:t>None.</w:t>
            </w:r>
          </w:p>
          <w:p w:rsidRPr="006834AD" w:rsidR="00406610" w:rsidP="00F058C1" w:rsidRDefault="00406610" w14:paraId="0A940667" w14:textId="77777777">
            <w:pPr>
              <w:pStyle w:val="TABLEBTHI1NoSpaceAfter"/>
              <w:rPr>
                <w:rFonts w:ascii="Arial" w:hAnsi="Arial" w:cs="Arial"/>
              </w:rPr>
            </w:pPr>
            <w:r w:rsidRPr="00F058C1">
              <w:rPr>
                <w:rFonts w:ascii="Arial" w:hAnsi="Arial" w:cs="Arial"/>
              </w:rPr>
              <w:t>3)</w:t>
            </w:r>
            <w:r w:rsidRPr="00F058C1">
              <w:rPr>
                <w:rFonts w:ascii="Arial" w:hAnsi="Arial" w:cs="Arial"/>
              </w:rPr>
              <w:tab/>
            </w:r>
            <w:r w:rsidRPr="006834AD">
              <w:rPr>
                <w:rFonts w:ascii="Arial" w:hAnsi="Arial" w:cs="Arial"/>
              </w:rPr>
              <w:t>None.</w:t>
            </w:r>
          </w:p>
          <w:p w:rsidRPr="006834AD" w:rsidR="00406610" w:rsidP="00143AD7" w:rsidRDefault="00406610" w14:paraId="3363540E" w14:textId="5AFDE09B">
            <w:pPr>
              <w:pStyle w:val="TABLEBTHI1NoSpaceAfter"/>
              <w:rPr>
                <w:rFonts w:ascii="Arial" w:hAnsi="Arial" w:cs="Arial"/>
              </w:rPr>
            </w:pPr>
            <w:r w:rsidRPr="00F058C1">
              <w:rPr>
                <w:rFonts w:ascii="Arial" w:hAnsi="Arial" w:cs="Arial"/>
              </w:rPr>
              <w:t>4)</w:t>
            </w:r>
            <w:r w:rsidRPr="00F058C1">
              <w:rPr>
                <w:rFonts w:ascii="Arial" w:hAnsi="Arial" w:cs="Arial"/>
              </w:rPr>
              <w:tab/>
            </w:r>
            <w:r w:rsidRPr="006834AD">
              <w:rPr>
                <w:rFonts w:ascii="Arial" w:hAnsi="Arial" w:cs="Arial"/>
              </w:rPr>
              <w:t>Unbound,</w:t>
            </w:r>
            <w:r w:rsidRPr="00F058C1">
              <w:rPr>
                <w:rFonts w:ascii="Arial" w:hAnsi="Arial" w:cs="Arial"/>
              </w:rPr>
              <w:t xml:space="preserve"> </w:t>
            </w:r>
            <w:r w:rsidRPr="006834AD">
              <w:rPr>
                <w:rFonts w:ascii="Arial" w:hAnsi="Arial" w:cs="Arial"/>
              </w:rPr>
              <w:t>except</w:t>
            </w:r>
            <w:r w:rsidRPr="00F058C1">
              <w:rPr>
                <w:rFonts w:ascii="Arial" w:hAnsi="Arial" w:cs="Arial"/>
              </w:rPr>
              <w:t xml:space="preserve"> </w:t>
            </w:r>
            <w:r w:rsidRPr="006834AD">
              <w:rPr>
                <w:rFonts w:ascii="Arial" w:hAnsi="Arial" w:cs="Arial"/>
              </w:rPr>
              <w:t>as</w:t>
            </w:r>
            <w:r w:rsidRPr="00F058C1">
              <w:rPr>
                <w:rFonts w:ascii="Arial" w:hAnsi="Arial" w:cs="Arial"/>
              </w:rPr>
              <w:t xml:space="preserve"> </w:t>
            </w:r>
            <w:r w:rsidRPr="006834AD">
              <w:rPr>
                <w:rFonts w:ascii="Arial" w:hAnsi="Arial" w:cs="Arial"/>
              </w:rPr>
              <w:t>indicated</w:t>
            </w:r>
            <w:r w:rsidRPr="00F058C1">
              <w:rPr>
                <w:rFonts w:ascii="Arial" w:hAnsi="Arial" w:cs="Arial"/>
              </w:rPr>
              <w:t xml:space="preserve"> </w:t>
            </w:r>
            <w:r w:rsidRPr="006834AD">
              <w:rPr>
                <w:rFonts w:ascii="Arial" w:hAnsi="Arial" w:cs="Arial"/>
              </w:rPr>
              <w:t>in the horizontal</w:t>
            </w:r>
            <w:r w:rsidRPr="00F058C1">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049C7E46" w14:textId="77777777">
            <w:pPr>
              <w:rPr>
                <w:rFonts w:ascii="Arial" w:hAnsi="Arial" w:cs="Arial"/>
              </w:rPr>
            </w:pPr>
          </w:p>
        </w:tc>
      </w:tr>
      <w:tr w:rsidRPr="006834AD" w:rsidR="00406610" w:rsidTr="00A62BA4" w14:paraId="24E32988" w14:textId="77777777">
        <w:tc>
          <w:tcPr>
            <w:tcW w:w="3597" w:type="dxa"/>
          </w:tcPr>
          <w:p w:rsidRPr="006834AD" w:rsidR="00846348" w:rsidP="00C46248" w:rsidRDefault="00406610" w14:paraId="57D011B3" w14:textId="77777777">
            <w:pPr>
              <w:pStyle w:val="TABLEBTHI1"/>
              <w:rPr>
                <w:rFonts w:ascii="Arial" w:hAnsi="Arial" w:cs="Arial"/>
              </w:rPr>
            </w:pPr>
            <w:r w:rsidRPr="006834AD">
              <w:rPr>
                <w:rFonts w:ascii="Arial" w:hAnsi="Arial" w:eastAsia="Times New Roman" w:cs="Arial"/>
                <w:spacing w:val="-2"/>
                <w:w w:val="103"/>
                <w:lang w:bidi="ar-SA"/>
              </w:rPr>
              <w:t>C.</w:t>
            </w:r>
            <w:r w:rsidRPr="006834AD">
              <w:rPr>
                <w:rFonts w:ascii="Arial" w:hAnsi="Arial" w:eastAsia="Times New Roman" w:cs="Arial"/>
                <w:spacing w:val="-2"/>
                <w:w w:val="103"/>
                <w:lang w:bidi="ar-SA"/>
              </w:rPr>
              <w:tab/>
            </w:r>
            <w:r w:rsidRPr="006834AD">
              <w:rPr>
                <w:rFonts w:ascii="Arial" w:hAnsi="Arial" w:cs="Arial"/>
                <w:u w:val="single"/>
              </w:rPr>
              <w:t>Research and</w:t>
            </w:r>
            <w:r w:rsidRPr="006834AD">
              <w:rPr>
                <w:rFonts w:ascii="Arial" w:hAnsi="Arial" w:cs="Arial"/>
                <w:spacing w:val="-38"/>
                <w:u w:val="single"/>
              </w:rPr>
              <w:t xml:space="preserve"> </w:t>
            </w:r>
            <w:r w:rsidRPr="006834AD">
              <w:rPr>
                <w:rFonts w:ascii="Arial" w:hAnsi="Arial" w:cs="Arial"/>
                <w:spacing w:val="-5"/>
                <w:u w:val="single"/>
              </w:rPr>
              <w:t xml:space="preserve">Development </w:t>
            </w:r>
            <w:r w:rsidRPr="006834AD">
              <w:rPr>
                <w:rFonts w:ascii="Arial" w:hAnsi="Arial" w:cs="Arial"/>
                <w:u w:val="single"/>
              </w:rPr>
              <w:t>Services</w:t>
            </w:r>
          </w:p>
          <w:p w:rsidRPr="006834AD" w:rsidR="00846348" w:rsidP="00C46248" w:rsidRDefault="00406610" w14:paraId="1B5A3C31" w14:textId="77777777">
            <w:pPr>
              <w:pStyle w:val="TABLEBTHI1"/>
              <w:rPr>
                <w:rFonts w:ascii="Arial" w:hAnsi="Arial" w:cs="Arial"/>
              </w:rPr>
            </w:pPr>
            <w:r w:rsidRPr="006834AD">
              <w:rPr>
                <w:rFonts w:ascii="Arial" w:hAnsi="Arial" w:eastAsia="Times New Roman" w:cs="Arial"/>
                <w:spacing w:val="-3"/>
                <w:w w:val="103"/>
                <w:lang w:bidi="ar-SA"/>
              </w:rPr>
              <w:t>a.</w:t>
            </w:r>
            <w:r w:rsidRPr="006834AD">
              <w:rPr>
                <w:rFonts w:ascii="Arial" w:hAnsi="Arial" w:eastAsia="Times New Roman" w:cs="Arial"/>
                <w:spacing w:val="-3"/>
                <w:w w:val="103"/>
                <w:lang w:bidi="ar-SA"/>
              </w:rPr>
              <w:tab/>
            </w:r>
            <w:r w:rsidRPr="006834AD">
              <w:rPr>
                <w:rFonts w:ascii="Arial" w:hAnsi="Arial" w:cs="Arial"/>
              </w:rPr>
              <w:t>R&amp;D</w:t>
            </w:r>
            <w:r w:rsidRPr="006834AD">
              <w:rPr>
                <w:rFonts w:ascii="Arial" w:hAnsi="Arial" w:cs="Arial"/>
                <w:spacing w:val="-22"/>
              </w:rPr>
              <w:t xml:space="preserve"> </w:t>
            </w:r>
            <w:r w:rsidRPr="006834AD">
              <w:rPr>
                <w:rFonts w:ascii="Arial" w:hAnsi="Arial" w:cs="Arial"/>
              </w:rPr>
              <w:t>services</w:t>
            </w:r>
            <w:r w:rsidRPr="006834AD">
              <w:rPr>
                <w:rFonts w:ascii="Arial" w:hAnsi="Arial" w:cs="Arial"/>
                <w:spacing w:val="-21"/>
              </w:rPr>
              <w:t xml:space="preserve"> </w:t>
            </w:r>
            <w:r w:rsidRPr="006834AD">
              <w:rPr>
                <w:rFonts w:ascii="Arial" w:hAnsi="Arial" w:cs="Arial"/>
              </w:rPr>
              <w:t>on</w:t>
            </w:r>
            <w:r w:rsidRPr="006834AD">
              <w:rPr>
                <w:rFonts w:ascii="Arial" w:hAnsi="Arial" w:cs="Arial"/>
                <w:spacing w:val="-21"/>
              </w:rPr>
              <w:t xml:space="preserve"> </w:t>
            </w:r>
            <w:r w:rsidRPr="006834AD">
              <w:rPr>
                <w:rFonts w:ascii="Arial" w:hAnsi="Arial" w:cs="Arial"/>
              </w:rPr>
              <w:t>natural</w:t>
            </w:r>
            <w:r w:rsidRPr="006834AD">
              <w:rPr>
                <w:rFonts w:ascii="Arial" w:hAnsi="Arial" w:cs="Arial"/>
                <w:spacing w:val="-21"/>
              </w:rPr>
              <w:t xml:space="preserve"> </w:t>
            </w:r>
            <w:r w:rsidRPr="006834AD">
              <w:rPr>
                <w:rFonts w:ascii="Arial" w:hAnsi="Arial" w:cs="Arial"/>
                <w:spacing w:val="-3"/>
              </w:rPr>
              <w:t xml:space="preserve">sciences </w:t>
            </w:r>
            <w:r w:rsidRPr="006834AD">
              <w:rPr>
                <w:rFonts w:ascii="Arial" w:hAnsi="Arial" w:cs="Arial"/>
              </w:rPr>
              <w:t>(CPC</w:t>
            </w:r>
            <w:r w:rsidRPr="006834AD">
              <w:rPr>
                <w:rFonts w:ascii="Arial" w:hAnsi="Arial" w:cs="Arial"/>
                <w:spacing w:val="-4"/>
              </w:rPr>
              <w:t xml:space="preserve"> </w:t>
            </w:r>
            <w:r w:rsidRPr="006834AD">
              <w:rPr>
                <w:rFonts w:ascii="Arial" w:hAnsi="Arial" w:cs="Arial"/>
                <w:spacing w:val="-3"/>
              </w:rPr>
              <w:t>851)</w:t>
            </w:r>
          </w:p>
          <w:p w:rsidRPr="006834AD" w:rsidR="00846348" w:rsidP="00C46248" w:rsidRDefault="00406610" w14:paraId="499094A9" w14:textId="77777777">
            <w:pPr>
              <w:pStyle w:val="TABLEBTHI1"/>
              <w:rPr>
                <w:rFonts w:ascii="Arial" w:hAnsi="Arial" w:cs="Arial"/>
              </w:rPr>
            </w:pPr>
            <w:r w:rsidRPr="006834AD">
              <w:rPr>
                <w:rFonts w:ascii="Arial" w:hAnsi="Arial" w:eastAsia="Times New Roman" w:cs="Arial"/>
                <w:spacing w:val="-3"/>
                <w:w w:val="103"/>
                <w:lang w:bidi="ar-SA"/>
              </w:rPr>
              <w:t>b.</w:t>
            </w:r>
            <w:r w:rsidRPr="006834AD">
              <w:rPr>
                <w:rFonts w:ascii="Arial" w:hAnsi="Arial" w:eastAsia="Times New Roman" w:cs="Arial"/>
                <w:spacing w:val="-3"/>
                <w:w w:val="103"/>
                <w:lang w:bidi="ar-SA"/>
              </w:rPr>
              <w:tab/>
            </w:r>
            <w:r w:rsidRPr="006834AD">
              <w:rPr>
                <w:rFonts w:ascii="Arial" w:hAnsi="Arial" w:cs="Arial"/>
              </w:rPr>
              <w:t>R&amp;D</w:t>
            </w:r>
            <w:r w:rsidRPr="006834AD">
              <w:rPr>
                <w:rFonts w:ascii="Arial" w:hAnsi="Arial" w:cs="Arial"/>
                <w:spacing w:val="-21"/>
              </w:rPr>
              <w:t xml:space="preserve"> </w:t>
            </w:r>
            <w:r w:rsidRPr="006834AD">
              <w:rPr>
                <w:rFonts w:ascii="Arial" w:hAnsi="Arial" w:cs="Arial"/>
              </w:rPr>
              <w:t>services</w:t>
            </w:r>
            <w:r w:rsidRPr="006834AD">
              <w:rPr>
                <w:rFonts w:ascii="Arial" w:hAnsi="Arial" w:cs="Arial"/>
                <w:spacing w:val="-21"/>
              </w:rPr>
              <w:t xml:space="preserve"> </w:t>
            </w:r>
            <w:r w:rsidRPr="006834AD">
              <w:rPr>
                <w:rFonts w:ascii="Arial" w:hAnsi="Arial" w:cs="Arial"/>
              </w:rPr>
              <w:t>on</w:t>
            </w:r>
            <w:r w:rsidRPr="006834AD">
              <w:rPr>
                <w:rFonts w:ascii="Arial" w:hAnsi="Arial" w:cs="Arial"/>
                <w:spacing w:val="-21"/>
              </w:rPr>
              <w:t xml:space="preserve"> </w:t>
            </w:r>
            <w:r w:rsidRPr="006834AD">
              <w:rPr>
                <w:rFonts w:ascii="Arial" w:hAnsi="Arial" w:cs="Arial"/>
              </w:rPr>
              <w:t>social</w:t>
            </w:r>
            <w:r w:rsidRPr="006834AD">
              <w:rPr>
                <w:rFonts w:ascii="Arial" w:hAnsi="Arial" w:cs="Arial"/>
                <w:spacing w:val="-19"/>
              </w:rPr>
              <w:t xml:space="preserve"> </w:t>
            </w:r>
            <w:r w:rsidRPr="00C46248">
              <w:rPr>
                <w:rFonts w:ascii="Arial" w:hAnsi="Arial" w:cs="Arial"/>
              </w:rPr>
              <w:t>sciences</w:t>
            </w:r>
            <w:r w:rsidRPr="006834AD">
              <w:rPr>
                <w:rFonts w:ascii="Arial" w:hAnsi="Arial" w:cs="Arial"/>
                <w:spacing w:val="-3"/>
              </w:rPr>
              <w:t xml:space="preserve"> </w:t>
            </w:r>
            <w:r w:rsidRPr="006834AD">
              <w:rPr>
                <w:rFonts w:ascii="Arial" w:hAnsi="Arial" w:cs="Arial"/>
              </w:rPr>
              <w:t>and humanities (CPC</w:t>
            </w:r>
            <w:r w:rsidRPr="006834AD">
              <w:rPr>
                <w:rFonts w:ascii="Arial" w:hAnsi="Arial" w:cs="Arial"/>
                <w:spacing w:val="-32"/>
              </w:rPr>
              <w:t xml:space="preserve"> </w:t>
            </w:r>
            <w:r w:rsidRPr="006834AD">
              <w:rPr>
                <w:rFonts w:ascii="Arial" w:hAnsi="Arial" w:cs="Arial"/>
              </w:rPr>
              <w:t>852)</w:t>
            </w:r>
          </w:p>
          <w:p w:rsidRPr="006834AD" w:rsidR="00406610" w:rsidP="00C46248" w:rsidRDefault="00406610" w14:paraId="515969FE" w14:textId="6FC3E762">
            <w:pPr>
              <w:pStyle w:val="TABLEBTHI1"/>
              <w:rPr>
                <w:rFonts w:ascii="Arial" w:hAnsi="Arial" w:cs="Arial"/>
                <w:lang w:val="fr-CH"/>
              </w:rPr>
            </w:pPr>
            <w:r w:rsidRPr="006834AD">
              <w:rPr>
                <w:rFonts w:ascii="Arial" w:hAnsi="Arial" w:eastAsia="Times New Roman" w:cs="Arial"/>
                <w:spacing w:val="-3"/>
                <w:w w:val="103"/>
                <w:lang w:bidi="ar-SA"/>
              </w:rPr>
              <w:t>c.</w:t>
            </w:r>
            <w:r w:rsidRPr="006834AD">
              <w:rPr>
                <w:rFonts w:ascii="Arial" w:hAnsi="Arial" w:eastAsia="Times New Roman" w:cs="Arial"/>
                <w:spacing w:val="-3"/>
                <w:w w:val="103"/>
                <w:lang w:bidi="ar-SA"/>
              </w:rPr>
              <w:tab/>
            </w:r>
            <w:r w:rsidRPr="006834AD">
              <w:rPr>
                <w:rFonts w:ascii="Arial" w:hAnsi="Arial" w:cs="Arial"/>
                <w:lang w:val="es-ES"/>
              </w:rPr>
              <w:t>Interdisciplinary</w:t>
            </w:r>
            <w:r w:rsidRPr="006834AD">
              <w:rPr>
                <w:rFonts w:ascii="Arial" w:hAnsi="Arial" w:cs="Arial"/>
                <w:spacing w:val="-23"/>
                <w:lang w:val="es-ES"/>
              </w:rPr>
              <w:t xml:space="preserve"> </w:t>
            </w:r>
            <w:r w:rsidRPr="006834AD">
              <w:rPr>
                <w:rFonts w:ascii="Arial" w:hAnsi="Arial" w:cs="Arial"/>
                <w:lang w:val="es-ES"/>
              </w:rPr>
              <w:t>R&amp;D</w:t>
            </w:r>
            <w:r w:rsidRPr="006834AD">
              <w:rPr>
                <w:rFonts w:ascii="Arial" w:hAnsi="Arial" w:cs="Arial"/>
                <w:spacing w:val="-24"/>
                <w:lang w:val="es-ES"/>
              </w:rPr>
              <w:t xml:space="preserve"> </w:t>
            </w:r>
            <w:r w:rsidRPr="00C46248">
              <w:rPr>
                <w:rFonts w:ascii="Arial" w:hAnsi="Arial" w:cs="Arial"/>
              </w:rPr>
              <w:t>services</w:t>
            </w:r>
            <w:r w:rsidRPr="006834AD">
              <w:rPr>
                <w:rFonts w:ascii="Arial" w:hAnsi="Arial" w:cs="Arial"/>
                <w:lang w:val="es-ES"/>
              </w:rPr>
              <w:t xml:space="preserve"> (CPC</w:t>
            </w:r>
            <w:r w:rsidRPr="006834AD">
              <w:rPr>
                <w:rFonts w:ascii="Arial" w:hAnsi="Arial" w:cs="Arial"/>
                <w:spacing w:val="-3"/>
                <w:lang w:val="es-ES"/>
              </w:rPr>
              <w:t xml:space="preserve"> </w:t>
            </w:r>
            <w:r w:rsidRPr="006834AD">
              <w:rPr>
                <w:rFonts w:ascii="Arial" w:hAnsi="Arial" w:cs="Arial"/>
                <w:lang w:val="es-ES"/>
              </w:rPr>
              <w:t>853)</w:t>
            </w:r>
          </w:p>
        </w:tc>
        <w:tc>
          <w:tcPr>
            <w:tcW w:w="3598" w:type="dxa"/>
          </w:tcPr>
          <w:p w:rsidRPr="006834AD" w:rsidR="00846348" w:rsidP="00C46248" w:rsidRDefault="00846348" w14:paraId="6304925C" w14:textId="77777777">
            <w:pPr>
              <w:pStyle w:val="TABLEBodyText"/>
              <w:rPr>
                <w:rFonts w:ascii="Arial" w:hAnsi="Arial" w:cs="Arial"/>
              </w:rPr>
            </w:pPr>
          </w:p>
          <w:p w:rsidRPr="006834AD" w:rsidR="00406610" w:rsidP="00F058C1" w:rsidRDefault="00406610" w14:paraId="0DCF965E" w14:textId="77777777">
            <w:pPr>
              <w:pStyle w:val="TABLEBTHI1NoSpaceAfter"/>
              <w:rPr>
                <w:rFonts w:ascii="Arial" w:hAnsi="Arial" w:cs="Arial"/>
              </w:rPr>
            </w:pPr>
            <w:r w:rsidRPr="00F058C1">
              <w:rPr>
                <w:rFonts w:ascii="Arial" w:hAnsi="Arial" w:cs="Arial"/>
              </w:rPr>
              <w:t>1)</w:t>
            </w:r>
            <w:r w:rsidRPr="00F058C1">
              <w:rPr>
                <w:rFonts w:ascii="Arial" w:hAnsi="Arial" w:cs="Arial"/>
              </w:rPr>
              <w:tab/>
            </w:r>
            <w:r w:rsidRPr="006834AD">
              <w:rPr>
                <w:rFonts w:ascii="Arial" w:hAnsi="Arial" w:cs="Arial"/>
              </w:rPr>
              <w:t>None.</w:t>
            </w:r>
          </w:p>
          <w:p w:rsidRPr="006834AD" w:rsidR="00406610" w:rsidP="00F058C1" w:rsidRDefault="00406610" w14:paraId="6FC8400E" w14:textId="77777777">
            <w:pPr>
              <w:pStyle w:val="TABLEBTHI1NoSpaceAfter"/>
              <w:rPr>
                <w:rFonts w:ascii="Arial" w:hAnsi="Arial" w:cs="Arial"/>
              </w:rPr>
            </w:pPr>
            <w:r w:rsidRPr="00F058C1">
              <w:rPr>
                <w:rFonts w:ascii="Arial" w:hAnsi="Arial" w:cs="Arial"/>
              </w:rPr>
              <w:t>2)</w:t>
            </w:r>
            <w:r w:rsidRPr="00F058C1">
              <w:rPr>
                <w:rFonts w:ascii="Arial" w:hAnsi="Arial" w:cs="Arial"/>
              </w:rPr>
              <w:tab/>
            </w:r>
            <w:r w:rsidRPr="006834AD">
              <w:rPr>
                <w:rFonts w:ascii="Arial" w:hAnsi="Arial" w:cs="Arial"/>
              </w:rPr>
              <w:t>None.</w:t>
            </w:r>
          </w:p>
          <w:p w:rsidRPr="006834AD" w:rsidR="00406610" w:rsidP="00F058C1" w:rsidRDefault="00406610" w14:paraId="704E43DB" w14:textId="77777777">
            <w:pPr>
              <w:pStyle w:val="TABLEBTHI1NoSpaceAfter"/>
              <w:rPr>
                <w:rFonts w:ascii="Arial" w:hAnsi="Arial" w:cs="Arial"/>
              </w:rPr>
            </w:pPr>
            <w:r w:rsidRPr="00F058C1">
              <w:rPr>
                <w:rFonts w:ascii="Arial" w:hAnsi="Arial" w:cs="Arial"/>
              </w:rPr>
              <w:t>3)</w:t>
            </w:r>
            <w:r w:rsidRPr="00F058C1">
              <w:rPr>
                <w:rFonts w:ascii="Arial" w:hAnsi="Arial" w:cs="Arial"/>
              </w:rPr>
              <w:tab/>
            </w:r>
            <w:r w:rsidRPr="006834AD">
              <w:rPr>
                <w:rFonts w:ascii="Arial" w:hAnsi="Arial" w:cs="Arial"/>
              </w:rPr>
              <w:t>None.</w:t>
            </w:r>
          </w:p>
          <w:p w:rsidRPr="006834AD" w:rsidR="00406610" w:rsidP="00F058C1" w:rsidRDefault="00406610" w14:paraId="058E229F" w14:textId="77777777">
            <w:pPr>
              <w:pStyle w:val="TABLEBTHI1NoSpaceAfter"/>
              <w:rPr>
                <w:rFonts w:ascii="Arial" w:hAnsi="Arial" w:cs="Arial"/>
              </w:rPr>
            </w:pPr>
            <w:r w:rsidRPr="00F058C1">
              <w:rPr>
                <w:rFonts w:ascii="Arial" w:hAnsi="Arial" w:cs="Arial"/>
              </w:rPr>
              <w:t>4)</w:t>
            </w:r>
            <w:r w:rsidRPr="00F058C1">
              <w:rPr>
                <w:rFonts w:ascii="Arial" w:hAnsi="Arial" w:cs="Arial"/>
              </w:rPr>
              <w:tab/>
            </w:r>
            <w:r w:rsidRPr="006834AD">
              <w:rPr>
                <w:rFonts w:ascii="Arial" w:hAnsi="Arial" w:cs="Arial"/>
              </w:rPr>
              <w:t>Unbound,</w:t>
            </w:r>
            <w:r w:rsidRPr="00F058C1">
              <w:rPr>
                <w:rFonts w:ascii="Arial" w:hAnsi="Arial" w:cs="Arial"/>
              </w:rPr>
              <w:t xml:space="preserve"> </w:t>
            </w:r>
            <w:r w:rsidRPr="006834AD">
              <w:rPr>
                <w:rFonts w:ascii="Arial" w:hAnsi="Arial" w:cs="Arial"/>
              </w:rPr>
              <w:t>except</w:t>
            </w:r>
            <w:r w:rsidRPr="00F058C1">
              <w:rPr>
                <w:rFonts w:ascii="Arial" w:hAnsi="Arial" w:cs="Arial"/>
              </w:rPr>
              <w:t xml:space="preserve"> </w:t>
            </w:r>
            <w:r w:rsidRPr="006834AD">
              <w:rPr>
                <w:rFonts w:ascii="Arial" w:hAnsi="Arial" w:cs="Arial"/>
              </w:rPr>
              <w:t>as</w:t>
            </w:r>
            <w:r w:rsidRPr="00F058C1">
              <w:rPr>
                <w:rFonts w:ascii="Arial" w:hAnsi="Arial" w:cs="Arial"/>
              </w:rPr>
              <w:t xml:space="preserve"> </w:t>
            </w:r>
            <w:r w:rsidRPr="006834AD">
              <w:rPr>
                <w:rFonts w:ascii="Arial" w:hAnsi="Arial" w:cs="Arial"/>
              </w:rPr>
              <w:t>indicated</w:t>
            </w:r>
            <w:r w:rsidRPr="00F058C1">
              <w:rPr>
                <w:rFonts w:ascii="Arial" w:hAnsi="Arial" w:cs="Arial"/>
              </w:rPr>
              <w:t xml:space="preserve"> </w:t>
            </w:r>
            <w:r w:rsidRPr="006834AD">
              <w:rPr>
                <w:rFonts w:ascii="Arial" w:hAnsi="Arial" w:cs="Arial"/>
              </w:rPr>
              <w:t>in the horizontal</w:t>
            </w:r>
            <w:r w:rsidRPr="00F058C1">
              <w:rPr>
                <w:rFonts w:ascii="Arial" w:hAnsi="Arial" w:cs="Arial"/>
              </w:rPr>
              <w:t xml:space="preserve"> </w:t>
            </w:r>
            <w:r w:rsidRPr="006834AD">
              <w:rPr>
                <w:rFonts w:ascii="Arial" w:hAnsi="Arial" w:cs="Arial"/>
              </w:rPr>
              <w:t>section.</w:t>
            </w:r>
          </w:p>
        </w:tc>
        <w:tc>
          <w:tcPr>
            <w:tcW w:w="3597" w:type="dxa"/>
          </w:tcPr>
          <w:p w:rsidR="00F058C1" w:rsidP="00F058C1" w:rsidRDefault="00F058C1" w14:paraId="6903B5FF" w14:textId="77777777">
            <w:pPr>
              <w:pStyle w:val="TABLEBodyText"/>
              <w:rPr>
                <w:rFonts w:ascii="Arial" w:hAnsi="Arial" w:eastAsia="Times New Roman" w:cs="Arial"/>
                <w:spacing w:val="-1"/>
                <w:lang w:bidi="ar-SA"/>
              </w:rPr>
            </w:pPr>
          </w:p>
          <w:p w:rsidRPr="006834AD" w:rsidR="00406610" w:rsidP="00F058C1" w:rsidRDefault="00406610" w14:paraId="38D2DD31" w14:textId="3CC191D0">
            <w:pPr>
              <w:pStyle w:val="TABLEBTHI1NoSpaceAfter"/>
              <w:rPr>
                <w:rFonts w:ascii="Arial" w:hAnsi="Arial" w:cs="Arial"/>
              </w:rPr>
            </w:pPr>
            <w:r w:rsidRPr="00F058C1">
              <w:rPr>
                <w:rFonts w:ascii="Arial" w:hAnsi="Arial" w:cs="Arial"/>
              </w:rPr>
              <w:t>1)</w:t>
            </w:r>
            <w:r w:rsidRPr="00F058C1">
              <w:rPr>
                <w:rFonts w:ascii="Arial" w:hAnsi="Arial" w:cs="Arial"/>
              </w:rPr>
              <w:tab/>
            </w:r>
            <w:r w:rsidRPr="006834AD">
              <w:rPr>
                <w:rFonts w:ascii="Arial" w:hAnsi="Arial" w:cs="Arial"/>
              </w:rPr>
              <w:t>None.</w:t>
            </w:r>
          </w:p>
          <w:p w:rsidRPr="006834AD" w:rsidR="00406610" w:rsidP="00F058C1" w:rsidRDefault="00406610" w14:paraId="0C7C79D2" w14:textId="77777777">
            <w:pPr>
              <w:pStyle w:val="TABLEBTHI1NoSpaceAfter"/>
              <w:rPr>
                <w:rFonts w:ascii="Arial" w:hAnsi="Arial" w:cs="Arial"/>
              </w:rPr>
            </w:pPr>
            <w:r w:rsidRPr="00F058C1">
              <w:rPr>
                <w:rFonts w:ascii="Arial" w:hAnsi="Arial" w:cs="Arial"/>
              </w:rPr>
              <w:t>2)</w:t>
            </w:r>
            <w:r w:rsidRPr="00F058C1">
              <w:rPr>
                <w:rFonts w:ascii="Arial" w:hAnsi="Arial" w:cs="Arial"/>
              </w:rPr>
              <w:tab/>
            </w:r>
            <w:r w:rsidRPr="006834AD">
              <w:rPr>
                <w:rFonts w:ascii="Arial" w:hAnsi="Arial" w:cs="Arial"/>
              </w:rPr>
              <w:t>None.</w:t>
            </w:r>
          </w:p>
          <w:p w:rsidRPr="006834AD" w:rsidR="00406610" w:rsidP="00F058C1" w:rsidRDefault="00406610" w14:paraId="1E5A18AD" w14:textId="77777777">
            <w:pPr>
              <w:pStyle w:val="TABLEBTHI1NoSpaceAfter"/>
              <w:rPr>
                <w:rFonts w:ascii="Arial" w:hAnsi="Arial" w:cs="Arial"/>
              </w:rPr>
            </w:pPr>
            <w:r w:rsidRPr="00F058C1">
              <w:rPr>
                <w:rFonts w:ascii="Arial" w:hAnsi="Arial" w:cs="Arial"/>
              </w:rPr>
              <w:t>3)</w:t>
            </w:r>
            <w:r w:rsidRPr="00F058C1">
              <w:rPr>
                <w:rFonts w:ascii="Arial" w:hAnsi="Arial" w:cs="Arial"/>
              </w:rPr>
              <w:tab/>
            </w:r>
            <w:r w:rsidRPr="006834AD">
              <w:rPr>
                <w:rFonts w:ascii="Arial" w:hAnsi="Arial" w:cs="Arial"/>
              </w:rPr>
              <w:t>None.</w:t>
            </w:r>
          </w:p>
          <w:p w:rsidRPr="006834AD" w:rsidR="00406610" w:rsidP="00F058C1" w:rsidRDefault="00406610" w14:paraId="01715ED9" w14:textId="77777777">
            <w:pPr>
              <w:pStyle w:val="TABLEBTHI1NoSpaceAfter"/>
              <w:rPr>
                <w:rFonts w:ascii="Arial" w:hAnsi="Arial" w:cs="Arial"/>
              </w:rPr>
            </w:pPr>
            <w:r w:rsidRPr="00F058C1">
              <w:rPr>
                <w:rFonts w:ascii="Arial" w:hAnsi="Arial" w:cs="Arial"/>
              </w:rPr>
              <w:t>4)</w:t>
            </w:r>
            <w:r w:rsidRPr="00F058C1">
              <w:rPr>
                <w:rFonts w:ascii="Arial" w:hAnsi="Arial" w:cs="Arial"/>
              </w:rPr>
              <w:tab/>
            </w:r>
            <w:r w:rsidRPr="006834AD">
              <w:rPr>
                <w:rFonts w:ascii="Arial" w:hAnsi="Arial" w:cs="Arial"/>
              </w:rPr>
              <w:t>Unbound,</w:t>
            </w:r>
            <w:r w:rsidRPr="00F058C1">
              <w:rPr>
                <w:rFonts w:ascii="Arial" w:hAnsi="Arial" w:cs="Arial"/>
              </w:rPr>
              <w:t xml:space="preserve"> </w:t>
            </w:r>
            <w:r w:rsidRPr="006834AD">
              <w:rPr>
                <w:rFonts w:ascii="Arial" w:hAnsi="Arial" w:cs="Arial"/>
              </w:rPr>
              <w:t>except</w:t>
            </w:r>
            <w:r w:rsidRPr="00F058C1">
              <w:rPr>
                <w:rFonts w:ascii="Arial" w:hAnsi="Arial" w:cs="Arial"/>
              </w:rPr>
              <w:t xml:space="preserve"> </w:t>
            </w:r>
            <w:r w:rsidRPr="006834AD">
              <w:rPr>
                <w:rFonts w:ascii="Arial" w:hAnsi="Arial" w:cs="Arial"/>
              </w:rPr>
              <w:t>as</w:t>
            </w:r>
            <w:r w:rsidRPr="00F058C1">
              <w:rPr>
                <w:rFonts w:ascii="Arial" w:hAnsi="Arial" w:cs="Arial"/>
              </w:rPr>
              <w:t xml:space="preserve"> </w:t>
            </w:r>
            <w:r w:rsidRPr="006834AD">
              <w:rPr>
                <w:rFonts w:ascii="Arial" w:hAnsi="Arial" w:cs="Arial"/>
              </w:rPr>
              <w:t>indicated</w:t>
            </w:r>
            <w:r w:rsidRPr="00F058C1">
              <w:rPr>
                <w:rFonts w:ascii="Arial" w:hAnsi="Arial" w:cs="Arial"/>
              </w:rPr>
              <w:t xml:space="preserve"> </w:t>
            </w:r>
            <w:r w:rsidRPr="006834AD">
              <w:rPr>
                <w:rFonts w:ascii="Arial" w:hAnsi="Arial" w:cs="Arial"/>
              </w:rPr>
              <w:t>in the horizontal</w:t>
            </w:r>
            <w:r w:rsidRPr="00F058C1">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75504E92" w14:textId="77777777">
            <w:pPr>
              <w:rPr>
                <w:rFonts w:ascii="Arial" w:hAnsi="Arial" w:cs="Arial"/>
              </w:rPr>
            </w:pPr>
          </w:p>
        </w:tc>
      </w:tr>
      <w:tr w:rsidRPr="006834AD" w:rsidR="00406610" w:rsidTr="00A62BA4" w14:paraId="1DBC4F8B" w14:textId="77777777">
        <w:tc>
          <w:tcPr>
            <w:tcW w:w="3597" w:type="dxa"/>
          </w:tcPr>
          <w:p w:rsidRPr="006834AD" w:rsidR="00846348" w:rsidP="00C46248" w:rsidRDefault="00406610" w14:paraId="5232E6D2" w14:textId="77777777">
            <w:pPr>
              <w:pStyle w:val="TABLEBTHI1"/>
              <w:rPr>
                <w:rFonts w:ascii="Arial" w:hAnsi="Arial" w:cs="Arial"/>
              </w:rPr>
            </w:pPr>
            <w:r w:rsidRPr="006834AD">
              <w:rPr>
                <w:rFonts w:ascii="Arial" w:hAnsi="Arial" w:eastAsia="Times New Roman" w:cs="Arial"/>
                <w:spacing w:val="-2"/>
                <w:w w:val="103"/>
              </w:rPr>
              <w:t>E.</w:t>
            </w:r>
            <w:r w:rsidRPr="006834AD">
              <w:rPr>
                <w:rFonts w:ascii="Arial" w:hAnsi="Arial" w:eastAsia="Times New Roman" w:cs="Arial"/>
                <w:spacing w:val="-2"/>
                <w:w w:val="103"/>
              </w:rPr>
              <w:tab/>
            </w:r>
            <w:r w:rsidRPr="006834AD">
              <w:rPr>
                <w:rFonts w:ascii="Arial" w:hAnsi="Arial" w:cs="Arial"/>
                <w:u w:val="single"/>
              </w:rPr>
              <w:t>Rental</w:t>
            </w:r>
            <w:r w:rsidRPr="006834AD">
              <w:rPr>
                <w:rFonts w:ascii="Arial" w:hAnsi="Arial" w:cs="Arial"/>
                <w:spacing w:val="-15"/>
                <w:u w:val="single"/>
              </w:rPr>
              <w:t xml:space="preserve"> </w:t>
            </w:r>
            <w:r w:rsidRPr="006834AD">
              <w:rPr>
                <w:rFonts w:ascii="Arial" w:hAnsi="Arial" w:cs="Arial"/>
                <w:u w:val="single"/>
              </w:rPr>
              <w:t>and</w:t>
            </w:r>
            <w:r w:rsidRPr="006834AD">
              <w:rPr>
                <w:rFonts w:ascii="Arial" w:hAnsi="Arial" w:cs="Arial"/>
                <w:spacing w:val="-15"/>
                <w:u w:val="single"/>
              </w:rPr>
              <w:t xml:space="preserve"> </w:t>
            </w:r>
            <w:r w:rsidRPr="006834AD">
              <w:rPr>
                <w:rFonts w:ascii="Arial" w:hAnsi="Arial" w:cs="Arial"/>
                <w:u w:val="single"/>
              </w:rPr>
              <w:t>Leasing</w:t>
            </w:r>
            <w:r w:rsidRPr="006834AD">
              <w:rPr>
                <w:rFonts w:ascii="Arial" w:hAnsi="Arial" w:cs="Arial"/>
                <w:spacing w:val="-14"/>
                <w:u w:val="single"/>
              </w:rPr>
              <w:t xml:space="preserve"> </w:t>
            </w:r>
            <w:r w:rsidRPr="006834AD">
              <w:rPr>
                <w:rFonts w:ascii="Arial" w:hAnsi="Arial" w:cs="Arial"/>
                <w:u w:val="single"/>
              </w:rPr>
              <w:t>Services without</w:t>
            </w:r>
            <w:r w:rsidRPr="006834AD">
              <w:rPr>
                <w:rFonts w:ascii="Arial" w:hAnsi="Arial" w:cs="Arial"/>
                <w:spacing w:val="-3"/>
                <w:u w:val="single"/>
              </w:rPr>
              <w:t xml:space="preserve"> </w:t>
            </w:r>
            <w:r w:rsidRPr="006834AD">
              <w:rPr>
                <w:rFonts w:ascii="Arial" w:hAnsi="Arial" w:cs="Arial"/>
                <w:u w:val="single"/>
              </w:rPr>
              <w:t>Operators (</w:t>
            </w:r>
            <w:r w:rsidRPr="006834AD">
              <w:rPr>
                <w:rFonts w:ascii="Arial" w:hAnsi="Arial" w:cs="Arial"/>
              </w:rPr>
              <w:t>excluding rental and leasing services relating to cars)</w:t>
            </w:r>
          </w:p>
          <w:p w:rsidRPr="006834AD" w:rsidR="00846348" w:rsidP="00C46248" w:rsidRDefault="00406610" w14:paraId="49803C9A" w14:textId="77777777">
            <w:pPr>
              <w:pStyle w:val="TABLEBTHI1"/>
              <w:rPr>
                <w:rFonts w:ascii="Arial" w:hAnsi="Arial" w:cs="Arial"/>
              </w:rPr>
            </w:pPr>
            <w:r w:rsidRPr="006834AD">
              <w:rPr>
                <w:rFonts w:ascii="Arial" w:hAnsi="Arial" w:eastAsia="Times New Roman" w:cs="Arial"/>
                <w:spacing w:val="-1"/>
                <w:w w:val="103"/>
                <w:lang w:bidi="ar-SA"/>
              </w:rPr>
              <w:t>a.</w:t>
            </w:r>
            <w:r w:rsidRPr="006834AD">
              <w:rPr>
                <w:rFonts w:ascii="Arial" w:hAnsi="Arial" w:eastAsia="Times New Roman" w:cs="Arial"/>
                <w:spacing w:val="-1"/>
                <w:w w:val="103"/>
                <w:lang w:bidi="ar-SA"/>
              </w:rPr>
              <w:tab/>
            </w:r>
            <w:r w:rsidRPr="006834AD">
              <w:rPr>
                <w:rFonts w:ascii="Arial" w:hAnsi="Arial" w:cs="Arial"/>
              </w:rPr>
              <w:t>Relating to ships (CPC</w:t>
            </w:r>
            <w:r w:rsidRPr="006834AD">
              <w:rPr>
                <w:rFonts w:ascii="Arial" w:hAnsi="Arial" w:cs="Arial"/>
                <w:spacing w:val="-22"/>
              </w:rPr>
              <w:t xml:space="preserve"> </w:t>
            </w:r>
            <w:r w:rsidRPr="006834AD">
              <w:rPr>
                <w:rFonts w:ascii="Arial" w:hAnsi="Arial" w:cs="Arial"/>
              </w:rPr>
              <w:t>83103)</w:t>
            </w:r>
          </w:p>
          <w:p w:rsidRPr="006834AD" w:rsidR="00846348" w:rsidP="00C46248" w:rsidRDefault="00406610" w14:paraId="7586017A" w14:textId="77777777">
            <w:pPr>
              <w:pStyle w:val="TABLEBTHI1"/>
              <w:rPr>
                <w:rFonts w:ascii="Arial" w:hAnsi="Arial" w:cs="Arial"/>
              </w:rPr>
            </w:pPr>
            <w:r w:rsidRPr="006834AD">
              <w:rPr>
                <w:rFonts w:ascii="Arial" w:hAnsi="Arial" w:eastAsia="Times New Roman" w:cs="Arial"/>
                <w:spacing w:val="-1"/>
                <w:w w:val="103"/>
                <w:lang w:bidi="ar-SA"/>
              </w:rPr>
              <w:t>b.</w:t>
            </w:r>
            <w:r w:rsidRPr="006834AD">
              <w:rPr>
                <w:rFonts w:ascii="Arial" w:hAnsi="Arial" w:eastAsia="Times New Roman" w:cs="Arial"/>
                <w:spacing w:val="-1"/>
                <w:w w:val="103"/>
                <w:lang w:bidi="ar-SA"/>
              </w:rPr>
              <w:tab/>
            </w:r>
            <w:r w:rsidRPr="006834AD">
              <w:rPr>
                <w:rFonts w:ascii="Arial" w:hAnsi="Arial" w:cs="Arial"/>
              </w:rPr>
              <w:t>Relating to other transport equipment</w:t>
            </w:r>
            <w:r w:rsidRPr="006834AD">
              <w:rPr>
                <w:rFonts w:ascii="Arial" w:hAnsi="Arial" w:cs="Arial"/>
                <w:spacing w:val="-11"/>
              </w:rPr>
              <w:t xml:space="preserve"> </w:t>
            </w:r>
            <w:r w:rsidRPr="006834AD">
              <w:rPr>
                <w:rFonts w:ascii="Arial" w:hAnsi="Arial" w:cs="Arial"/>
              </w:rPr>
              <w:t>(CPC</w:t>
            </w:r>
            <w:r w:rsidRPr="006834AD">
              <w:rPr>
                <w:rFonts w:ascii="Arial" w:hAnsi="Arial" w:cs="Arial"/>
                <w:spacing w:val="-10"/>
              </w:rPr>
              <w:t xml:space="preserve"> </w:t>
            </w:r>
            <w:r w:rsidRPr="006834AD">
              <w:rPr>
                <w:rFonts w:ascii="Arial" w:hAnsi="Arial" w:cs="Arial"/>
              </w:rPr>
              <w:t>83101</w:t>
            </w:r>
            <w:r w:rsidRPr="006834AD">
              <w:rPr>
                <w:rFonts w:ascii="Arial" w:hAnsi="Arial" w:cs="Arial"/>
                <w:spacing w:val="-11"/>
              </w:rPr>
              <w:t xml:space="preserve"> </w:t>
            </w:r>
            <w:r w:rsidRPr="006834AD">
              <w:rPr>
                <w:rFonts w:ascii="Arial" w:hAnsi="Arial" w:cs="Arial"/>
              </w:rPr>
              <w:t>+</w:t>
            </w:r>
            <w:r w:rsidRPr="006834AD">
              <w:rPr>
                <w:rFonts w:ascii="Arial" w:hAnsi="Arial" w:cs="Arial"/>
                <w:spacing w:val="-11"/>
              </w:rPr>
              <w:t xml:space="preserve"> </w:t>
            </w:r>
            <w:r w:rsidRPr="006834AD">
              <w:rPr>
                <w:rFonts w:ascii="Arial" w:hAnsi="Arial" w:cs="Arial"/>
              </w:rPr>
              <w:t>83102</w:t>
            </w:r>
            <w:r w:rsidRPr="006834AD">
              <w:rPr>
                <w:rFonts w:ascii="Arial" w:hAnsi="Arial" w:cs="Arial"/>
                <w:spacing w:val="-11"/>
              </w:rPr>
              <w:t xml:space="preserve"> </w:t>
            </w:r>
            <w:r w:rsidRPr="006834AD">
              <w:rPr>
                <w:rFonts w:ascii="Arial" w:hAnsi="Arial" w:cs="Arial"/>
              </w:rPr>
              <w:t>+ 83105)</w:t>
            </w:r>
          </w:p>
          <w:p w:rsidRPr="006834AD" w:rsidR="00406610" w:rsidP="00143AD7" w:rsidRDefault="00406610" w14:paraId="51B933FA" w14:textId="56473485">
            <w:pPr>
              <w:pStyle w:val="TABLEBTHI1"/>
              <w:rPr>
                <w:rFonts w:ascii="Arial" w:hAnsi="Arial" w:cs="Arial"/>
              </w:rPr>
            </w:pPr>
            <w:r w:rsidRPr="006834AD">
              <w:rPr>
                <w:rFonts w:ascii="Arial" w:hAnsi="Arial" w:eastAsia="Times New Roman" w:cs="Arial"/>
                <w:spacing w:val="-1"/>
                <w:w w:val="103"/>
                <w:lang w:bidi="ar-SA"/>
              </w:rPr>
              <w:t>c.</w:t>
            </w:r>
            <w:r w:rsidRPr="006834AD">
              <w:rPr>
                <w:rFonts w:ascii="Arial" w:hAnsi="Arial" w:eastAsia="Times New Roman" w:cs="Arial"/>
                <w:spacing w:val="-1"/>
                <w:w w:val="103"/>
                <w:lang w:bidi="ar-SA"/>
              </w:rPr>
              <w:tab/>
            </w:r>
            <w:r w:rsidRPr="006834AD">
              <w:rPr>
                <w:rFonts w:ascii="Arial" w:hAnsi="Arial" w:cs="Arial"/>
              </w:rPr>
              <w:t>Relating to other machinery and equipment</w:t>
            </w:r>
            <w:r w:rsidRPr="006834AD">
              <w:rPr>
                <w:rFonts w:ascii="Arial" w:hAnsi="Arial" w:cs="Arial"/>
                <w:spacing w:val="-14"/>
              </w:rPr>
              <w:t xml:space="preserve"> </w:t>
            </w:r>
            <w:r w:rsidRPr="006834AD">
              <w:rPr>
                <w:rFonts w:ascii="Arial" w:hAnsi="Arial" w:cs="Arial"/>
              </w:rPr>
              <w:t>(CPC</w:t>
            </w:r>
            <w:r w:rsidRPr="006834AD">
              <w:rPr>
                <w:rFonts w:ascii="Arial" w:hAnsi="Arial" w:cs="Arial"/>
                <w:spacing w:val="-13"/>
              </w:rPr>
              <w:t xml:space="preserve"> </w:t>
            </w:r>
            <w:r w:rsidRPr="006834AD">
              <w:rPr>
                <w:rFonts w:ascii="Arial" w:hAnsi="Arial" w:cs="Arial"/>
              </w:rPr>
              <w:t>83106</w:t>
            </w:r>
            <w:r w:rsidRPr="006834AD">
              <w:rPr>
                <w:rFonts w:ascii="Arial" w:hAnsi="Arial" w:cs="Arial"/>
                <w:spacing w:val="-13"/>
              </w:rPr>
              <w:t xml:space="preserve"> </w:t>
            </w:r>
            <w:r w:rsidRPr="006834AD">
              <w:rPr>
                <w:rFonts w:ascii="Arial" w:hAnsi="Arial" w:cs="Arial"/>
              </w:rPr>
              <w:t>–</w:t>
            </w:r>
            <w:r w:rsidRPr="006834AD">
              <w:rPr>
                <w:rFonts w:ascii="Arial" w:hAnsi="Arial" w:cs="Arial"/>
                <w:spacing w:val="-13"/>
              </w:rPr>
              <w:t xml:space="preserve"> </w:t>
            </w:r>
            <w:r w:rsidRPr="006834AD">
              <w:rPr>
                <w:rFonts w:ascii="Arial" w:hAnsi="Arial" w:cs="Arial"/>
              </w:rPr>
              <w:t>83109)</w:t>
            </w:r>
          </w:p>
        </w:tc>
        <w:tc>
          <w:tcPr>
            <w:tcW w:w="3598" w:type="dxa"/>
          </w:tcPr>
          <w:p w:rsidRPr="006834AD" w:rsidR="00846348" w:rsidP="00C46248" w:rsidRDefault="00846348" w14:paraId="30F3A214" w14:textId="77777777">
            <w:pPr>
              <w:pStyle w:val="TABLEBodyText"/>
              <w:rPr>
                <w:rFonts w:ascii="Arial" w:hAnsi="Arial" w:cs="Arial"/>
              </w:rPr>
            </w:pPr>
          </w:p>
          <w:p w:rsidRPr="006834AD" w:rsidR="00406610" w:rsidP="00F058C1" w:rsidRDefault="00406610" w14:paraId="43BDB382" w14:textId="77777777">
            <w:pPr>
              <w:pStyle w:val="TABLEBTHI1NoSpaceAfter"/>
              <w:rPr>
                <w:rFonts w:ascii="Arial" w:hAnsi="Arial" w:cs="Arial"/>
              </w:rPr>
            </w:pPr>
            <w:r w:rsidRPr="00F058C1">
              <w:rPr>
                <w:rFonts w:ascii="Arial" w:hAnsi="Arial" w:cs="Arial"/>
              </w:rPr>
              <w:t>1)</w:t>
            </w:r>
            <w:r w:rsidRPr="00F058C1">
              <w:rPr>
                <w:rFonts w:ascii="Arial" w:hAnsi="Arial" w:cs="Arial"/>
              </w:rPr>
              <w:tab/>
            </w:r>
            <w:r w:rsidRPr="006834AD">
              <w:rPr>
                <w:rFonts w:ascii="Arial" w:hAnsi="Arial" w:cs="Arial"/>
              </w:rPr>
              <w:t>None.</w:t>
            </w:r>
          </w:p>
          <w:p w:rsidRPr="006834AD" w:rsidR="00406610" w:rsidP="00F058C1" w:rsidRDefault="00406610" w14:paraId="5F9C4C8E" w14:textId="77777777">
            <w:pPr>
              <w:pStyle w:val="TABLEBTHI1NoSpaceAfter"/>
              <w:rPr>
                <w:rFonts w:ascii="Arial" w:hAnsi="Arial" w:cs="Arial"/>
              </w:rPr>
            </w:pPr>
            <w:r w:rsidRPr="00F058C1">
              <w:rPr>
                <w:rFonts w:ascii="Arial" w:hAnsi="Arial" w:cs="Arial"/>
              </w:rPr>
              <w:t>2)</w:t>
            </w:r>
            <w:r w:rsidRPr="00F058C1">
              <w:rPr>
                <w:rFonts w:ascii="Arial" w:hAnsi="Arial" w:cs="Arial"/>
              </w:rPr>
              <w:tab/>
            </w:r>
            <w:r w:rsidRPr="006834AD">
              <w:rPr>
                <w:rFonts w:ascii="Arial" w:hAnsi="Arial" w:cs="Arial"/>
              </w:rPr>
              <w:t>None.</w:t>
            </w:r>
          </w:p>
          <w:p w:rsidRPr="006834AD" w:rsidR="00406610" w:rsidP="00F058C1" w:rsidRDefault="00406610" w14:paraId="0A31C49F" w14:textId="77777777">
            <w:pPr>
              <w:pStyle w:val="TABLEBTHI1NoSpaceAfter"/>
              <w:rPr>
                <w:rFonts w:ascii="Arial" w:hAnsi="Arial" w:cs="Arial"/>
              </w:rPr>
            </w:pPr>
            <w:r w:rsidRPr="00F058C1">
              <w:rPr>
                <w:rFonts w:ascii="Arial" w:hAnsi="Arial" w:cs="Arial"/>
              </w:rPr>
              <w:t>3)</w:t>
            </w:r>
            <w:r w:rsidRPr="00F058C1">
              <w:rPr>
                <w:rFonts w:ascii="Arial" w:hAnsi="Arial" w:cs="Arial"/>
              </w:rPr>
              <w:tab/>
            </w:r>
            <w:r w:rsidRPr="006834AD">
              <w:rPr>
                <w:rFonts w:ascii="Arial" w:hAnsi="Arial" w:cs="Arial"/>
              </w:rPr>
              <w:t xml:space="preserve">Foreign equity is limited to 70%. </w:t>
            </w:r>
          </w:p>
          <w:p w:rsidRPr="006834AD" w:rsidR="00406610" w:rsidP="00F058C1" w:rsidRDefault="00406610" w14:paraId="3250C3DB" w14:textId="77777777">
            <w:pPr>
              <w:pStyle w:val="TABLEBTHI1NoSpaceAfter"/>
              <w:rPr>
                <w:rFonts w:ascii="Arial" w:hAnsi="Arial" w:cs="Arial"/>
              </w:rPr>
            </w:pPr>
            <w:r w:rsidRPr="00F058C1">
              <w:rPr>
                <w:rFonts w:ascii="Arial" w:hAnsi="Arial" w:cs="Arial"/>
              </w:rPr>
              <w:t>4)</w:t>
            </w:r>
            <w:r w:rsidRPr="00F058C1">
              <w:rPr>
                <w:rFonts w:ascii="Arial" w:hAnsi="Arial" w:cs="Arial"/>
              </w:rPr>
              <w:tab/>
            </w:r>
            <w:r w:rsidRPr="006834AD">
              <w:rPr>
                <w:rFonts w:ascii="Arial" w:hAnsi="Arial" w:cs="Arial"/>
              </w:rPr>
              <w:t>Unbound,</w:t>
            </w:r>
            <w:r w:rsidRPr="00F058C1">
              <w:rPr>
                <w:rFonts w:ascii="Arial" w:hAnsi="Arial" w:cs="Arial"/>
              </w:rPr>
              <w:t xml:space="preserve"> </w:t>
            </w:r>
            <w:r w:rsidRPr="006834AD">
              <w:rPr>
                <w:rFonts w:ascii="Arial" w:hAnsi="Arial" w:cs="Arial"/>
              </w:rPr>
              <w:t>except as indicated in the horizontal section.</w:t>
            </w:r>
          </w:p>
        </w:tc>
        <w:tc>
          <w:tcPr>
            <w:tcW w:w="3597" w:type="dxa"/>
          </w:tcPr>
          <w:p w:rsidRPr="006834AD" w:rsidR="00846348" w:rsidP="00C46248" w:rsidRDefault="00846348" w14:paraId="0D9D9D61" w14:textId="77777777">
            <w:pPr>
              <w:pStyle w:val="TABLEBodyText"/>
              <w:rPr>
                <w:rFonts w:ascii="Arial" w:hAnsi="Arial" w:cs="Arial"/>
              </w:rPr>
            </w:pPr>
          </w:p>
          <w:p w:rsidRPr="006834AD" w:rsidR="00406610" w:rsidP="00F058C1" w:rsidRDefault="00406610" w14:paraId="0E97931D" w14:textId="77777777">
            <w:pPr>
              <w:pStyle w:val="TABLEBTHI1NoSpaceAfter"/>
              <w:rPr>
                <w:rFonts w:ascii="Arial" w:hAnsi="Arial" w:cs="Arial"/>
              </w:rPr>
            </w:pPr>
            <w:r w:rsidRPr="006834AD">
              <w:rPr>
                <w:rFonts w:ascii="Arial" w:hAnsi="Arial" w:eastAsia="Times New Roman" w:cs="Arial"/>
                <w:w w:val="103"/>
                <w:lang w:bidi="ar-SA"/>
              </w:rPr>
              <w:t>1</w:t>
            </w:r>
            <w:r w:rsidRPr="00F058C1">
              <w:rPr>
                <w:rFonts w:ascii="Arial" w:hAnsi="Arial" w:cs="Arial"/>
              </w:rPr>
              <w:t>)</w:t>
            </w:r>
            <w:r w:rsidRPr="00F058C1">
              <w:rPr>
                <w:rFonts w:ascii="Arial" w:hAnsi="Arial" w:cs="Arial"/>
              </w:rPr>
              <w:tab/>
            </w:r>
            <w:r w:rsidRPr="006834AD">
              <w:rPr>
                <w:rFonts w:ascii="Arial" w:hAnsi="Arial" w:cs="Arial"/>
              </w:rPr>
              <w:t>None.</w:t>
            </w:r>
          </w:p>
          <w:p w:rsidR="00406610" w:rsidP="00F058C1" w:rsidRDefault="00406610" w14:paraId="67F375EE" w14:textId="77777777">
            <w:pPr>
              <w:pStyle w:val="TABLEBTHI1NoSpaceAfter"/>
              <w:rPr>
                <w:rFonts w:ascii="Arial" w:hAnsi="Arial" w:cs="Arial"/>
              </w:rPr>
            </w:pPr>
            <w:r w:rsidRPr="00F058C1">
              <w:rPr>
                <w:rFonts w:ascii="Arial" w:hAnsi="Arial" w:cs="Arial"/>
              </w:rPr>
              <w:t>2)</w:t>
            </w:r>
            <w:r w:rsidRPr="00F058C1">
              <w:rPr>
                <w:rFonts w:ascii="Arial" w:hAnsi="Arial" w:cs="Arial"/>
              </w:rPr>
              <w:tab/>
            </w:r>
            <w:r w:rsidRPr="006834AD">
              <w:rPr>
                <w:rFonts w:ascii="Arial" w:hAnsi="Arial" w:cs="Arial"/>
              </w:rPr>
              <w:t>None.</w:t>
            </w:r>
          </w:p>
          <w:p w:rsidRPr="006834AD" w:rsidR="00406610" w:rsidP="00F058C1" w:rsidRDefault="000D64CB" w14:paraId="020026B9" w14:textId="6A79E7E9">
            <w:pPr>
              <w:pStyle w:val="TABLEBTHI1NoSpaceAfter"/>
              <w:rPr>
                <w:rFonts w:ascii="Arial" w:hAnsi="Arial" w:cs="Arial"/>
                <w:rtl/>
              </w:rPr>
            </w:pPr>
            <w:r>
              <w:rPr>
                <w:rFonts w:ascii="Arial" w:hAnsi="Arial" w:cs="Arial"/>
              </w:rPr>
              <w:t>3)   None.</w:t>
            </w:r>
          </w:p>
          <w:p w:rsidRPr="006834AD" w:rsidR="00406610" w:rsidP="00F058C1" w:rsidRDefault="00406610" w14:paraId="5ADA32F7" w14:textId="77777777">
            <w:pPr>
              <w:pStyle w:val="TABLEBTHI1NoSpaceAfter"/>
              <w:rPr>
                <w:rFonts w:ascii="Arial" w:hAnsi="Arial" w:cs="Arial"/>
              </w:rPr>
            </w:pPr>
            <w:r w:rsidRPr="00F058C1">
              <w:rPr>
                <w:rFonts w:ascii="Arial" w:hAnsi="Arial" w:cs="Arial"/>
              </w:rPr>
              <w:t>4)</w:t>
            </w:r>
            <w:r w:rsidRPr="00F058C1">
              <w:rPr>
                <w:rFonts w:ascii="Arial" w:hAnsi="Arial" w:cs="Arial"/>
              </w:rPr>
              <w:tab/>
            </w:r>
            <w:r w:rsidRPr="006834AD">
              <w:rPr>
                <w:rFonts w:ascii="Arial" w:hAnsi="Arial" w:cs="Arial"/>
              </w:rPr>
              <w:t>Unbound,</w:t>
            </w:r>
            <w:r w:rsidRPr="00F058C1">
              <w:rPr>
                <w:rFonts w:ascii="Arial" w:hAnsi="Arial" w:cs="Arial"/>
              </w:rPr>
              <w:t xml:space="preserve"> </w:t>
            </w:r>
            <w:r w:rsidRPr="006834AD">
              <w:rPr>
                <w:rFonts w:ascii="Arial" w:hAnsi="Arial" w:cs="Arial"/>
              </w:rPr>
              <w:t>except as indicated in the horizontal section.</w:t>
            </w:r>
          </w:p>
        </w:tc>
        <w:tc>
          <w:tcPr>
            <w:tcW w:w="3598" w:type="dxa"/>
          </w:tcPr>
          <w:p w:rsidRPr="006834AD" w:rsidR="00406610" w:rsidP="00F619B9" w:rsidRDefault="00406610" w14:paraId="7FE20A91" w14:textId="77777777">
            <w:pPr>
              <w:rPr>
                <w:rFonts w:ascii="Arial" w:hAnsi="Arial" w:cs="Arial"/>
              </w:rPr>
            </w:pPr>
          </w:p>
        </w:tc>
      </w:tr>
      <w:tr w:rsidRPr="006834AD" w:rsidR="00406610" w:rsidTr="00A62BA4" w14:paraId="556DAC33" w14:textId="77777777">
        <w:trPr>
          <w:trHeight w:val="1737"/>
        </w:trPr>
        <w:tc>
          <w:tcPr>
            <w:tcW w:w="3597" w:type="dxa"/>
            <w:tcBorders>
              <w:bottom w:val="single" w:color="auto" w:sz="4" w:space="0"/>
            </w:tcBorders>
          </w:tcPr>
          <w:p w:rsidRPr="006834AD" w:rsidR="00406610" w:rsidP="00C46248" w:rsidRDefault="00406610" w14:paraId="5C444C81" w14:textId="77777777">
            <w:pPr>
              <w:pStyle w:val="TABLEBTHI1"/>
              <w:rPr>
                <w:rFonts w:ascii="Arial" w:hAnsi="Arial" w:cs="Arial"/>
                <w:u w:val="single"/>
              </w:rPr>
            </w:pPr>
            <w:r w:rsidRPr="006834AD">
              <w:rPr>
                <w:rFonts w:ascii="Arial" w:hAnsi="Arial" w:eastAsia="Times New Roman" w:cs="Arial"/>
                <w:spacing w:val="-2"/>
                <w:w w:val="103"/>
              </w:rPr>
              <w:lastRenderedPageBreak/>
              <w:t>F.</w:t>
            </w:r>
            <w:r w:rsidRPr="006834AD">
              <w:rPr>
                <w:rFonts w:ascii="Arial" w:hAnsi="Arial" w:eastAsia="Times New Roman" w:cs="Arial"/>
                <w:spacing w:val="-2"/>
                <w:w w:val="103"/>
              </w:rPr>
              <w:tab/>
            </w:r>
            <w:r w:rsidRPr="006834AD">
              <w:rPr>
                <w:rFonts w:ascii="Arial" w:hAnsi="Arial" w:cs="Arial"/>
                <w:u w:val="single"/>
              </w:rPr>
              <w:t>Other Business</w:t>
            </w:r>
            <w:r w:rsidRPr="006834AD">
              <w:rPr>
                <w:rFonts w:ascii="Arial" w:hAnsi="Arial" w:cs="Arial"/>
                <w:spacing w:val="-4"/>
                <w:u w:val="single"/>
              </w:rPr>
              <w:t xml:space="preserve"> </w:t>
            </w:r>
            <w:r w:rsidRPr="006834AD">
              <w:rPr>
                <w:rFonts w:ascii="Arial" w:hAnsi="Arial" w:cs="Arial"/>
                <w:u w:val="single"/>
              </w:rPr>
              <w:t>Services</w:t>
            </w:r>
          </w:p>
          <w:p w:rsidRPr="006834AD" w:rsidR="00406610" w:rsidP="00143AD7" w:rsidRDefault="00406610" w14:paraId="3C9139E9" w14:textId="04B6C5A3">
            <w:pPr>
              <w:pStyle w:val="TABLEBTHI1"/>
              <w:rPr>
                <w:rFonts w:ascii="Arial" w:hAnsi="Arial" w:cs="Arial"/>
              </w:rPr>
            </w:pPr>
            <w:r w:rsidRPr="006834AD">
              <w:rPr>
                <w:rFonts w:ascii="Arial" w:hAnsi="Arial" w:cs="Arial"/>
              </w:rPr>
              <w:t>a.</w:t>
            </w:r>
            <w:r w:rsidRPr="006834AD">
              <w:rPr>
                <w:rFonts w:ascii="Arial" w:hAnsi="Arial" w:cs="Arial"/>
              </w:rPr>
              <w:tab/>
            </w:r>
            <w:r w:rsidRPr="00C46248">
              <w:rPr>
                <w:rFonts w:ascii="Arial" w:hAnsi="Arial" w:cs="Arial"/>
              </w:rPr>
              <w:t>Advertising</w:t>
            </w:r>
            <w:r w:rsidRPr="006834AD">
              <w:rPr>
                <w:rFonts w:ascii="Arial" w:hAnsi="Arial" w:cs="Arial"/>
                <w:spacing w:val="-3"/>
              </w:rPr>
              <w:t xml:space="preserve"> services </w:t>
            </w:r>
            <w:r w:rsidRPr="006834AD">
              <w:rPr>
                <w:rFonts w:ascii="Arial" w:hAnsi="Arial" w:cs="Arial"/>
              </w:rPr>
              <w:t>(CPC</w:t>
            </w:r>
            <w:r w:rsidRPr="006834AD">
              <w:rPr>
                <w:rFonts w:ascii="Arial" w:hAnsi="Arial" w:cs="Arial"/>
                <w:spacing w:val="-18"/>
              </w:rPr>
              <w:t xml:space="preserve"> </w:t>
            </w:r>
            <w:r w:rsidRPr="006834AD">
              <w:rPr>
                <w:rFonts w:ascii="Arial" w:hAnsi="Arial" w:cs="Arial"/>
              </w:rPr>
              <w:t>871)</w:t>
            </w:r>
          </w:p>
        </w:tc>
        <w:tc>
          <w:tcPr>
            <w:tcW w:w="3598" w:type="dxa"/>
            <w:tcBorders>
              <w:bottom w:val="single" w:color="auto" w:sz="4" w:space="0"/>
            </w:tcBorders>
          </w:tcPr>
          <w:p w:rsidRPr="006834AD" w:rsidR="00846348" w:rsidP="00C46248" w:rsidRDefault="00846348" w14:paraId="74FCF866" w14:textId="77777777">
            <w:pPr>
              <w:pStyle w:val="TABLEBodyText"/>
              <w:rPr>
                <w:rFonts w:ascii="Arial" w:hAnsi="Arial" w:cs="Arial"/>
              </w:rPr>
            </w:pPr>
          </w:p>
          <w:p w:rsidRPr="006834AD" w:rsidR="00406610" w:rsidP="00F513FA" w:rsidRDefault="00406610" w14:paraId="2EBBBEB5"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None.</w:t>
            </w:r>
          </w:p>
          <w:p w:rsidRPr="006834AD" w:rsidR="00406610" w:rsidP="00F513FA" w:rsidRDefault="00406610" w14:paraId="738FEAD6"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7330FFB6"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Foreign equity is limited to 70%.</w:t>
            </w:r>
          </w:p>
          <w:p w:rsidRPr="006834AD" w:rsidR="00406610" w:rsidP="00F513FA" w:rsidRDefault="00406610" w14:paraId="39CEDF94" w14:textId="77777777">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w:t>
            </w:r>
            <w:r w:rsidRPr="00F513FA">
              <w:rPr>
                <w:rFonts w:ascii="Arial" w:hAnsi="Arial" w:cs="Arial"/>
              </w:rPr>
              <w:t xml:space="preserve"> </w:t>
            </w:r>
            <w:r w:rsidRPr="006834AD">
              <w:rPr>
                <w:rFonts w:ascii="Arial" w:hAnsi="Arial" w:cs="Arial"/>
              </w:rPr>
              <w:t>except</w:t>
            </w:r>
            <w:r w:rsidRPr="00F513FA">
              <w:rPr>
                <w:rFonts w:ascii="Arial" w:hAnsi="Arial" w:cs="Arial"/>
              </w:rPr>
              <w:t xml:space="preserve"> </w:t>
            </w:r>
            <w:r w:rsidRPr="006834AD">
              <w:rPr>
                <w:rFonts w:ascii="Arial" w:hAnsi="Arial" w:cs="Arial"/>
              </w:rPr>
              <w:t>as</w:t>
            </w:r>
            <w:r w:rsidRPr="00F513FA">
              <w:rPr>
                <w:rFonts w:ascii="Arial" w:hAnsi="Arial" w:cs="Arial"/>
              </w:rPr>
              <w:t xml:space="preserve"> </w:t>
            </w:r>
            <w:r w:rsidRPr="006834AD">
              <w:rPr>
                <w:rFonts w:ascii="Arial" w:hAnsi="Arial" w:cs="Arial"/>
              </w:rPr>
              <w:t>indicated in the horizontal</w:t>
            </w:r>
            <w:r w:rsidRPr="00F513FA">
              <w:rPr>
                <w:rFonts w:ascii="Arial" w:hAnsi="Arial" w:cs="Arial"/>
              </w:rPr>
              <w:t xml:space="preserve"> </w:t>
            </w:r>
            <w:r w:rsidRPr="006834AD">
              <w:rPr>
                <w:rFonts w:ascii="Arial" w:hAnsi="Arial" w:cs="Arial"/>
              </w:rPr>
              <w:t>section.</w:t>
            </w:r>
          </w:p>
        </w:tc>
        <w:tc>
          <w:tcPr>
            <w:tcW w:w="3597" w:type="dxa"/>
            <w:tcBorders>
              <w:bottom w:val="single" w:color="auto" w:sz="4" w:space="0"/>
            </w:tcBorders>
          </w:tcPr>
          <w:p w:rsidRPr="006834AD" w:rsidR="00846348" w:rsidP="00C46248" w:rsidRDefault="00846348" w14:paraId="27D24B9B" w14:textId="77777777">
            <w:pPr>
              <w:pStyle w:val="TABLEBodyText"/>
              <w:rPr>
                <w:rFonts w:ascii="Arial" w:hAnsi="Arial" w:cs="Arial"/>
              </w:rPr>
            </w:pPr>
          </w:p>
          <w:p w:rsidRPr="006834AD" w:rsidR="00406610" w:rsidP="00F513FA" w:rsidRDefault="00406610" w14:paraId="059B89BD"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None.</w:t>
            </w:r>
          </w:p>
          <w:p w:rsidRPr="006834AD" w:rsidR="00406610" w:rsidP="00F513FA" w:rsidRDefault="00406610" w14:paraId="3AFFBAE1"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7FB10B72"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F513FA" w:rsidRDefault="00406610" w14:paraId="46112015" w14:textId="61C2CB48">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w:t>
            </w:r>
            <w:r w:rsidRPr="00F513FA">
              <w:rPr>
                <w:rFonts w:ascii="Arial" w:hAnsi="Arial" w:cs="Arial"/>
              </w:rPr>
              <w:t xml:space="preserve"> </w:t>
            </w:r>
            <w:r w:rsidRPr="006834AD">
              <w:rPr>
                <w:rFonts w:ascii="Arial" w:hAnsi="Arial" w:cs="Arial"/>
              </w:rPr>
              <w:t>except</w:t>
            </w:r>
            <w:r w:rsidRPr="00F513FA">
              <w:rPr>
                <w:rFonts w:ascii="Arial" w:hAnsi="Arial" w:cs="Arial"/>
              </w:rPr>
              <w:t xml:space="preserve"> </w:t>
            </w:r>
            <w:r w:rsidRPr="006834AD">
              <w:rPr>
                <w:rFonts w:ascii="Arial" w:hAnsi="Arial" w:cs="Arial"/>
              </w:rPr>
              <w:t>as</w:t>
            </w:r>
            <w:r w:rsidRPr="00F513FA">
              <w:rPr>
                <w:rFonts w:ascii="Arial" w:hAnsi="Arial" w:cs="Arial"/>
              </w:rPr>
              <w:t xml:space="preserve"> </w:t>
            </w:r>
            <w:r w:rsidRPr="006834AD">
              <w:rPr>
                <w:rFonts w:ascii="Arial" w:hAnsi="Arial" w:cs="Arial"/>
              </w:rPr>
              <w:t>indicated in the in the horizontal</w:t>
            </w:r>
            <w:r w:rsidRPr="00F513FA">
              <w:rPr>
                <w:rFonts w:ascii="Arial" w:hAnsi="Arial" w:cs="Arial"/>
              </w:rPr>
              <w:t xml:space="preserve"> </w:t>
            </w:r>
            <w:r w:rsidRPr="006834AD">
              <w:rPr>
                <w:rFonts w:ascii="Arial" w:hAnsi="Arial" w:cs="Arial"/>
              </w:rPr>
              <w:t>section</w:t>
            </w:r>
            <w:r w:rsidR="000D64CB">
              <w:rPr>
                <w:rFonts w:ascii="Arial" w:hAnsi="Arial" w:cs="Arial"/>
              </w:rPr>
              <w:t>.</w:t>
            </w:r>
          </w:p>
        </w:tc>
        <w:tc>
          <w:tcPr>
            <w:tcW w:w="3598" w:type="dxa"/>
            <w:tcBorders>
              <w:bottom w:val="single" w:color="auto" w:sz="4" w:space="0"/>
            </w:tcBorders>
          </w:tcPr>
          <w:p w:rsidRPr="006834AD" w:rsidR="00406610" w:rsidP="00F619B9" w:rsidRDefault="00406610" w14:paraId="1A088F49" w14:textId="77777777">
            <w:pPr>
              <w:rPr>
                <w:rFonts w:ascii="Arial" w:hAnsi="Arial" w:cs="Arial"/>
              </w:rPr>
            </w:pPr>
          </w:p>
        </w:tc>
      </w:tr>
      <w:tr w:rsidRPr="006834AD" w:rsidR="00406610" w:rsidTr="00143AD7" w14:paraId="4F4747FF" w14:textId="77777777">
        <w:trPr>
          <w:trHeight w:val="1122"/>
        </w:trPr>
        <w:tc>
          <w:tcPr>
            <w:tcW w:w="3597" w:type="dxa"/>
            <w:tcBorders>
              <w:top w:val="single" w:color="auto" w:sz="4" w:space="0"/>
              <w:bottom w:val="single" w:color="auto" w:sz="4" w:space="0"/>
            </w:tcBorders>
          </w:tcPr>
          <w:p w:rsidRPr="006834AD" w:rsidR="00406610" w:rsidP="009260E7" w:rsidRDefault="00406610" w14:paraId="6B7401B5" w14:textId="77777777">
            <w:pPr>
              <w:pStyle w:val="TABLEBodyText"/>
              <w:rPr>
                <w:rFonts w:ascii="Arial" w:hAnsi="Arial" w:cs="Arial"/>
                <w:w w:val="105"/>
              </w:rPr>
            </w:pPr>
          </w:p>
          <w:p w:rsidRPr="006834AD" w:rsidR="00406610" w:rsidP="00143AD7" w:rsidRDefault="00406610" w14:paraId="5811F99A" w14:textId="72C8A03B">
            <w:pPr>
              <w:pStyle w:val="TABLEBTHI1"/>
              <w:rPr>
                <w:rFonts w:ascii="Arial" w:hAnsi="Arial" w:cs="Arial"/>
                <w:u w:val="single"/>
              </w:rPr>
            </w:pPr>
            <w:r w:rsidRPr="006834AD">
              <w:rPr>
                <w:rFonts w:ascii="Arial" w:hAnsi="Arial" w:cs="Arial"/>
              </w:rPr>
              <w:t>b.</w:t>
            </w:r>
            <w:r w:rsidRPr="006834AD">
              <w:rPr>
                <w:rFonts w:ascii="Arial" w:hAnsi="Arial" w:cs="Arial"/>
              </w:rPr>
              <w:tab/>
              <w:t>Market research and public opinion polling services (CPC 864)</w:t>
            </w:r>
          </w:p>
        </w:tc>
        <w:tc>
          <w:tcPr>
            <w:tcW w:w="3598" w:type="dxa"/>
            <w:tcBorders>
              <w:top w:val="single" w:color="auto" w:sz="4" w:space="0"/>
              <w:bottom w:val="single" w:color="auto" w:sz="4" w:space="0"/>
            </w:tcBorders>
          </w:tcPr>
          <w:p w:rsidRPr="006834AD" w:rsidR="00846348" w:rsidP="00C46248" w:rsidRDefault="00846348" w14:paraId="5E10FB12" w14:textId="77777777">
            <w:pPr>
              <w:pStyle w:val="TABLEBodyText"/>
              <w:rPr>
                <w:rFonts w:ascii="Arial" w:hAnsi="Arial" w:cs="Arial"/>
              </w:rPr>
            </w:pPr>
          </w:p>
          <w:p w:rsidRPr="006834AD" w:rsidR="00406610" w:rsidP="00F513FA" w:rsidRDefault="00406610" w14:paraId="6DB6EB94"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None.</w:t>
            </w:r>
          </w:p>
          <w:p w:rsidRPr="006834AD" w:rsidR="00406610" w:rsidP="00F513FA" w:rsidRDefault="00406610" w14:paraId="1D7881E2"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331B6AFB"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143AD7" w:rsidRDefault="00406610" w14:paraId="6E39C853" w14:textId="15B7E31C">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w:t>
            </w:r>
            <w:r w:rsidRPr="00F513FA">
              <w:rPr>
                <w:rFonts w:ascii="Arial" w:hAnsi="Arial" w:cs="Arial"/>
              </w:rPr>
              <w:t xml:space="preserve"> </w:t>
            </w:r>
            <w:r w:rsidRPr="006834AD">
              <w:rPr>
                <w:rFonts w:ascii="Arial" w:hAnsi="Arial" w:cs="Arial"/>
              </w:rPr>
              <w:t>except</w:t>
            </w:r>
            <w:r w:rsidRPr="00F513FA">
              <w:rPr>
                <w:rFonts w:ascii="Arial" w:hAnsi="Arial" w:cs="Arial"/>
              </w:rPr>
              <w:t xml:space="preserve"> </w:t>
            </w:r>
            <w:r w:rsidRPr="006834AD">
              <w:rPr>
                <w:rFonts w:ascii="Arial" w:hAnsi="Arial" w:cs="Arial"/>
              </w:rPr>
              <w:t>as</w:t>
            </w:r>
            <w:r w:rsidRPr="00F513FA">
              <w:rPr>
                <w:rFonts w:ascii="Arial" w:hAnsi="Arial" w:cs="Arial"/>
              </w:rPr>
              <w:t xml:space="preserve"> </w:t>
            </w:r>
            <w:r w:rsidRPr="006834AD">
              <w:rPr>
                <w:rFonts w:ascii="Arial" w:hAnsi="Arial" w:cs="Arial"/>
              </w:rPr>
              <w:t>indicated</w:t>
            </w:r>
            <w:r w:rsidRPr="00F513FA">
              <w:rPr>
                <w:rFonts w:ascii="Arial" w:hAnsi="Arial" w:cs="Arial"/>
              </w:rPr>
              <w:t xml:space="preserve"> </w:t>
            </w:r>
            <w:r w:rsidRPr="006834AD">
              <w:rPr>
                <w:rFonts w:ascii="Arial" w:hAnsi="Arial" w:cs="Arial"/>
              </w:rPr>
              <w:t>in the horizontal</w:t>
            </w:r>
            <w:r w:rsidRPr="00F513FA">
              <w:rPr>
                <w:rFonts w:ascii="Arial" w:hAnsi="Arial" w:cs="Arial"/>
              </w:rPr>
              <w:t xml:space="preserve"> </w:t>
            </w:r>
            <w:r w:rsidRPr="006834AD">
              <w:rPr>
                <w:rFonts w:ascii="Arial" w:hAnsi="Arial" w:cs="Arial"/>
              </w:rPr>
              <w:t>section.</w:t>
            </w:r>
          </w:p>
        </w:tc>
        <w:tc>
          <w:tcPr>
            <w:tcW w:w="3597" w:type="dxa"/>
            <w:tcBorders>
              <w:top w:val="single" w:color="auto" w:sz="4" w:space="0"/>
              <w:bottom w:val="single" w:color="auto" w:sz="4" w:space="0"/>
            </w:tcBorders>
          </w:tcPr>
          <w:p w:rsidRPr="006834AD" w:rsidR="00846348" w:rsidP="00C46248" w:rsidRDefault="00846348" w14:paraId="2709E37F" w14:textId="77777777">
            <w:pPr>
              <w:pStyle w:val="TABLEBodyText"/>
              <w:rPr>
                <w:rFonts w:ascii="Arial" w:hAnsi="Arial" w:cs="Arial"/>
              </w:rPr>
            </w:pPr>
          </w:p>
          <w:p w:rsidRPr="006834AD" w:rsidR="00406610" w:rsidP="00F513FA" w:rsidRDefault="00406610" w14:paraId="42590D49"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None.</w:t>
            </w:r>
          </w:p>
          <w:p w:rsidRPr="006834AD" w:rsidR="00406610" w:rsidP="00F513FA" w:rsidRDefault="00406610" w14:paraId="6D5F7F4F"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03A3F915"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143AD7" w:rsidRDefault="00406610" w14:paraId="2236044E" w14:textId="4A905D66">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w:t>
            </w:r>
            <w:r w:rsidRPr="00F513FA">
              <w:rPr>
                <w:rFonts w:ascii="Arial" w:hAnsi="Arial" w:cs="Arial"/>
              </w:rPr>
              <w:t xml:space="preserve"> </w:t>
            </w:r>
            <w:r w:rsidRPr="006834AD">
              <w:rPr>
                <w:rFonts w:ascii="Arial" w:hAnsi="Arial" w:cs="Arial"/>
              </w:rPr>
              <w:t>except</w:t>
            </w:r>
            <w:r w:rsidRPr="00F513FA">
              <w:rPr>
                <w:rFonts w:ascii="Arial" w:hAnsi="Arial" w:cs="Arial"/>
              </w:rPr>
              <w:t xml:space="preserve"> </w:t>
            </w:r>
            <w:r w:rsidRPr="006834AD">
              <w:rPr>
                <w:rFonts w:ascii="Arial" w:hAnsi="Arial" w:cs="Arial"/>
              </w:rPr>
              <w:t>as</w:t>
            </w:r>
            <w:r w:rsidRPr="00F513FA">
              <w:rPr>
                <w:rFonts w:ascii="Arial" w:hAnsi="Arial" w:cs="Arial"/>
              </w:rPr>
              <w:t xml:space="preserve"> </w:t>
            </w:r>
            <w:r w:rsidRPr="006834AD">
              <w:rPr>
                <w:rFonts w:ascii="Arial" w:hAnsi="Arial" w:cs="Arial"/>
              </w:rPr>
              <w:t>indicated</w:t>
            </w:r>
            <w:r w:rsidRPr="00F513FA">
              <w:rPr>
                <w:rFonts w:ascii="Arial" w:hAnsi="Arial" w:cs="Arial"/>
              </w:rPr>
              <w:t xml:space="preserve"> </w:t>
            </w:r>
            <w:r w:rsidRPr="006834AD">
              <w:rPr>
                <w:rFonts w:ascii="Arial" w:hAnsi="Arial" w:cs="Arial"/>
              </w:rPr>
              <w:t>in the horizontal</w:t>
            </w:r>
            <w:r w:rsidRPr="00F513FA">
              <w:rPr>
                <w:rFonts w:ascii="Arial" w:hAnsi="Arial" w:cs="Arial"/>
              </w:rPr>
              <w:t xml:space="preserve"> </w:t>
            </w:r>
            <w:r w:rsidRPr="006834AD">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0D4FF3C3" w14:textId="77777777">
            <w:pPr>
              <w:rPr>
                <w:rFonts w:ascii="Arial" w:hAnsi="Arial" w:cs="Arial"/>
              </w:rPr>
            </w:pPr>
          </w:p>
        </w:tc>
      </w:tr>
      <w:tr w:rsidRPr="006834AD" w:rsidR="00406610" w:rsidTr="00143AD7" w14:paraId="5CFC9066" w14:textId="77777777">
        <w:trPr>
          <w:trHeight w:val="1581"/>
        </w:trPr>
        <w:tc>
          <w:tcPr>
            <w:tcW w:w="3597" w:type="dxa"/>
            <w:tcBorders>
              <w:top w:val="single" w:color="auto" w:sz="4" w:space="0"/>
              <w:bottom w:val="single" w:color="auto" w:sz="4" w:space="0"/>
            </w:tcBorders>
          </w:tcPr>
          <w:p w:rsidR="009260E7" w:rsidP="009260E7" w:rsidRDefault="009260E7" w14:paraId="0295039D" w14:textId="77777777">
            <w:pPr>
              <w:pStyle w:val="TABLEBodyText"/>
              <w:rPr>
                <w:rFonts w:ascii="Arial" w:hAnsi="Arial" w:cs="Arial"/>
              </w:rPr>
            </w:pPr>
          </w:p>
          <w:p w:rsidRPr="006834AD" w:rsidR="00406610" w:rsidP="00C46248" w:rsidRDefault="00406610" w14:paraId="7CA1D866" w14:textId="56C94626">
            <w:pPr>
              <w:pStyle w:val="TABLEBTHI1"/>
              <w:rPr>
                <w:rFonts w:ascii="Arial" w:hAnsi="Arial" w:cs="Arial"/>
              </w:rPr>
            </w:pPr>
            <w:r w:rsidRPr="006834AD">
              <w:rPr>
                <w:rFonts w:ascii="Arial" w:hAnsi="Arial" w:cs="Arial"/>
              </w:rPr>
              <w:t>c.</w:t>
            </w:r>
            <w:r w:rsidRPr="006834AD">
              <w:rPr>
                <w:rFonts w:ascii="Arial" w:hAnsi="Arial" w:cs="Arial"/>
              </w:rPr>
              <w:tab/>
              <w:t>Management consulting services (CPC 8650)</w:t>
            </w:r>
          </w:p>
          <w:p w:rsidRPr="006834AD" w:rsidR="00406610" w:rsidP="00C46248" w:rsidRDefault="00406610" w14:paraId="67F7CE4B" w14:textId="77777777">
            <w:pPr>
              <w:pStyle w:val="TABLEBTHI1"/>
              <w:rPr>
                <w:rFonts w:ascii="Arial" w:hAnsi="Arial" w:cs="Arial"/>
              </w:rPr>
            </w:pPr>
            <w:r w:rsidRPr="006834AD">
              <w:rPr>
                <w:rFonts w:ascii="Arial" w:hAnsi="Arial" w:cs="Arial"/>
              </w:rPr>
              <w:t>d.</w:t>
            </w:r>
            <w:r w:rsidRPr="006834AD">
              <w:rPr>
                <w:rFonts w:ascii="Arial" w:hAnsi="Arial" w:cs="Arial"/>
              </w:rPr>
              <w:tab/>
              <w:t>Services related to Management Consulting (CPC 8660)</w:t>
            </w:r>
          </w:p>
          <w:p w:rsidRPr="006834AD" w:rsidR="00406610" w:rsidP="00C46248" w:rsidRDefault="00406610" w14:paraId="28B1FC39" w14:textId="77777777">
            <w:pPr>
              <w:pStyle w:val="TABLEBTHI1"/>
              <w:rPr>
                <w:rFonts w:ascii="Arial" w:hAnsi="Arial" w:cs="Arial"/>
              </w:rPr>
            </w:pPr>
            <w:r w:rsidRPr="006834AD">
              <w:rPr>
                <w:rFonts w:ascii="Arial" w:hAnsi="Arial" w:cs="Arial"/>
              </w:rPr>
              <w:t>e.</w:t>
            </w:r>
            <w:r w:rsidRPr="006834AD">
              <w:rPr>
                <w:rFonts w:ascii="Arial" w:hAnsi="Arial" w:cs="Arial"/>
              </w:rPr>
              <w:tab/>
              <w:t>Technical testing and analysis services (CPC 8676)</w:t>
            </w:r>
          </w:p>
        </w:tc>
        <w:tc>
          <w:tcPr>
            <w:tcW w:w="3598" w:type="dxa"/>
            <w:tcBorders>
              <w:top w:val="single" w:color="auto" w:sz="4" w:space="0"/>
              <w:bottom w:val="single" w:color="auto" w:sz="4" w:space="0"/>
            </w:tcBorders>
          </w:tcPr>
          <w:p w:rsidRPr="006834AD" w:rsidR="00406610" w:rsidP="00C46248" w:rsidRDefault="00406610" w14:paraId="4F25DC8A" w14:textId="77777777">
            <w:pPr>
              <w:pStyle w:val="TABLEBodyText"/>
              <w:rPr>
                <w:rFonts w:ascii="Arial" w:hAnsi="Arial" w:eastAsia="Times New Roman" w:cs="Arial"/>
                <w:spacing w:val="-1"/>
                <w:lang w:bidi="ar-SA"/>
              </w:rPr>
            </w:pPr>
          </w:p>
          <w:p w:rsidRPr="006834AD" w:rsidR="00406610" w:rsidP="00F513FA" w:rsidRDefault="00406610" w14:paraId="7A8A7F0F"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None.</w:t>
            </w:r>
          </w:p>
          <w:p w:rsidRPr="006834AD" w:rsidR="00406610" w:rsidP="00F513FA" w:rsidRDefault="00406610" w14:paraId="2E3955FD"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68A4A858"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143AD7" w:rsidRDefault="00406610" w14:paraId="74720643" w14:textId="0285A927">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w:t>
            </w:r>
            <w:r w:rsidRPr="00F513FA">
              <w:rPr>
                <w:rFonts w:ascii="Arial" w:hAnsi="Arial" w:cs="Arial"/>
              </w:rPr>
              <w:t xml:space="preserve"> </w:t>
            </w:r>
            <w:r w:rsidRPr="006834AD">
              <w:rPr>
                <w:rFonts w:ascii="Arial" w:hAnsi="Arial" w:cs="Arial"/>
              </w:rPr>
              <w:t>except</w:t>
            </w:r>
            <w:r w:rsidRPr="00F513FA">
              <w:rPr>
                <w:rFonts w:ascii="Arial" w:hAnsi="Arial" w:cs="Arial"/>
              </w:rPr>
              <w:t xml:space="preserve"> </w:t>
            </w:r>
            <w:r w:rsidRPr="006834AD">
              <w:rPr>
                <w:rFonts w:ascii="Arial" w:hAnsi="Arial" w:cs="Arial"/>
              </w:rPr>
              <w:t>as</w:t>
            </w:r>
            <w:r w:rsidRPr="00F513FA">
              <w:rPr>
                <w:rFonts w:ascii="Arial" w:hAnsi="Arial" w:cs="Arial"/>
              </w:rPr>
              <w:t xml:space="preserve"> </w:t>
            </w:r>
            <w:r w:rsidRPr="006834AD">
              <w:rPr>
                <w:rFonts w:ascii="Arial" w:hAnsi="Arial" w:cs="Arial"/>
              </w:rPr>
              <w:t>indicated</w:t>
            </w:r>
            <w:r w:rsidRPr="00F513FA">
              <w:rPr>
                <w:rFonts w:ascii="Arial" w:hAnsi="Arial" w:cs="Arial"/>
              </w:rPr>
              <w:t xml:space="preserve"> </w:t>
            </w:r>
            <w:r w:rsidRPr="006834AD">
              <w:rPr>
                <w:rFonts w:ascii="Arial" w:hAnsi="Arial" w:cs="Arial"/>
              </w:rPr>
              <w:t>in the horizontal</w:t>
            </w:r>
            <w:r w:rsidRPr="00F513FA">
              <w:rPr>
                <w:rFonts w:ascii="Arial" w:hAnsi="Arial" w:cs="Arial"/>
              </w:rPr>
              <w:t xml:space="preserve"> </w:t>
            </w:r>
            <w:r w:rsidRPr="006834AD">
              <w:rPr>
                <w:rFonts w:ascii="Arial" w:hAnsi="Arial" w:cs="Arial"/>
              </w:rPr>
              <w:t>section.</w:t>
            </w:r>
          </w:p>
        </w:tc>
        <w:tc>
          <w:tcPr>
            <w:tcW w:w="3597" w:type="dxa"/>
            <w:tcBorders>
              <w:top w:val="single" w:color="auto" w:sz="4" w:space="0"/>
              <w:bottom w:val="single" w:color="auto" w:sz="4" w:space="0"/>
            </w:tcBorders>
          </w:tcPr>
          <w:p w:rsidRPr="006834AD" w:rsidR="00406610" w:rsidP="00C46248" w:rsidRDefault="00406610" w14:paraId="55672669" w14:textId="77777777">
            <w:pPr>
              <w:pStyle w:val="TABLEBodyText"/>
              <w:rPr>
                <w:rFonts w:ascii="Arial" w:hAnsi="Arial" w:eastAsia="Times New Roman" w:cs="Arial"/>
                <w:spacing w:val="-1"/>
                <w:lang w:bidi="ar-SA"/>
              </w:rPr>
            </w:pPr>
          </w:p>
          <w:p w:rsidRPr="006834AD" w:rsidR="00406610" w:rsidP="00F513FA" w:rsidRDefault="00406610" w14:paraId="71397477"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None.</w:t>
            </w:r>
          </w:p>
          <w:p w:rsidRPr="006834AD" w:rsidR="00406610" w:rsidP="00F513FA" w:rsidRDefault="00406610" w14:paraId="4435EFC4"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643C19D4"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143AD7" w:rsidRDefault="00406610" w14:paraId="340BAFDD" w14:textId="5CB6EDCC">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w:t>
            </w:r>
            <w:r w:rsidRPr="00F513FA">
              <w:rPr>
                <w:rFonts w:ascii="Arial" w:hAnsi="Arial" w:cs="Arial"/>
              </w:rPr>
              <w:t xml:space="preserve"> </w:t>
            </w:r>
            <w:r w:rsidRPr="006834AD">
              <w:rPr>
                <w:rFonts w:ascii="Arial" w:hAnsi="Arial" w:cs="Arial"/>
              </w:rPr>
              <w:t>except</w:t>
            </w:r>
            <w:r w:rsidRPr="00F513FA">
              <w:rPr>
                <w:rFonts w:ascii="Arial" w:hAnsi="Arial" w:cs="Arial"/>
              </w:rPr>
              <w:t xml:space="preserve"> </w:t>
            </w:r>
            <w:r w:rsidRPr="006834AD">
              <w:rPr>
                <w:rFonts w:ascii="Arial" w:hAnsi="Arial" w:cs="Arial"/>
              </w:rPr>
              <w:t>as</w:t>
            </w:r>
            <w:r w:rsidRPr="00F513FA">
              <w:rPr>
                <w:rFonts w:ascii="Arial" w:hAnsi="Arial" w:cs="Arial"/>
              </w:rPr>
              <w:t xml:space="preserve"> </w:t>
            </w:r>
            <w:r w:rsidRPr="006834AD">
              <w:rPr>
                <w:rFonts w:ascii="Arial" w:hAnsi="Arial" w:cs="Arial"/>
              </w:rPr>
              <w:t>indicated</w:t>
            </w:r>
            <w:r w:rsidRPr="00F513FA">
              <w:rPr>
                <w:rFonts w:ascii="Arial" w:hAnsi="Arial" w:cs="Arial"/>
              </w:rPr>
              <w:t xml:space="preserve"> </w:t>
            </w:r>
            <w:r w:rsidRPr="006834AD">
              <w:rPr>
                <w:rFonts w:ascii="Arial" w:hAnsi="Arial" w:cs="Arial"/>
              </w:rPr>
              <w:t>in the horizontal</w:t>
            </w:r>
            <w:r w:rsidRPr="00F513FA">
              <w:rPr>
                <w:rFonts w:ascii="Arial" w:hAnsi="Arial" w:cs="Arial"/>
              </w:rPr>
              <w:t xml:space="preserve"> </w:t>
            </w:r>
            <w:r w:rsidRPr="006834AD">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3F669205" w14:textId="77777777">
            <w:pPr>
              <w:rPr>
                <w:rFonts w:ascii="Arial" w:hAnsi="Arial" w:cs="Arial"/>
              </w:rPr>
            </w:pPr>
          </w:p>
        </w:tc>
      </w:tr>
      <w:tr w:rsidRPr="006834AD" w:rsidR="00406610" w:rsidTr="00A62BA4" w14:paraId="4284CB93" w14:textId="77777777">
        <w:trPr>
          <w:trHeight w:val="2642"/>
        </w:trPr>
        <w:tc>
          <w:tcPr>
            <w:tcW w:w="3597" w:type="dxa"/>
            <w:tcBorders>
              <w:top w:val="single" w:color="auto" w:sz="4" w:space="0"/>
              <w:bottom w:val="single" w:color="auto" w:sz="4" w:space="0"/>
            </w:tcBorders>
          </w:tcPr>
          <w:p w:rsidRPr="006834AD" w:rsidR="00406610" w:rsidP="009260E7" w:rsidRDefault="00406610" w14:paraId="603C76F0" w14:textId="77777777">
            <w:pPr>
              <w:pStyle w:val="TABLEBodyText"/>
              <w:rPr>
                <w:rFonts w:ascii="Arial" w:hAnsi="Arial" w:cs="Arial"/>
              </w:rPr>
            </w:pPr>
          </w:p>
          <w:p w:rsidRPr="006834AD" w:rsidR="00406610" w:rsidP="00143AD7" w:rsidRDefault="00406610" w14:paraId="30F5ACBB" w14:textId="70CD8087">
            <w:pPr>
              <w:pStyle w:val="TABLEBTHI1"/>
              <w:rPr>
                <w:rFonts w:ascii="Arial" w:hAnsi="Arial" w:cs="Arial"/>
              </w:rPr>
            </w:pPr>
            <w:r w:rsidRPr="006834AD">
              <w:rPr>
                <w:rFonts w:ascii="Arial" w:hAnsi="Arial" w:eastAsia="Times New Roman" w:cs="Arial"/>
                <w:spacing w:val="-3"/>
                <w:w w:val="103"/>
              </w:rPr>
              <w:t>i.</w:t>
            </w:r>
            <w:r w:rsidRPr="006834AD">
              <w:rPr>
                <w:rFonts w:ascii="Arial" w:hAnsi="Arial" w:eastAsia="Times New Roman" w:cs="Arial"/>
                <w:spacing w:val="-3"/>
                <w:w w:val="103"/>
              </w:rPr>
              <w:tab/>
            </w:r>
            <w:r w:rsidRPr="006834AD">
              <w:rPr>
                <w:rFonts w:ascii="Arial" w:hAnsi="Arial" w:cs="Arial"/>
              </w:rPr>
              <w:t>Services incidental to manufacturing (CPC 884+885, except for 88442)</w:t>
            </w:r>
          </w:p>
        </w:tc>
        <w:tc>
          <w:tcPr>
            <w:tcW w:w="3598" w:type="dxa"/>
            <w:tcBorders>
              <w:top w:val="single" w:color="auto" w:sz="4" w:space="0"/>
              <w:bottom w:val="single" w:color="auto" w:sz="4" w:space="0"/>
            </w:tcBorders>
          </w:tcPr>
          <w:p w:rsidRPr="006834AD" w:rsidR="00406610" w:rsidP="00C46248" w:rsidRDefault="00406610" w14:paraId="5BF05BB2" w14:textId="77777777">
            <w:pPr>
              <w:pStyle w:val="TABLEBodyText"/>
              <w:rPr>
                <w:rFonts w:ascii="Arial" w:hAnsi="Arial" w:eastAsia="Times New Roman" w:cs="Arial"/>
                <w:lang w:bidi="ar-SA"/>
              </w:rPr>
            </w:pPr>
          </w:p>
          <w:p w:rsidRPr="006834AD" w:rsidR="00406610" w:rsidP="00F513FA" w:rsidRDefault="00406610" w14:paraId="2EFAACBB"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Unbound.</w:t>
            </w:r>
          </w:p>
          <w:p w:rsidRPr="006834AD" w:rsidR="00406610" w:rsidP="00F513FA" w:rsidRDefault="00406610" w14:paraId="61C15F71"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52776644"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143AD7" w:rsidRDefault="00406610" w14:paraId="6BA61E6D" w14:textId="16C8AE96">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 except as indicated in the horizontal section.</w:t>
            </w:r>
          </w:p>
        </w:tc>
        <w:tc>
          <w:tcPr>
            <w:tcW w:w="3597" w:type="dxa"/>
            <w:tcBorders>
              <w:top w:val="single" w:color="auto" w:sz="4" w:space="0"/>
              <w:bottom w:val="single" w:color="auto" w:sz="4" w:space="0"/>
            </w:tcBorders>
          </w:tcPr>
          <w:p w:rsidRPr="006834AD" w:rsidR="00406610" w:rsidP="00C46248" w:rsidRDefault="00406610" w14:paraId="5EEA21B9" w14:textId="77777777">
            <w:pPr>
              <w:pStyle w:val="TABLEBodyText"/>
              <w:rPr>
                <w:rFonts w:ascii="Arial" w:hAnsi="Arial" w:eastAsia="Times New Roman" w:cs="Arial"/>
                <w:lang w:bidi="ar-SA"/>
              </w:rPr>
            </w:pPr>
          </w:p>
          <w:p w:rsidRPr="006834AD" w:rsidR="00406610" w:rsidP="00F513FA" w:rsidRDefault="00406610" w14:paraId="571CA639" w14:textId="77777777">
            <w:pPr>
              <w:pStyle w:val="TABLEBTHI1NoSpaceAfter"/>
              <w:rPr>
                <w:rFonts w:ascii="Arial" w:hAnsi="Arial" w:cs="Arial"/>
              </w:rPr>
            </w:pPr>
            <w:r w:rsidRPr="00F513FA">
              <w:rPr>
                <w:rFonts w:ascii="Arial" w:hAnsi="Arial" w:cs="Arial"/>
              </w:rPr>
              <w:t>1)</w:t>
            </w:r>
            <w:r w:rsidRPr="00F513FA">
              <w:rPr>
                <w:rFonts w:ascii="Arial" w:hAnsi="Arial" w:cs="Arial"/>
              </w:rPr>
              <w:tab/>
            </w:r>
            <w:r w:rsidRPr="006834AD">
              <w:rPr>
                <w:rFonts w:ascii="Arial" w:hAnsi="Arial" w:cs="Arial"/>
              </w:rPr>
              <w:t>Unbound.</w:t>
            </w:r>
          </w:p>
          <w:p w:rsidRPr="006834AD" w:rsidR="00406610" w:rsidP="00F513FA" w:rsidRDefault="00406610" w14:paraId="0121C7C1" w14:textId="77777777">
            <w:pPr>
              <w:pStyle w:val="TABLEBTHI1NoSpaceAfter"/>
              <w:rPr>
                <w:rFonts w:ascii="Arial" w:hAnsi="Arial" w:cs="Arial"/>
              </w:rPr>
            </w:pPr>
            <w:r w:rsidRPr="00F513FA">
              <w:rPr>
                <w:rFonts w:ascii="Arial" w:hAnsi="Arial" w:cs="Arial"/>
              </w:rPr>
              <w:t>2)</w:t>
            </w:r>
            <w:r w:rsidRPr="00F513FA">
              <w:rPr>
                <w:rFonts w:ascii="Arial" w:hAnsi="Arial" w:cs="Arial"/>
              </w:rPr>
              <w:tab/>
            </w:r>
            <w:r w:rsidRPr="006834AD">
              <w:rPr>
                <w:rFonts w:ascii="Arial" w:hAnsi="Arial" w:cs="Arial"/>
              </w:rPr>
              <w:t>None.</w:t>
            </w:r>
          </w:p>
          <w:p w:rsidRPr="006834AD" w:rsidR="00406610" w:rsidP="00F513FA" w:rsidRDefault="00406610" w14:paraId="07F8F1F0" w14:textId="77777777">
            <w:pPr>
              <w:pStyle w:val="TABLEBTHI1NoSpaceAfter"/>
              <w:rPr>
                <w:rFonts w:ascii="Arial" w:hAnsi="Arial" w:cs="Arial"/>
              </w:rPr>
            </w:pPr>
            <w:r w:rsidRPr="00F513FA">
              <w:rPr>
                <w:rFonts w:ascii="Arial" w:hAnsi="Arial" w:cs="Arial"/>
              </w:rPr>
              <w:t>3)</w:t>
            </w:r>
            <w:r w:rsidRPr="00F513FA">
              <w:rPr>
                <w:rFonts w:ascii="Arial" w:hAnsi="Arial" w:cs="Arial"/>
              </w:rPr>
              <w:tab/>
            </w:r>
            <w:r w:rsidRPr="006834AD">
              <w:rPr>
                <w:rFonts w:ascii="Arial" w:hAnsi="Arial" w:cs="Arial"/>
              </w:rPr>
              <w:t>None.</w:t>
            </w:r>
          </w:p>
          <w:p w:rsidRPr="006834AD" w:rsidR="00406610" w:rsidP="00143AD7" w:rsidRDefault="00406610" w14:paraId="381DD529" w14:textId="2BDE6791">
            <w:pPr>
              <w:pStyle w:val="TABLEBTHI1NoSpaceAfter"/>
              <w:rPr>
                <w:rFonts w:ascii="Arial" w:hAnsi="Arial" w:cs="Arial"/>
              </w:rPr>
            </w:pPr>
            <w:r w:rsidRPr="00F513FA">
              <w:rPr>
                <w:rFonts w:ascii="Arial" w:hAnsi="Arial" w:cs="Arial"/>
              </w:rPr>
              <w:t>4)</w:t>
            </w:r>
            <w:r w:rsidRPr="00F513FA">
              <w:rPr>
                <w:rFonts w:ascii="Arial" w:hAnsi="Arial" w:cs="Arial"/>
              </w:rPr>
              <w:tab/>
            </w:r>
            <w:r w:rsidRPr="006834AD">
              <w:rPr>
                <w:rFonts w:ascii="Arial" w:hAnsi="Arial" w:cs="Arial"/>
              </w:rPr>
              <w:t>Unbound, except as indicated</w:t>
            </w:r>
            <w:r w:rsidRPr="00F513FA">
              <w:rPr>
                <w:rFonts w:ascii="Arial" w:hAnsi="Arial" w:cs="Arial"/>
              </w:rPr>
              <w:t xml:space="preserve"> </w:t>
            </w:r>
            <w:r w:rsidRPr="006834AD">
              <w:rPr>
                <w:rFonts w:ascii="Arial" w:hAnsi="Arial" w:cs="Arial"/>
              </w:rPr>
              <w:t>in</w:t>
            </w:r>
            <w:r w:rsidRPr="00F513FA">
              <w:rPr>
                <w:rFonts w:ascii="Arial" w:hAnsi="Arial" w:cs="Arial"/>
              </w:rPr>
              <w:t xml:space="preserve"> </w:t>
            </w:r>
            <w:r w:rsidRPr="006834AD">
              <w:rPr>
                <w:rFonts w:ascii="Arial" w:hAnsi="Arial" w:cs="Arial"/>
              </w:rPr>
              <w:t>the</w:t>
            </w:r>
            <w:r w:rsidRPr="00F513FA">
              <w:rPr>
                <w:rFonts w:ascii="Arial" w:hAnsi="Arial" w:cs="Arial"/>
              </w:rPr>
              <w:t xml:space="preserve"> </w:t>
            </w:r>
            <w:r w:rsidRPr="006834AD">
              <w:rPr>
                <w:rFonts w:ascii="Arial" w:hAnsi="Arial" w:cs="Arial"/>
              </w:rPr>
              <w:t>horizontal</w:t>
            </w:r>
            <w:r w:rsidRPr="00F513FA">
              <w:rPr>
                <w:rFonts w:ascii="Arial" w:hAnsi="Arial" w:cs="Arial"/>
              </w:rPr>
              <w:t xml:space="preserve"> </w:t>
            </w:r>
            <w:r w:rsidRPr="006834AD">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6B875996" w14:textId="77777777">
            <w:pPr>
              <w:rPr>
                <w:rFonts w:ascii="Arial" w:hAnsi="Arial" w:cs="Arial"/>
              </w:rPr>
            </w:pPr>
          </w:p>
        </w:tc>
      </w:tr>
      <w:tr w:rsidRPr="006834AD" w:rsidR="00406610" w:rsidTr="00A62BA4" w14:paraId="5B93B8BF" w14:textId="77777777">
        <w:trPr>
          <w:trHeight w:val="1232"/>
        </w:trPr>
        <w:tc>
          <w:tcPr>
            <w:tcW w:w="3597" w:type="dxa"/>
            <w:tcBorders>
              <w:top w:val="single" w:color="auto" w:sz="4" w:space="0"/>
              <w:bottom w:val="single" w:color="auto" w:sz="4" w:space="0"/>
            </w:tcBorders>
          </w:tcPr>
          <w:p w:rsidRPr="006834AD" w:rsidR="00406610" w:rsidP="009260E7" w:rsidRDefault="00406610" w14:paraId="7B829872" w14:textId="77777777">
            <w:pPr>
              <w:pStyle w:val="TABLEBodyText"/>
              <w:rPr>
                <w:rFonts w:ascii="Arial" w:hAnsi="Arial" w:cs="Arial"/>
              </w:rPr>
            </w:pPr>
          </w:p>
          <w:p w:rsidRPr="006834AD" w:rsidR="00406610" w:rsidP="00143AD7" w:rsidRDefault="00406610" w14:paraId="37591F13" w14:textId="0E37EC90">
            <w:pPr>
              <w:pStyle w:val="TABLEBTHI1"/>
              <w:rPr>
                <w:rFonts w:ascii="Arial" w:hAnsi="Arial" w:cs="Arial"/>
              </w:rPr>
            </w:pPr>
            <w:r w:rsidRPr="006834AD">
              <w:rPr>
                <w:rFonts w:ascii="Arial" w:hAnsi="Arial" w:eastAsia="Times New Roman" w:cs="Arial"/>
                <w:spacing w:val="-3"/>
                <w:w w:val="103"/>
              </w:rPr>
              <w:t>m.</w:t>
            </w:r>
            <w:r w:rsidRPr="006834AD">
              <w:rPr>
                <w:rFonts w:ascii="Arial" w:hAnsi="Arial" w:eastAsia="Times New Roman" w:cs="Arial"/>
                <w:spacing w:val="-3"/>
                <w:w w:val="103"/>
              </w:rPr>
              <w:tab/>
            </w:r>
            <w:r w:rsidRPr="006834AD">
              <w:rPr>
                <w:rFonts w:ascii="Arial" w:hAnsi="Arial" w:cs="Arial"/>
              </w:rPr>
              <w:t>Related to scientific and technical consulting services (CPC 8675)</w:t>
            </w:r>
          </w:p>
        </w:tc>
        <w:tc>
          <w:tcPr>
            <w:tcW w:w="3598" w:type="dxa"/>
            <w:tcBorders>
              <w:top w:val="single" w:color="auto" w:sz="4" w:space="0"/>
              <w:bottom w:val="single" w:color="auto" w:sz="4" w:space="0"/>
            </w:tcBorders>
          </w:tcPr>
          <w:p w:rsidRPr="006834AD" w:rsidR="00406610" w:rsidP="00C46248" w:rsidRDefault="00406610" w14:paraId="7109F776" w14:textId="77777777">
            <w:pPr>
              <w:pStyle w:val="TABLEBodyText"/>
              <w:rPr>
                <w:rFonts w:ascii="Arial" w:hAnsi="Arial" w:eastAsia="Times New Roman" w:cs="Arial"/>
                <w:lang w:bidi="ar-SA"/>
              </w:rPr>
            </w:pPr>
          </w:p>
          <w:p w:rsidRPr="006834AD" w:rsidR="00406610" w:rsidP="0032224B" w:rsidRDefault="00406610" w14:paraId="266768B9"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6829489D"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12D38CD9"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76AA82B8" w14:textId="127AFD59">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 except as indicated in the horizontal section.</w:t>
            </w:r>
          </w:p>
        </w:tc>
        <w:tc>
          <w:tcPr>
            <w:tcW w:w="3597" w:type="dxa"/>
            <w:tcBorders>
              <w:top w:val="single" w:color="auto" w:sz="4" w:space="0"/>
              <w:bottom w:val="single" w:color="auto" w:sz="4" w:space="0"/>
            </w:tcBorders>
          </w:tcPr>
          <w:p w:rsidRPr="006834AD" w:rsidR="00406610" w:rsidP="00C46248" w:rsidRDefault="00406610" w14:paraId="0665C422" w14:textId="77777777">
            <w:pPr>
              <w:pStyle w:val="TABLEBodyText"/>
              <w:rPr>
                <w:rFonts w:ascii="Arial" w:hAnsi="Arial" w:cs="Arial"/>
              </w:rPr>
            </w:pPr>
          </w:p>
          <w:p w:rsidRPr="006834AD" w:rsidR="00406610" w:rsidP="0032224B" w:rsidRDefault="00406610" w14:paraId="0922066D"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795D2E4E"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06C654B6"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 xml:space="preserve">None. </w:t>
            </w:r>
          </w:p>
          <w:p w:rsidRPr="006834AD" w:rsidR="00406610" w:rsidP="00143AD7" w:rsidRDefault="00406610" w14:paraId="4ED15F1E" w14:textId="1355F92E">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513AE5EE" w14:textId="77777777">
            <w:pPr>
              <w:rPr>
                <w:rFonts w:ascii="Arial" w:hAnsi="Arial" w:cs="Arial"/>
              </w:rPr>
            </w:pPr>
          </w:p>
        </w:tc>
      </w:tr>
      <w:tr w:rsidRPr="006834AD" w:rsidR="00406610" w:rsidTr="00143AD7" w14:paraId="54C1DB9D" w14:textId="77777777">
        <w:trPr>
          <w:trHeight w:val="1293"/>
        </w:trPr>
        <w:tc>
          <w:tcPr>
            <w:tcW w:w="3597" w:type="dxa"/>
            <w:tcBorders>
              <w:top w:val="single" w:color="auto" w:sz="4" w:space="0"/>
              <w:bottom w:val="single" w:color="auto" w:sz="4" w:space="0"/>
            </w:tcBorders>
          </w:tcPr>
          <w:p w:rsidR="009260E7" w:rsidP="009260E7" w:rsidRDefault="009260E7" w14:paraId="1ECB63E3" w14:textId="77777777">
            <w:pPr>
              <w:pStyle w:val="TABLEBodyText"/>
              <w:rPr>
                <w:rFonts w:ascii="Arial" w:hAnsi="Arial" w:eastAsia="Times New Roman" w:cs="Arial"/>
                <w:spacing w:val="-3"/>
              </w:rPr>
            </w:pPr>
          </w:p>
          <w:p w:rsidRPr="006834AD" w:rsidR="00406610" w:rsidP="00143AD7" w:rsidRDefault="00406610" w14:paraId="5FC1C64D" w14:textId="644515E0">
            <w:pPr>
              <w:pStyle w:val="TABLEBTHI1"/>
              <w:rPr>
                <w:rFonts w:ascii="Arial" w:hAnsi="Arial" w:cs="Arial"/>
              </w:rPr>
            </w:pPr>
            <w:r w:rsidRPr="006834AD">
              <w:rPr>
                <w:rFonts w:ascii="Arial" w:hAnsi="Arial" w:eastAsia="Times New Roman" w:cs="Arial"/>
                <w:spacing w:val="-3"/>
                <w:w w:val="103"/>
              </w:rPr>
              <w:t>n.</w:t>
            </w:r>
            <w:r w:rsidRPr="006834AD">
              <w:rPr>
                <w:rFonts w:ascii="Arial" w:hAnsi="Arial" w:eastAsia="Times New Roman" w:cs="Arial"/>
                <w:spacing w:val="-3"/>
                <w:w w:val="103"/>
              </w:rPr>
              <w:tab/>
            </w:r>
            <w:r w:rsidRPr="006834AD">
              <w:rPr>
                <w:rFonts w:ascii="Arial" w:hAnsi="Arial" w:cs="Arial"/>
              </w:rPr>
              <w:t>Maintenance and repair of equipment (not including maritime vessels, aircraft or other transport equipment) (CPC 633+ 8861- 8866)</w:t>
            </w:r>
          </w:p>
        </w:tc>
        <w:tc>
          <w:tcPr>
            <w:tcW w:w="3598" w:type="dxa"/>
            <w:tcBorders>
              <w:top w:val="single" w:color="auto" w:sz="4" w:space="0"/>
              <w:bottom w:val="single" w:color="auto" w:sz="4" w:space="0"/>
            </w:tcBorders>
          </w:tcPr>
          <w:p w:rsidRPr="006834AD" w:rsidR="00406610" w:rsidP="00C46248" w:rsidRDefault="00406610" w14:paraId="27E1576F" w14:textId="77777777">
            <w:pPr>
              <w:pStyle w:val="TABLEBodyText"/>
              <w:rPr>
                <w:rFonts w:ascii="Arial" w:hAnsi="Arial" w:cs="Arial"/>
              </w:rPr>
            </w:pPr>
          </w:p>
          <w:p w:rsidRPr="006834AD" w:rsidR="00406610" w:rsidP="0032224B" w:rsidRDefault="00406610" w14:paraId="0AE4008A"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67F55EFC"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4B49D3DF"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625F0C8C" w14:textId="49652D1B">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 except as indicated in the horizontal section.</w:t>
            </w:r>
          </w:p>
        </w:tc>
        <w:tc>
          <w:tcPr>
            <w:tcW w:w="3597" w:type="dxa"/>
            <w:tcBorders>
              <w:top w:val="single" w:color="auto" w:sz="4" w:space="0"/>
              <w:bottom w:val="single" w:color="auto" w:sz="4" w:space="0"/>
            </w:tcBorders>
          </w:tcPr>
          <w:p w:rsidRPr="006834AD" w:rsidR="00846348" w:rsidP="00C46248" w:rsidRDefault="00846348" w14:paraId="6F07A796" w14:textId="77777777">
            <w:pPr>
              <w:pStyle w:val="TABLEBodyText"/>
              <w:rPr>
                <w:rFonts w:ascii="Arial" w:hAnsi="Arial" w:cs="Arial"/>
              </w:rPr>
            </w:pPr>
          </w:p>
          <w:p w:rsidRPr="006834AD" w:rsidR="00406610" w:rsidP="0032224B" w:rsidRDefault="00406610" w14:paraId="644E0B26"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Unbound.</w:t>
            </w:r>
          </w:p>
          <w:p w:rsidRPr="006834AD" w:rsidR="00406610" w:rsidP="0032224B" w:rsidRDefault="00406610" w14:paraId="210E8EC4"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Unbound.</w:t>
            </w:r>
          </w:p>
          <w:p w:rsidRPr="006834AD" w:rsidR="00406610" w:rsidP="0032224B" w:rsidRDefault="00406610" w14:paraId="4687C680"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0F2B13FA" w14:textId="498052E1">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w:t>
            </w:r>
            <w:r w:rsidRPr="0032224B">
              <w:rPr>
                <w:rFonts w:ascii="Arial" w:hAnsi="Arial" w:cs="Arial"/>
              </w:rPr>
              <w:t xml:space="preserve"> </w:t>
            </w:r>
            <w:r w:rsidRPr="006834AD">
              <w:rPr>
                <w:rFonts w:ascii="Arial" w:hAnsi="Arial" w:cs="Arial"/>
              </w:rPr>
              <w:t>except</w:t>
            </w:r>
            <w:r w:rsidRPr="0032224B">
              <w:rPr>
                <w:rFonts w:ascii="Arial" w:hAnsi="Arial" w:cs="Arial"/>
              </w:rPr>
              <w:t xml:space="preserve"> </w:t>
            </w:r>
            <w:r w:rsidRPr="006834AD">
              <w:rPr>
                <w:rFonts w:ascii="Arial" w:hAnsi="Arial" w:cs="Arial"/>
              </w:rPr>
              <w:t>as</w:t>
            </w:r>
            <w:r w:rsidRPr="0032224B">
              <w:rPr>
                <w:rFonts w:ascii="Arial" w:hAnsi="Arial" w:cs="Arial"/>
              </w:rPr>
              <w:t xml:space="preserve"> </w:t>
            </w:r>
            <w:r w:rsidRPr="006834AD">
              <w:rPr>
                <w:rFonts w:ascii="Arial" w:hAnsi="Arial" w:cs="Arial"/>
              </w:rPr>
              <w:t>indicated in the horizontal</w:t>
            </w:r>
            <w:r w:rsidRPr="0032224B">
              <w:rPr>
                <w:rFonts w:ascii="Arial" w:hAnsi="Arial" w:cs="Arial"/>
              </w:rPr>
              <w:t xml:space="preserve"> </w:t>
            </w:r>
            <w:r w:rsidRPr="006834AD">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02AA27B4" w14:textId="77777777">
            <w:pPr>
              <w:rPr>
                <w:rFonts w:ascii="Arial" w:hAnsi="Arial" w:cs="Arial"/>
              </w:rPr>
            </w:pPr>
          </w:p>
        </w:tc>
      </w:tr>
      <w:tr w:rsidRPr="006834AD" w:rsidR="00406610" w:rsidTr="00143AD7" w14:paraId="7D8E9423" w14:textId="77777777">
        <w:trPr>
          <w:trHeight w:val="1212"/>
        </w:trPr>
        <w:tc>
          <w:tcPr>
            <w:tcW w:w="3597" w:type="dxa"/>
            <w:tcBorders>
              <w:top w:val="single" w:color="auto" w:sz="4" w:space="0"/>
              <w:bottom w:val="single" w:color="auto" w:sz="4" w:space="0"/>
            </w:tcBorders>
          </w:tcPr>
          <w:p w:rsidRPr="006834AD" w:rsidR="00406610" w:rsidP="009260E7" w:rsidRDefault="00406610" w14:paraId="2C12EADC" w14:textId="77777777">
            <w:pPr>
              <w:pStyle w:val="TABLEBodyText"/>
              <w:rPr>
                <w:rFonts w:ascii="Arial" w:hAnsi="Arial" w:cs="Arial"/>
              </w:rPr>
            </w:pPr>
          </w:p>
          <w:p w:rsidRPr="006834AD" w:rsidR="00406610" w:rsidP="00143AD7" w:rsidRDefault="00406610" w14:paraId="6BB494B0" w14:textId="6418508E">
            <w:pPr>
              <w:pStyle w:val="TABLEBTHI1"/>
              <w:rPr>
                <w:rFonts w:ascii="Arial" w:hAnsi="Arial" w:cs="Arial"/>
              </w:rPr>
            </w:pPr>
            <w:r w:rsidRPr="006834AD">
              <w:rPr>
                <w:rFonts w:ascii="Arial" w:hAnsi="Arial" w:eastAsia="Times New Roman" w:cs="Arial"/>
                <w:spacing w:val="-3"/>
                <w:w w:val="103"/>
              </w:rPr>
              <w:t>o.</w:t>
            </w:r>
            <w:r w:rsidRPr="006834AD">
              <w:rPr>
                <w:rFonts w:ascii="Arial" w:hAnsi="Arial" w:eastAsia="Times New Roman" w:cs="Arial"/>
                <w:spacing w:val="-3"/>
                <w:w w:val="103"/>
              </w:rPr>
              <w:tab/>
            </w:r>
            <w:r w:rsidRPr="00C46248">
              <w:rPr>
                <w:rFonts w:ascii="Arial" w:hAnsi="Arial" w:cs="Arial"/>
              </w:rPr>
              <w:t>Building</w:t>
            </w:r>
            <w:r w:rsidRPr="006834AD">
              <w:rPr>
                <w:rFonts w:ascii="Arial" w:hAnsi="Arial" w:cs="Arial"/>
                <w:spacing w:val="-3"/>
              </w:rPr>
              <w:t xml:space="preserve">-Cleaning </w:t>
            </w:r>
            <w:r w:rsidRPr="006834AD">
              <w:rPr>
                <w:rFonts w:ascii="Arial" w:hAnsi="Arial" w:cs="Arial"/>
              </w:rPr>
              <w:t>Services (CPC</w:t>
            </w:r>
            <w:r w:rsidRPr="006834AD">
              <w:rPr>
                <w:rFonts w:ascii="Arial" w:hAnsi="Arial" w:cs="Arial"/>
                <w:spacing w:val="-5"/>
              </w:rPr>
              <w:t xml:space="preserve"> </w:t>
            </w:r>
            <w:r w:rsidRPr="006834AD">
              <w:rPr>
                <w:rFonts w:ascii="Arial" w:hAnsi="Arial" w:cs="Arial"/>
                <w:spacing w:val="-3"/>
              </w:rPr>
              <w:t>874)</w:t>
            </w:r>
          </w:p>
        </w:tc>
        <w:tc>
          <w:tcPr>
            <w:tcW w:w="3598" w:type="dxa"/>
            <w:tcBorders>
              <w:top w:val="single" w:color="auto" w:sz="4" w:space="0"/>
              <w:bottom w:val="single" w:color="auto" w:sz="4" w:space="0"/>
            </w:tcBorders>
          </w:tcPr>
          <w:p w:rsidRPr="006834AD" w:rsidR="00406610" w:rsidP="00C46248" w:rsidRDefault="00406610" w14:paraId="09B92125" w14:textId="77777777">
            <w:pPr>
              <w:pStyle w:val="TABLEBodyText"/>
              <w:rPr>
                <w:rFonts w:ascii="Arial" w:hAnsi="Arial" w:cs="Arial"/>
                <w:w w:val="105"/>
              </w:rPr>
            </w:pPr>
          </w:p>
          <w:p w:rsidRPr="006834AD" w:rsidR="00406610" w:rsidP="0032224B" w:rsidRDefault="00406610" w14:paraId="1E395000"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Unbound.</w:t>
            </w:r>
          </w:p>
          <w:p w:rsidRPr="006834AD" w:rsidR="00406610" w:rsidP="0032224B" w:rsidRDefault="00406610" w14:paraId="17BED563"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Unbound.</w:t>
            </w:r>
          </w:p>
          <w:p w:rsidRPr="006834AD" w:rsidR="00406610" w:rsidP="0032224B" w:rsidRDefault="00406610" w14:paraId="0F0CF216"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5EEBDB75" w14:textId="13D74403">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 except as indicated under horizontal</w:t>
            </w:r>
            <w:r w:rsidRPr="0032224B">
              <w:rPr>
                <w:rFonts w:ascii="Arial" w:hAnsi="Arial" w:cs="Arial"/>
              </w:rPr>
              <w:t xml:space="preserve"> </w:t>
            </w:r>
            <w:r w:rsidRPr="006834AD">
              <w:rPr>
                <w:rFonts w:ascii="Arial" w:hAnsi="Arial" w:cs="Arial"/>
              </w:rPr>
              <w:t>section.</w:t>
            </w:r>
          </w:p>
        </w:tc>
        <w:tc>
          <w:tcPr>
            <w:tcW w:w="3597" w:type="dxa"/>
            <w:tcBorders>
              <w:top w:val="single" w:color="auto" w:sz="4" w:space="0"/>
              <w:bottom w:val="single" w:color="auto" w:sz="4" w:space="0"/>
            </w:tcBorders>
          </w:tcPr>
          <w:p w:rsidRPr="006834AD" w:rsidR="00406610" w:rsidP="00C46248" w:rsidRDefault="00406610" w14:paraId="194F0DF8" w14:textId="77777777">
            <w:pPr>
              <w:pStyle w:val="TABLEBodyText"/>
              <w:rPr>
                <w:rFonts w:ascii="Arial" w:hAnsi="Arial" w:cs="Arial"/>
              </w:rPr>
            </w:pPr>
          </w:p>
          <w:p w:rsidRPr="006834AD" w:rsidR="00406610" w:rsidP="0032224B" w:rsidRDefault="00406610" w14:paraId="08D79D3E"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Unbound.</w:t>
            </w:r>
          </w:p>
          <w:p w:rsidRPr="006834AD" w:rsidR="00406610" w:rsidP="0032224B" w:rsidRDefault="00406610" w14:paraId="52B80533"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78AC5FC6"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Unbound.</w:t>
            </w:r>
          </w:p>
          <w:p w:rsidRPr="006834AD" w:rsidR="00406610" w:rsidP="00143AD7" w:rsidRDefault="00406610" w14:paraId="2F15D9CF" w14:textId="4458EB33">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 except as indicated under horizontal</w:t>
            </w:r>
            <w:r w:rsidRPr="0032224B">
              <w:rPr>
                <w:rFonts w:ascii="Arial" w:hAnsi="Arial" w:cs="Arial"/>
              </w:rPr>
              <w:t xml:space="preserve"> </w:t>
            </w:r>
            <w:r w:rsidRPr="006834AD">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7451B4B6" w14:textId="77777777">
            <w:pPr>
              <w:rPr>
                <w:rFonts w:ascii="Arial" w:hAnsi="Arial" w:cs="Arial"/>
              </w:rPr>
            </w:pPr>
          </w:p>
        </w:tc>
      </w:tr>
      <w:tr w:rsidRPr="006834AD" w:rsidR="00406610" w:rsidTr="00143AD7" w14:paraId="578CA3F9" w14:textId="77777777">
        <w:trPr>
          <w:trHeight w:val="1806"/>
        </w:trPr>
        <w:tc>
          <w:tcPr>
            <w:tcW w:w="3597" w:type="dxa"/>
            <w:tcBorders>
              <w:top w:val="single" w:color="auto" w:sz="4" w:space="0"/>
              <w:bottom w:val="single" w:color="auto" w:sz="4" w:space="0"/>
            </w:tcBorders>
          </w:tcPr>
          <w:p w:rsidRPr="006834AD" w:rsidR="00406610" w:rsidP="009260E7" w:rsidRDefault="00406610" w14:paraId="61D603D1" w14:textId="77777777">
            <w:pPr>
              <w:pStyle w:val="TABLEBodyText"/>
              <w:rPr>
                <w:rFonts w:ascii="Arial" w:hAnsi="Arial" w:cs="Arial"/>
              </w:rPr>
            </w:pPr>
          </w:p>
          <w:p w:rsidRPr="006834AD" w:rsidR="00406610" w:rsidP="00143AD7" w:rsidRDefault="00406610" w14:paraId="2CC736D0" w14:textId="2243E1A4">
            <w:pPr>
              <w:pStyle w:val="TABLEBTHI1"/>
              <w:rPr>
                <w:rFonts w:ascii="Arial" w:hAnsi="Arial" w:cs="Arial"/>
              </w:rPr>
            </w:pPr>
            <w:r w:rsidRPr="006834AD">
              <w:rPr>
                <w:rFonts w:ascii="Arial" w:hAnsi="Arial" w:eastAsia="Times New Roman" w:cs="Arial"/>
                <w:spacing w:val="-3"/>
                <w:w w:val="103"/>
              </w:rPr>
              <w:t>p.</w:t>
            </w:r>
            <w:r w:rsidRPr="006834AD">
              <w:rPr>
                <w:rFonts w:ascii="Arial" w:hAnsi="Arial" w:eastAsia="Times New Roman" w:cs="Arial"/>
                <w:spacing w:val="-3"/>
                <w:w w:val="103"/>
              </w:rPr>
              <w:tab/>
            </w:r>
            <w:r w:rsidRPr="006834AD">
              <w:rPr>
                <w:rFonts w:ascii="Arial" w:hAnsi="Arial" w:cs="Arial"/>
              </w:rPr>
              <w:t>Photographic Services (CPC 8750)</w:t>
            </w:r>
          </w:p>
        </w:tc>
        <w:tc>
          <w:tcPr>
            <w:tcW w:w="3598" w:type="dxa"/>
            <w:tcBorders>
              <w:top w:val="single" w:color="auto" w:sz="4" w:space="0"/>
              <w:bottom w:val="single" w:color="auto" w:sz="4" w:space="0"/>
            </w:tcBorders>
          </w:tcPr>
          <w:p w:rsidRPr="006834AD" w:rsidR="00406610" w:rsidP="00C46248" w:rsidRDefault="00406610" w14:paraId="718E85F4" w14:textId="77777777">
            <w:pPr>
              <w:pStyle w:val="TABLEBodyText"/>
              <w:rPr>
                <w:rFonts w:ascii="Arial" w:hAnsi="Arial" w:eastAsia="Times New Roman" w:cs="Arial"/>
                <w:lang w:bidi="ar-SA"/>
              </w:rPr>
            </w:pPr>
          </w:p>
          <w:p w:rsidRPr="006834AD" w:rsidR="00406610" w:rsidP="0032224B" w:rsidRDefault="00406610" w14:paraId="03B5CAEB"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703654C9"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6F5FA4CB"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33D067D8" w14:textId="21340973">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w:t>
            </w:r>
            <w:r w:rsidRPr="0032224B">
              <w:rPr>
                <w:rFonts w:ascii="Arial" w:hAnsi="Arial" w:cs="Arial"/>
              </w:rPr>
              <w:t xml:space="preserve"> </w:t>
            </w:r>
            <w:r w:rsidRPr="006834AD">
              <w:rPr>
                <w:rFonts w:ascii="Arial" w:hAnsi="Arial" w:cs="Arial"/>
              </w:rPr>
              <w:t>except</w:t>
            </w:r>
            <w:r w:rsidRPr="0032224B">
              <w:rPr>
                <w:rFonts w:ascii="Arial" w:hAnsi="Arial" w:cs="Arial"/>
              </w:rPr>
              <w:t xml:space="preserve"> </w:t>
            </w:r>
            <w:r w:rsidRPr="006834AD">
              <w:rPr>
                <w:rFonts w:ascii="Arial" w:hAnsi="Arial" w:cs="Arial"/>
              </w:rPr>
              <w:t>as indicated in the horizontal section.</w:t>
            </w:r>
          </w:p>
        </w:tc>
        <w:tc>
          <w:tcPr>
            <w:tcW w:w="3597" w:type="dxa"/>
            <w:tcBorders>
              <w:top w:val="single" w:color="auto" w:sz="4" w:space="0"/>
              <w:bottom w:val="single" w:color="auto" w:sz="4" w:space="0"/>
            </w:tcBorders>
          </w:tcPr>
          <w:p w:rsidRPr="006834AD" w:rsidR="00406610" w:rsidP="00C46248" w:rsidRDefault="00406610" w14:paraId="5D2C93DF" w14:textId="77777777">
            <w:pPr>
              <w:pStyle w:val="TABLEBodyText"/>
              <w:rPr>
                <w:rFonts w:ascii="Arial" w:hAnsi="Arial" w:eastAsia="Times New Roman" w:cs="Arial"/>
                <w:lang w:bidi="ar-SA"/>
              </w:rPr>
            </w:pPr>
          </w:p>
          <w:p w:rsidRPr="006834AD" w:rsidR="00406610" w:rsidP="0032224B" w:rsidRDefault="00406610" w14:paraId="1231BA04"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18B9E36D"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2E569A60"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Unbound.</w:t>
            </w:r>
          </w:p>
          <w:p w:rsidRPr="006834AD" w:rsidR="00406610" w:rsidP="00143AD7" w:rsidRDefault="00406610" w14:paraId="6D9E36C1" w14:textId="645B5572">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w:t>
            </w:r>
            <w:r w:rsidRPr="0032224B">
              <w:rPr>
                <w:rFonts w:ascii="Arial" w:hAnsi="Arial" w:cs="Arial"/>
              </w:rPr>
              <w:t xml:space="preserve"> </w:t>
            </w:r>
            <w:r w:rsidRPr="006834AD">
              <w:rPr>
                <w:rFonts w:ascii="Arial" w:hAnsi="Arial" w:cs="Arial"/>
              </w:rPr>
              <w:t>except</w:t>
            </w:r>
            <w:r w:rsidRPr="0032224B">
              <w:rPr>
                <w:rFonts w:ascii="Arial" w:hAnsi="Arial" w:cs="Arial"/>
              </w:rPr>
              <w:t xml:space="preserve"> </w:t>
            </w:r>
            <w:r w:rsidRPr="006834AD">
              <w:rPr>
                <w:rFonts w:ascii="Arial" w:hAnsi="Arial" w:cs="Arial"/>
              </w:rPr>
              <w:t>as indicated in the horizontal section.</w:t>
            </w:r>
          </w:p>
        </w:tc>
        <w:tc>
          <w:tcPr>
            <w:tcW w:w="3598" w:type="dxa"/>
            <w:tcBorders>
              <w:top w:val="single" w:color="auto" w:sz="4" w:space="0"/>
              <w:bottom w:val="single" w:color="auto" w:sz="4" w:space="0"/>
            </w:tcBorders>
          </w:tcPr>
          <w:p w:rsidRPr="006834AD" w:rsidR="00406610" w:rsidP="00F619B9" w:rsidRDefault="00406610" w14:paraId="69A77050" w14:textId="77777777">
            <w:pPr>
              <w:rPr>
                <w:rFonts w:ascii="Arial" w:hAnsi="Arial" w:cs="Arial"/>
              </w:rPr>
            </w:pPr>
          </w:p>
        </w:tc>
      </w:tr>
      <w:tr w:rsidRPr="006834AD" w:rsidR="00406610" w:rsidTr="00143AD7" w14:paraId="1D7AC11B" w14:textId="77777777">
        <w:trPr>
          <w:trHeight w:val="861"/>
        </w:trPr>
        <w:tc>
          <w:tcPr>
            <w:tcW w:w="3597" w:type="dxa"/>
            <w:tcBorders>
              <w:top w:val="single" w:color="auto" w:sz="4" w:space="0"/>
              <w:bottom w:val="single" w:color="auto" w:sz="4" w:space="0"/>
            </w:tcBorders>
          </w:tcPr>
          <w:p w:rsidRPr="006834AD" w:rsidR="00406610" w:rsidP="009260E7" w:rsidRDefault="00406610" w14:paraId="497B6B69" w14:textId="77777777">
            <w:pPr>
              <w:pStyle w:val="TABLEBodyText"/>
              <w:rPr>
                <w:rFonts w:ascii="Arial" w:hAnsi="Arial" w:cs="Arial"/>
              </w:rPr>
            </w:pPr>
          </w:p>
          <w:p w:rsidRPr="006834AD" w:rsidR="00846348" w:rsidP="00C46248" w:rsidRDefault="00406610" w14:paraId="7DD86140" w14:textId="77777777">
            <w:pPr>
              <w:pStyle w:val="TABLEBTHI1"/>
              <w:rPr>
                <w:rFonts w:ascii="Arial" w:hAnsi="Arial" w:cs="Arial"/>
              </w:rPr>
            </w:pPr>
            <w:r w:rsidRPr="006834AD">
              <w:rPr>
                <w:rFonts w:ascii="Arial" w:hAnsi="Arial" w:eastAsia="Times New Roman" w:cs="Arial"/>
                <w:spacing w:val="-3"/>
                <w:w w:val="103"/>
              </w:rPr>
              <w:t>q.</w:t>
            </w:r>
            <w:r w:rsidRPr="006834AD">
              <w:rPr>
                <w:rFonts w:ascii="Arial" w:hAnsi="Arial" w:eastAsia="Times New Roman" w:cs="Arial"/>
                <w:spacing w:val="-3"/>
                <w:w w:val="103"/>
              </w:rPr>
              <w:tab/>
            </w:r>
            <w:r w:rsidRPr="00C46248">
              <w:rPr>
                <w:rFonts w:ascii="Arial" w:hAnsi="Arial" w:cs="Arial"/>
              </w:rPr>
              <w:t>Packaging</w:t>
            </w:r>
            <w:r w:rsidRPr="006834AD">
              <w:rPr>
                <w:rFonts w:ascii="Arial" w:hAnsi="Arial" w:cs="Arial"/>
                <w:spacing w:val="-17"/>
              </w:rPr>
              <w:t xml:space="preserve"> </w:t>
            </w:r>
            <w:r w:rsidRPr="006834AD">
              <w:rPr>
                <w:rFonts w:ascii="Arial" w:hAnsi="Arial" w:cs="Arial"/>
                <w:spacing w:val="-3"/>
              </w:rPr>
              <w:t>Services</w:t>
            </w:r>
            <w:r w:rsidRPr="006834AD">
              <w:rPr>
                <w:rFonts w:ascii="Arial" w:hAnsi="Arial" w:cs="Arial"/>
                <w:spacing w:val="-17"/>
              </w:rPr>
              <w:t xml:space="preserve"> </w:t>
            </w:r>
            <w:r w:rsidRPr="006834AD">
              <w:rPr>
                <w:rFonts w:ascii="Arial" w:hAnsi="Arial" w:cs="Arial"/>
              </w:rPr>
              <w:t>(CPC</w:t>
            </w:r>
            <w:r w:rsidRPr="006834AD">
              <w:rPr>
                <w:rFonts w:ascii="Arial" w:hAnsi="Arial" w:cs="Arial"/>
                <w:spacing w:val="-16"/>
              </w:rPr>
              <w:t xml:space="preserve"> </w:t>
            </w:r>
            <w:r w:rsidRPr="006834AD">
              <w:rPr>
                <w:rFonts w:ascii="Arial" w:hAnsi="Arial" w:cs="Arial"/>
                <w:spacing w:val="-3"/>
              </w:rPr>
              <w:t>8760)</w:t>
            </w:r>
          </w:p>
          <w:p w:rsidRPr="006834AD" w:rsidR="00406610" w:rsidP="00F619B9" w:rsidRDefault="00406610" w14:paraId="1C5A9D86" w14:textId="45BCFA3A">
            <w:pPr>
              <w:widowControl w:val="0"/>
              <w:tabs>
                <w:tab w:val="left" w:pos="507"/>
              </w:tabs>
              <w:autoSpaceDE w:val="0"/>
              <w:autoSpaceDN w:val="0"/>
              <w:rPr>
                <w:rFonts w:ascii="Arial" w:hAnsi="Arial" w:cs="Arial"/>
              </w:rPr>
            </w:pPr>
          </w:p>
        </w:tc>
        <w:tc>
          <w:tcPr>
            <w:tcW w:w="3598" w:type="dxa"/>
            <w:tcBorders>
              <w:top w:val="single" w:color="auto" w:sz="4" w:space="0"/>
              <w:bottom w:val="single" w:color="auto" w:sz="4" w:space="0"/>
            </w:tcBorders>
          </w:tcPr>
          <w:p w:rsidRPr="006834AD" w:rsidR="00846348" w:rsidP="00C46248" w:rsidRDefault="00846348" w14:paraId="79F6D737" w14:textId="77777777">
            <w:pPr>
              <w:pStyle w:val="TABLEBodyText"/>
              <w:rPr>
                <w:rFonts w:ascii="Arial" w:hAnsi="Arial" w:eastAsia="Times New Roman" w:cs="Arial"/>
                <w:lang w:bidi="ar-SA"/>
              </w:rPr>
            </w:pPr>
          </w:p>
          <w:p w:rsidRPr="006834AD" w:rsidR="00406610" w:rsidP="0032224B" w:rsidRDefault="00406610" w14:paraId="62CD46D6" w14:textId="77777777">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7823692A"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01865FE8"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4CB04D6E" w14:textId="212998E9">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w:t>
            </w:r>
            <w:r w:rsidRPr="0032224B">
              <w:rPr>
                <w:rFonts w:ascii="Arial" w:hAnsi="Arial" w:cs="Arial"/>
              </w:rPr>
              <w:t xml:space="preserve"> </w:t>
            </w:r>
            <w:r w:rsidRPr="006834AD">
              <w:rPr>
                <w:rFonts w:ascii="Arial" w:hAnsi="Arial" w:cs="Arial"/>
              </w:rPr>
              <w:t>except</w:t>
            </w:r>
            <w:r w:rsidRPr="0032224B">
              <w:rPr>
                <w:rFonts w:ascii="Arial" w:hAnsi="Arial" w:cs="Arial"/>
              </w:rPr>
              <w:t xml:space="preserve"> </w:t>
            </w:r>
            <w:r w:rsidRPr="006834AD">
              <w:rPr>
                <w:rFonts w:ascii="Arial" w:hAnsi="Arial" w:cs="Arial"/>
              </w:rPr>
              <w:t>as indicated in the horizontal section.</w:t>
            </w:r>
          </w:p>
        </w:tc>
        <w:tc>
          <w:tcPr>
            <w:tcW w:w="3597" w:type="dxa"/>
            <w:tcBorders>
              <w:top w:val="single" w:color="auto" w:sz="4" w:space="0"/>
              <w:bottom w:val="single" w:color="auto" w:sz="4" w:space="0"/>
            </w:tcBorders>
          </w:tcPr>
          <w:p w:rsidRPr="006834AD" w:rsidR="00846348" w:rsidP="00C46248" w:rsidRDefault="00846348" w14:paraId="0DAB48C7" w14:textId="77777777">
            <w:pPr>
              <w:pStyle w:val="TABLEBodyText"/>
              <w:rPr>
                <w:rFonts w:ascii="Arial" w:hAnsi="Arial" w:eastAsia="Times New Roman" w:cs="Arial"/>
                <w:spacing w:val="-1"/>
                <w:lang w:bidi="ar-SA"/>
              </w:rPr>
            </w:pPr>
          </w:p>
          <w:p w:rsidRPr="006834AD" w:rsidR="00406610" w:rsidP="0032224B" w:rsidRDefault="00406610" w14:paraId="43E9D384" w14:textId="696A1EAE">
            <w:pPr>
              <w:pStyle w:val="TABLEBTHI1NoSpaceAfter"/>
              <w:rPr>
                <w:rFonts w:ascii="Arial" w:hAnsi="Arial" w:cs="Arial"/>
              </w:rPr>
            </w:pPr>
            <w:r w:rsidRPr="0032224B">
              <w:rPr>
                <w:rFonts w:ascii="Arial" w:hAnsi="Arial" w:cs="Arial"/>
              </w:rPr>
              <w:t>1)</w:t>
            </w:r>
            <w:r w:rsidRPr="0032224B">
              <w:rPr>
                <w:rFonts w:ascii="Arial" w:hAnsi="Arial" w:cs="Arial"/>
              </w:rPr>
              <w:tab/>
            </w:r>
            <w:r w:rsidRPr="006834AD">
              <w:rPr>
                <w:rFonts w:ascii="Arial" w:hAnsi="Arial" w:cs="Arial"/>
              </w:rPr>
              <w:t>None.</w:t>
            </w:r>
          </w:p>
          <w:p w:rsidRPr="006834AD" w:rsidR="00406610" w:rsidP="0032224B" w:rsidRDefault="00406610" w14:paraId="7C6454A1" w14:textId="77777777">
            <w:pPr>
              <w:pStyle w:val="TABLEBTHI1NoSpaceAfter"/>
              <w:rPr>
                <w:rFonts w:ascii="Arial" w:hAnsi="Arial" w:cs="Arial"/>
              </w:rPr>
            </w:pPr>
            <w:r w:rsidRPr="0032224B">
              <w:rPr>
                <w:rFonts w:ascii="Arial" w:hAnsi="Arial" w:cs="Arial"/>
              </w:rPr>
              <w:t>2)</w:t>
            </w:r>
            <w:r w:rsidRPr="0032224B">
              <w:rPr>
                <w:rFonts w:ascii="Arial" w:hAnsi="Arial" w:cs="Arial"/>
              </w:rPr>
              <w:tab/>
            </w:r>
            <w:r w:rsidRPr="006834AD">
              <w:rPr>
                <w:rFonts w:ascii="Arial" w:hAnsi="Arial" w:cs="Arial"/>
              </w:rPr>
              <w:t>None.</w:t>
            </w:r>
          </w:p>
          <w:p w:rsidRPr="006834AD" w:rsidR="00406610" w:rsidP="0032224B" w:rsidRDefault="00406610" w14:paraId="300F90FC" w14:textId="77777777">
            <w:pPr>
              <w:pStyle w:val="TABLEBTHI1NoSpaceAfter"/>
              <w:rPr>
                <w:rFonts w:ascii="Arial" w:hAnsi="Arial" w:cs="Arial"/>
              </w:rPr>
            </w:pPr>
            <w:r w:rsidRPr="0032224B">
              <w:rPr>
                <w:rFonts w:ascii="Arial" w:hAnsi="Arial" w:cs="Arial"/>
              </w:rPr>
              <w:t>3)</w:t>
            </w:r>
            <w:r w:rsidRPr="0032224B">
              <w:rPr>
                <w:rFonts w:ascii="Arial" w:hAnsi="Arial" w:cs="Arial"/>
              </w:rPr>
              <w:tab/>
            </w:r>
            <w:r w:rsidRPr="006834AD">
              <w:rPr>
                <w:rFonts w:ascii="Arial" w:hAnsi="Arial" w:cs="Arial"/>
              </w:rPr>
              <w:t>None.</w:t>
            </w:r>
          </w:p>
          <w:p w:rsidRPr="006834AD" w:rsidR="00406610" w:rsidP="00143AD7" w:rsidRDefault="00406610" w14:paraId="780ABC3B" w14:textId="53DBE63B">
            <w:pPr>
              <w:pStyle w:val="TABLEBTHI1NoSpaceAfter"/>
              <w:rPr>
                <w:rFonts w:ascii="Arial" w:hAnsi="Arial" w:cs="Arial"/>
              </w:rPr>
            </w:pPr>
            <w:r w:rsidRPr="0032224B">
              <w:rPr>
                <w:rFonts w:ascii="Arial" w:hAnsi="Arial" w:cs="Arial"/>
              </w:rPr>
              <w:t>4)</w:t>
            </w:r>
            <w:r w:rsidRPr="0032224B">
              <w:rPr>
                <w:rFonts w:ascii="Arial" w:hAnsi="Arial" w:cs="Arial"/>
              </w:rPr>
              <w:tab/>
            </w:r>
            <w:r w:rsidRPr="006834AD">
              <w:rPr>
                <w:rFonts w:ascii="Arial" w:hAnsi="Arial" w:cs="Arial"/>
              </w:rPr>
              <w:t>Unbound,</w:t>
            </w:r>
            <w:r w:rsidRPr="0032224B">
              <w:rPr>
                <w:rFonts w:ascii="Arial" w:hAnsi="Arial" w:cs="Arial"/>
              </w:rPr>
              <w:t xml:space="preserve"> </w:t>
            </w:r>
            <w:r w:rsidRPr="006834AD">
              <w:rPr>
                <w:rFonts w:ascii="Arial" w:hAnsi="Arial" w:cs="Arial"/>
              </w:rPr>
              <w:t>except</w:t>
            </w:r>
            <w:r w:rsidRPr="0032224B">
              <w:rPr>
                <w:rFonts w:ascii="Arial" w:hAnsi="Arial" w:cs="Arial"/>
              </w:rPr>
              <w:t xml:space="preserve"> </w:t>
            </w:r>
            <w:r w:rsidRPr="006834AD">
              <w:rPr>
                <w:rFonts w:ascii="Arial" w:hAnsi="Arial" w:cs="Arial"/>
              </w:rPr>
              <w:t>as indicated in the horizontal section.</w:t>
            </w:r>
          </w:p>
        </w:tc>
        <w:tc>
          <w:tcPr>
            <w:tcW w:w="3598" w:type="dxa"/>
            <w:tcBorders>
              <w:top w:val="single" w:color="auto" w:sz="4" w:space="0"/>
              <w:bottom w:val="single" w:color="auto" w:sz="4" w:space="0"/>
            </w:tcBorders>
          </w:tcPr>
          <w:p w:rsidRPr="006834AD" w:rsidR="00406610" w:rsidP="00F619B9" w:rsidRDefault="00406610" w14:paraId="4EE40AAF" w14:textId="77777777">
            <w:pPr>
              <w:rPr>
                <w:rFonts w:ascii="Arial" w:hAnsi="Arial" w:cs="Arial"/>
              </w:rPr>
            </w:pPr>
          </w:p>
        </w:tc>
      </w:tr>
      <w:tr w:rsidRPr="006834AD" w:rsidR="00406610" w:rsidTr="00143AD7" w14:paraId="57A7094A" w14:textId="77777777">
        <w:trPr>
          <w:trHeight w:val="1554"/>
        </w:trPr>
        <w:tc>
          <w:tcPr>
            <w:tcW w:w="3597" w:type="dxa"/>
            <w:tcBorders>
              <w:top w:val="single" w:color="auto" w:sz="4" w:space="0"/>
              <w:bottom w:val="single" w:color="auto" w:sz="4" w:space="0"/>
            </w:tcBorders>
          </w:tcPr>
          <w:p w:rsidRPr="006834AD" w:rsidR="00406610" w:rsidP="009260E7" w:rsidRDefault="00406610" w14:paraId="094EE102" w14:textId="77777777">
            <w:pPr>
              <w:pStyle w:val="TABLEBodyText"/>
              <w:rPr>
                <w:rFonts w:ascii="Arial" w:hAnsi="Arial" w:cs="Arial"/>
              </w:rPr>
            </w:pPr>
          </w:p>
          <w:p w:rsidRPr="006834AD" w:rsidR="00406610" w:rsidP="00143AD7" w:rsidRDefault="00406610" w14:paraId="1B8C858B" w14:textId="361C3921">
            <w:pPr>
              <w:pStyle w:val="TABLEBTHI1"/>
              <w:rPr>
                <w:rFonts w:ascii="Arial" w:hAnsi="Arial" w:cs="Arial"/>
              </w:rPr>
            </w:pPr>
            <w:r w:rsidRPr="006834AD">
              <w:rPr>
                <w:rFonts w:ascii="Arial" w:hAnsi="Arial" w:eastAsia="Times New Roman" w:cs="Arial"/>
                <w:spacing w:val="-3"/>
                <w:w w:val="103"/>
              </w:rPr>
              <w:t>r.</w:t>
            </w:r>
            <w:r w:rsidRPr="006834AD">
              <w:rPr>
                <w:rFonts w:ascii="Arial" w:hAnsi="Arial" w:eastAsia="Times New Roman" w:cs="Arial"/>
                <w:spacing w:val="-3"/>
                <w:w w:val="103"/>
              </w:rPr>
              <w:tab/>
            </w:r>
            <w:r w:rsidRPr="006834AD">
              <w:rPr>
                <w:rFonts w:ascii="Arial" w:hAnsi="Arial" w:cs="Arial"/>
              </w:rPr>
              <w:t>Printing and publishing services (CPC 88442)</w:t>
            </w:r>
          </w:p>
        </w:tc>
        <w:tc>
          <w:tcPr>
            <w:tcW w:w="3598" w:type="dxa"/>
            <w:tcBorders>
              <w:top w:val="single" w:color="auto" w:sz="4" w:space="0"/>
              <w:bottom w:val="single" w:color="auto" w:sz="4" w:space="0"/>
            </w:tcBorders>
          </w:tcPr>
          <w:p w:rsidRPr="006834AD" w:rsidR="00846348" w:rsidP="00C46248" w:rsidRDefault="00846348" w14:paraId="4EDCBFD7" w14:textId="77777777">
            <w:pPr>
              <w:pStyle w:val="TABLEBodyText"/>
              <w:rPr>
                <w:rFonts w:ascii="Arial" w:hAnsi="Arial" w:cs="Arial"/>
                <w:w w:val="105"/>
              </w:rPr>
            </w:pPr>
          </w:p>
          <w:p w:rsidRPr="006834AD" w:rsidR="00406610" w:rsidP="0056737C" w:rsidRDefault="00406610" w14:paraId="445CD3BF" w14:textId="77777777">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383410CB"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4074FD62"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 xml:space="preserve">Foreign equity is limited up to 70%. </w:t>
            </w:r>
          </w:p>
          <w:p w:rsidRPr="006834AD" w:rsidR="00406610" w:rsidP="0056737C" w:rsidRDefault="00406610" w14:paraId="632976EF" w14:textId="77777777">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 except as indicated in the horizontal section.</w:t>
            </w:r>
          </w:p>
        </w:tc>
        <w:tc>
          <w:tcPr>
            <w:tcW w:w="3597" w:type="dxa"/>
            <w:tcBorders>
              <w:top w:val="single" w:color="auto" w:sz="4" w:space="0"/>
              <w:bottom w:val="single" w:color="auto" w:sz="4" w:space="0"/>
            </w:tcBorders>
          </w:tcPr>
          <w:p w:rsidRPr="006834AD" w:rsidR="00846348" w:rsidP="00C46248" w:rsidRDefault="00846348" w14:paraId="05B87313" w14:textId="77777777">
            <w:pPr>
              <w:pStyle w:val="TABLEBodyText"/>
              <w:rPr>
                <w:rFonts w:ascii="Arial" w:hAnsi="Arial" w:cs="Arial"/>
              </w:rPr>
            </w:pPr>
          </w:p>
          <w:p w:rsidRPr="006834AD" w:rsidR="00406610" w:rsidP="0056737C" w:rsidRDefault="00406610" w14:paraId="6E88AE17" w14:textId="77777777">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0C8B9202"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616D0EB2"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None.</w:t>
            </w:r>
          </w:p>
          <w:p w:rsidRPr="006834AD" w:rsidR="00406610" w:rsidP="00143AD7" w:rsidRDefault="00406610" w14:paraId="4E46C524" w14:textId="73C87CB4">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w:t>
            </w:r>
            <w:r w:rsidRPr="0056737C">
              <w:rPr>
                <w:rFonts w:ascii="Arial" w:hAnsi="Arial" w:cs="Arial"/>
              </w:rPr>
              <w:t xml:space="preserve"> </w:t>
            </w:r>
            <w:r w:rsidRPr="006834AD">
              <w:rPr>
                <w:rFonts w:ascii="Arial" w:hAnsi="Arial" w:cs="Arial"/>
              </w:rPr>
              <w:t>except</w:t>
            </w:r>
            <w:r w:rsidRPr="0056737C">
              <w:rPr>
                <w:rFonts w:ascii="Arial" w:hAnsi="Arial" w:cs="Arial"/>
              </w:rPr>
              <w:t xml:space="preserve"> </w:t>
            </w:r>
            <w:r w:rsidRPr="006834AD">
              <w:rPr>
                <w:rFonts w:ascii="Arial" w:hAnsi="Arial" w:cs="Arial"/>
              </w:rPr>
              <w:t>as</w:t>
            </w:r>
            <w:r w:rsidRPr="0056737C">
              <w:rPr>
                <w:rFonts w:ascii="Arial" w:hAnsi="Arial" w:cs="Arial"/>
              </w:rPr>
              <w:t xml:space="preserve"> </w:t>
            </w:r>
            <w:r w:rsidRPr="006834AD">
              <w:rPr>
                <w:rFonts w:ascii="Arial" w:hAnsi="Arial" w:cs="Arial"/>
              </w:rPr>
              <w:t>indicated in the horizontal</w:t>
            </w:r>
            <w:r w:rsidRPr="0056737C">
              <w:rPr>
                <w:rFonts w:ascii="Arial" w:hAnsi="Arial" w:cs="Arial"/>
              </w:rPr>
              <w:t xml:space="preserve"> </w:t>
            </w:r>
            <w:r w:rsidRPr="006834AD">
              <w:rPr>
                <w:rFonts w:ascii="Arial" w:hAnsi="Arial" w:cs="Arial"/>
              </w:rPr>
              <w:t>section.</w:t>
            </w:r>
          </w:p>
        </w:tc>
        <w:tc>
          <w:tcPr>
            <w:tcW w:w="3598" w:type="dxa"/>
            <w:tcBorders>
              <w:top w:val="single" w:color="auto" w:sz="4" w:space="0"/>
              <w:bottom w:val="single" w:color="auto" w:sz="4" w:space="0"/>
            </w:tcBorders>
          </w:tcPr>
          <w:p w:rsidRPr="006834AD" w:rsidR="00406610" w:rsidP="00F619B9" w:rsidRDefault="00406610" w14:paraId="0C05DAC9" w14:textId="77777777">
            <w:pPr>
              <w:rPr>
                <w:rFonts w:ascii="Arial" w:hAnsi="Arial" w:cs="Arial"/>
              </w:rPr>
            </w:pPr>
          </w:p>
        </w:tc>
      </w:tr>
      <w:tr w:rsidRPr="006834AD" w:rsidR="00406610" w:rsidTr="00143AD7" w14:paraId="35273B84" w14:textId="77777777">
        <w:trPr>
          <w:trHeight w:val="1347"/>
        </w:trPr>
        <w:tc>
          <w:tcPr>
            <w:tcW w:w="3597" w:type="dxa"/>
            <w:tcBorders>
              <w:top w:val="single" w:color="auto" w:sz="4" w:space="0"/>
              <w:bottom w:val="single" w:color="auto" w:sz="4" w:space="0"/>
            </w:tcBorders>
          </w:tcPr>
          <w:p w:rsidR="009260E7" w:rsidP="009260E7" w:rsidRDefault="009260E7" w14:paraId="2087DDC8" w14:textId="77777777">
            <w:pPr>
              <w:pStyle w:val="TABLEBodyText"/>
              <w:rPr>
                <w:rFonts w:ascii="Arial" w:hAnsi="Arial" w:eastAsia="Times New Roman" w:cs="Arial"/>
                <w:spacing w:val="-3"/>
              </w:rPr>
            </w:pPr>
          </w:p>
          <w:p w:rsidRPr="006834AD" w:rsidR="00406610" w:rsidP="00143AD7" w:rsidRDefault="00406610" w14:paraId="5DA45097" w14:textId="6D64FDCC">
            <w:pPr>
              <w:pStyle w:val="TABLEBTHI1"/>
              <w:rPr>
                <w:rFonts w:ascii="Arial" w:hAnsi="Arial" w:cs="Arial"/>
              </w:rPr>
            </w:pPr>
            <w:r w:rsidRPr="006834AD">
              <w:rPr>
                <w:rFonts w:ascii="Arial" w:hAnsi="Arial" w:eastAsia="Times New Roman" w:cs="Arial"/>
                <w:spacing w:val="-3"/>
                <w:w w:val="103"/>
              </w:rPr>
              <w:t>s.</w:t>
            </w:r>
            <w:r w:rsidRPr="006834AD">
              <w:rPr>
                <w:rFonts w:ascii="Arial" w:hAnsi="Arial" w:eastAsia="Times New Roman" w:cs="Arial"/>
                <w:spacing w:val="-3"/>
                <w:w w:val="103"/>
              </w:rPr>
              <w:tab/>
            </w:r>
            <w:r w:rsidRPr="006834AD">
              <w:rPr>
                <w:rFonts w:ascii="Arial" w:hAnsi="Arial" w:cs="Arial"/>
              </w:rPr>
              <w:t>Convention services (CPC 87909)</w:t>
            </w:r>
            <w:r w:rsidRPr="006834AD">
              <w:rPr>
                <w:rFonts w:ascii="Arial" w:hAnsi="Arial" w:cs="Arial"/>
                <w:vertAlign w:val="superscript"/>
              </w:rPr>
              <w:footnoteReference w:customMarkFollows="1" w:id="2"/>
              <w:sym w:font="Symbol" w:char="F02A"/>
            </w:r>
          </w:p>
        </w:tc>
        <w:tc>
          <w:tcPr>
            <w:tcW w:w="3598" w:type="dxa"/>
            <w:tcBorders>
              <w:top w:val="single" w:color="auto" w:sz="4" w:space="0"/>
              <w:bottom w:val="single" w:color="auto" w:sz="4" w:space="0"/>
            </w:tcBorders>
          </w:tcPr>
          <w:p w:rsidRPr="006834AD" w:rsidR="00406610" w:rsidP="00C46248" w:rsidRDefault="00406610" w14:paraId="03B49710" w14:textId="77777777">
            <w:pPr>
              <w:pStyle w:val="TABLEBodyText"/>
              <w:rPr>
                <w:rFonts w:ascii="Arial" w:hAnsi="Arial" w:eastAsia="Times New Roman" w:cs="Arial"/>
                <w:lang w:bidi="ar-SA"/>
              </w:rPr>
            </w:pPr>
          </w:p>
          <w:p w:rsidRPr="006834AD" w:rsidR="00406610" w:rsidP="0056737C" w:rsidRDefault="00406610" w14:paraId="4213EAFF" w14:textId="77777777">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112B1C98"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3DF4B289"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 xml:space="preserve">Foreign equity is limited up to 70%. </w:t>
            </w:r>
          </w:p>
          <w:p w:rsidRPr="006834AD" w:rsidR="00406610" w:rsidP="00143AD7" w:rsidRDefault="00406610" w14:paraId="1AA9D032" w14:textId="5669776A">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 except as indicated in the horizontal</w:t>
            </w:r>
            <w:r w:rsidR="007A7DB1">
              <w:rPr>
                <w:rFonts w:ascii="Arial" w:hAnsi="Arial" w:cs="Arial"/>
              </w:rPr>
              <w:t xml:space="preserve"> </w:t>
            </w:r>
            <w:r w:rsidRPr="006834AD">
              <w:rPr>
                <w:rFonts w:ascii="Arial" w:hAnsi="Arial" w:cs="Arial"/>
              </w:rPr>
              <w:t>section.</w:t>
            </w:r>
          </w:p>
        </w:tc>
        <w:tc>
          <w:tcPr>
            <w:tcW w:w="3597" w:type="dxa"/>
            <w:tcBorders>
              <w:top w:val="single" w:color="auto" w:sz="4" w:space="0"/>
              <w:bottom w:val="single" w:color="auto" w:sz="4" w:space="0"/>
            </w:tcBorders>
          </w:tcPr>
          <w:p w:rsidRPr="006834AD" w:rsidR="00846348" w:rsidP="00C46248" w:rsidRDefault="00846348" w14:paraId="10235CD3" w14:textId="77777777">
            <w:pPr>
              <w:pStyle w:val="TABLEBodyText"/>
              <w:rPr>
                <w:rFonts w:ascii="Arial" w:hAnsi="Arial" w:cs="Arial"/>
                <w:w w:val="105"/>
              </w:rPr>
            </w:pPr>
          </w:p>
          <w:p w:rsidRPr="006834AD" w:rsidR="00406610" w:rsidP="0056737C" w:rsidRDefault="00406610" w14:paraId="1CFC5FDD" w14:textId="77777777">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18F65A62"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3DF624D0"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None.</w:t>
            </w:r>
          </w:p>
          <w:p w:rsidRPr="006834AD" w:rsidR="00406610" w:rsidP="00143AD7" w:rsidRDefault="00406610" w14:paraId="3D49BA9E" w14:textId="27170489">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50890F92" w14:textId="77777777">
            <w:pPr>
              <w:rPr>
                <w:rFonts w:ascii="Arial" w:hAnsi="Arial" w:cs="Arial"/>
              </w:rPr>
            </w:pPr>
          </w:p>
        </w:tc>
      </w:tr>
      <w:tr w:rsidRPr="006834AD" w:rsidR="00406610" w:rsidTr="00A62BA4" w14:paraId="657C9707" w14:textId="77777777">
        <w:trPr>
          <w:trHeight w:val="1574"/>
        </w:trPr>
        <w:tc>
          <w:tcPr>
            <w:tcW w:w="3597" w:type="dxa"/>
            <w:tcBorders>
              <w:top w:val="single" w:color="auto" w:sz="4" w:space="0"/>
              <w:bottom w:val="single" w:color="auto" w:sz="4" w:space="0"/>
            </w:tcBorders>
          </w:tcPr>
          <w:p w:rsidR="009260E7" w:rsidP="009260E7" w:rsidRDefault="009260E7" w14:paraId="0C3D5C06" w14:textId="77777777">
            <w:pPr>
              <w:pStyle w:val="TABLEBodyText"/>
              <w:rPr>
                <w:rFonts w:ascii="Arial" w:hAnsi="Arial" w:eastAsia="Times New Roman" w:cs="Arial"/>
                <w:spacing w:val="-3"/>
              </w:rPr>
            </w:pPr>
          </w:p>
          <w:p w:rsidRPr="006834AD" w:rsidR="00406610" w:rsidP="00C46248" w:rsidRDefault="00406610" w14:paraId="3D230AE0" w14:textId="1753FDD4">
            <w:pPr>
              <w:pStyle w:val="TABLEBTHI1"/>
              <w:rPr>
                <w:rFonts w:ascii="Arial" w:hAnsi="Arial" w:cs="Arial"/>
              </w:rPr>
            </w:pPr>
            <w:r w:rsidRPr="006834AD">
              <w:rPr>
                <w:rFonts w:ascii="Arial" w:hAnsi="Arial" w:eastAsia="Times New Roman" w:cs="Arial"/>
                <w:spacing w:val="-3"/>
                <w:w w:val="103"/>
              </w:rPr>
              <w:t>t.</w:t>
            </w:r>
            <w:r w:rsidRPr="006834AD">
              <w:rPr>
                <w:rFonts w:ascii="Arial" w:hAnsi="Arial" w:eastAsia="Times New Roman" w:cs="Arial"/>
                <w:spacing w:val="-3"/>
                <w:w w:val="103"/>
              </w:rPr>
              <w:tab/>
            </w:r>
            <w:r w:rsidRPr="006834AD">
              <w:rPr>
                <w:rFonts w:ascii="Arial" w:hAnsi="Arial" w:cs="Arial"/>
              </w:rPr>
              <w:t>Other (CPC 879</w:t>
            </w:r>
            <w:r w:rsidRPr="006834AD">
              <w:rPr>
                <w:rFonts w:ascii="Arial" w:hAnsi="Arial" w:cs="Arial"/>
                <w:color w:val="000000" w:themeColor="text1"/>
              </w:rPr>
              <w:t>0</w:t>
            </w:r>
            <w:r w:rsidRPr="006834AD">
              <w:rPr>
                <w:rFonts w:ascii="Arial" w:hAnsi="Arial" w:cs="Arial"/>
              </w:rPr>
              <w:t>)</w:t>
            </w:r>
          </w:p>
          <w:p w:rsidRPr="006834AD" w:rsidR="00406610" w:rsidP="00F619B9" w:rsidRDefault="00406610" w14:paraId="0464F7A3" w14:textId="77777777">
            <w:pPr>
              <w:widowControl w:val="0"/>
              <w:tabs>
                <w:tab w:val="left" w:pos="507"/>
              </w:tabs>
              <w:autoSpaceDE w:val="0"/>
              <w:autoSpaceDN w:val="0"/>
              <w:rPr>
                <w:rFonts w:ascii="Arial" w:hAnsi="Arial" w:cs="Arial"/>
              </w:rPr>
            </w:pPr>
          </w:p>
        </w:tc>
        <w:tc>
          <w:tcPr>
            <w:tcW w:w="3598" w:type="dxa"/>
            <w:tcBorders>
              <w:top w:val="single" w:color="auto" w:sz="4" w:space="0"/>
              <w:bottom w:val="single" w:color="auto" w:sz="4" w:space="0"/>
            </w:tcBorders>
          </w:tcPr>
          <w:p w:rsidR="0011512E" w:rsidP="0011512E" w:rsidRDefault="0011512E" w14:paraId="0A21CC79" w14:textId="77777777">
            <w:pPr>
              <w:pStyle w:val="TABLEBodyText"/>
              <w:rPr>
                <w:rFonts w:ascii="Arial" w:hAnsi="Arial" w:cs="Arial"/>
                <w:w w:val="105"/>
              </w:rPr>
            </w:pPr>
          </w:p>
          <w:p w:rsidRPr="006834AD" w:rsidR="00406610" w:rsidP="0056737C" w:rsidRDefault="00406610" w14:paraId="307CEDE6" w14:textId="14BF4E0C">
            <w:pPr>
              <w:pStyle w:val="TABLEBTHI1NoSpaceAfter"/>
              <w:rPr>
                <w:rFonts w:ascii="Arial" w:hAnsi="Arial" w:cs="Arial"/>
              </w:rPr>
            </w:pPr>
            <w:r w:rsidRPr="006834AD">
              <w:rPr>
                <w:rFonts w:ascii="Arial" w:hAnsi="Arial" w:cs="Arial"/>
              </w:rPr>
              <w:t>1)</w:t>
            </w:r>
            <w:r w:rsidR="00C46248">
              <w:rPr>
                <w:rFonts w:ascii="Arial" w:hAnsi="Arial" w:cs="Arial"/>
              </w:rPr>
              <w:tab/>
            </w:r>
            <w:r w:rsidRPr="006834AD">
              <w:rPr>
                <w:rFonts w:ascii="Arial" w:hAnsi="Arial" w:cs="Arial"/>
              </w:rPr>
              <w:t>None.</w:t>
            </w:r>
          </w:p>
          <w:p w:rsidRPr="006834AD" w:rsidR="00406610" w:rsidP="0056737C" w:rsidRDefault="00406610" w14:paraId="43BF678C" w14:textId="620B341A">
            <w:pPr>
              <w:pStyle w:val="TABLEBTHI1NoSpaceAfter"/>
              <w:rPr>
                <w:rFonts w:ascii="Arial" w:hAnsi="Arial" w:cs="Arial"/>
              </w:rPr>
            </w:pPr>
            <w:r w:rsidRPr="006834AD">
              <w:rPr>
                <w:rFonts w:ascii="Arial" w:hAnsi="Arial" w:cs="Arial"/>
              </w:rPr>
              <w:t>2)</w:t>
            </w:r>
            <w:r w:rsidR="00C46248">
              <w:rPr>
                <w:rFonts w:ascii="Arial" w:hAnsi="Arial" w:cs="Arial"/>
              </w:rPr>
              <w:tab/>
            </w:r>
            <w:r w:rsidRPr="006834AD">
              <w:rPr>
                <w:rFonts w:ascii="Arial" w:hAnsi="Arial" w:cs="Arial"/>
              </w:rPr>
              <w:t>None.</w:t>
            </w:r>
          </w:p>
          <w:p w:rsidRPr="006834AD" w:rsidR="00406610" w:rsidP="0056737C" w:rsidRDefault="00406610" w14:paraId="5492EF54" w14:textId="01999251">
            <w:pPr>
              <w:pStyle w:val="TABLEBTHI1NoSpaceAfter"/>
              <w:rPr>
                <w:rFonts w:ascii="Arial" w:hAnsi="Arial" w:cs="Arial"/>
              </w:rPr>
            </w:pPr>
            <w:r w:rsidRPr="006834AD">
              <w:rPr>
                <w:rFonts w:ascii="Arial" w:hAnsi="Arial" w:cs="Arial"/>
              </w:rPr>
              <w:t>3)</w:t>
            </w:r>
            <w:r w:rsidR="00C46248">
              <w:rPr>
                <w:rFonts w:ascii="Arial" w:hAnsi="Arial" w:cs="Arial"/>
              </w:rPr>
              <w:tab/>
            </w:r>
            <w:r w:rsidRPr="006834AD">
              <w:rPr>
                <w:rFonts w:ascii="Arial" w:hAnsi="Arial" w:cs="Arial"/>
              </w:rPr>
              <w:t>Foreign</w:t>
            </w:r>
            <w:r w:rsidRPr="0056737C">
              <w:rPr>
                <w:rFonts w:ascii="Arial" w:hAnsi="Arial" w:cs="Arial"/>
              </w:rPr>
              <w:t xml:space="preserve"> </w:t>
            </w:r>
            <w:r w:rsidRPr="006834AD">
              <w:rPr>
                <w:rFonts w:ascii="Arial" w:hAnsi="Arial" w:cs="Arial"/>
              </w:rPr>
              <w:t>equity</w:t>
            </w:r>
            <w:r w:rsidRPr="0056737C">
              <w:rPr>
                <w:rFonts w:ascii="Arial" w:hAnsi="Arial" w:cs="Arial"/>
              </w:rPr>
              <w:t xml:space="preserve"> </w:t>
            </w:r>
            <w:r w:rsidRPr="006834AD">
              <w:rPr>
                <w:rFonts w:ascii="Arial" w:hAnsi="Arial" w:cs="Arial"/>
              </w:rPr>
              <w:t>is</w:t>
            </w:r>
            <w:r w:rsidRPr="0056737C">
              <w:rPr>
                <w:rFonts w:ascii="Arial" w:hAnsi="Arial" w:cs="Arial"/>
              </w:rPr>
              <w:t xml:space="preserve"> </w:t>
            </w:r>
            <w:r w:rsidRPr="006834AD">
              <w:rPr>
                <w:rFonts w:ascii="Arial" w:hAnsi="Arial" w:cs="Arial"/>
              </w:rPr>
              <w:t>limited</w:t>
            </w:r>
            <w:r w:rsidRPr="0056737C">
              <w:rPr>
                <w:rFonts w:ascii="Arial" w:hAnsi="Arial" w:cs="Arial"/>
              </w:rPr>
              <w:t xml:space="preserve"> </w:t>
            </w:r>
            <w:r w:rsidRPr="006834AD">
              <w:rPr>
                <w:rFonts w:ascii="Arial" w:hAnsi="Arial" w:cs="Arial"/>
              </w:rPr>
              <w:t>to 75%.</w:t>
            </w:r>
            <w:r w:rsidR="00714004">
              <w:rPr>
                <w:rFonts w:ascii="Arial" w:hAnsi="Arial" w:cs="Arial"/>
              </w:rPr>
              <w:t xml:space="preserve"> </w:t>
            </w:r>
            <w:r w:rsidRPr="006834AD">
              <w:rPr>
                <w:rFonts w:ascii="Arial" w:hAnsi="Arial" w:cs="Arial"/>
              </w:rPr>
              <w:t>For</w:t>
            </w:r>
            <w:r w:rsidRPr="0056737C">
              <w:rPr>
                <w:rFonts w:ascii="Arial" w:hAnsi="Arial" w:cs="Arial"/>
              </w:rPr>
              <w:t xml:space="preserve"> </w:t>
            </w:r>
            <w:r w:rsidRPr="006834AD">
              <w:rPr>
                <w:rFonts w:ascii="Arial" w:hAnsi="Arial" w:cs="Arial"/>
              </w:rPr>
              <w:t>CPC</w:t>
            </w:r>
            <w:r w:rsidRPr="0056737C">
              <w:rPr>
                <w:rFonts w:ascii="Arial" w:hAnsi="Arial" w:cs="Arial"/>
              </w:rPr>
              <w:t xml:space="preserve"> </w:t>
            </w:r>
            <w:r w:rsidRPr="006834AD">
              <w:rPr>
                <w:rFonts w:ascii="Arial" w:hAnsi="Arial" w:cs="Arial"/>
              </w:rPr>
              <w:t>87905:</w:t>
            </w:r>
            <w:r w:rsidRPr="0056737C">
              <w:rPr>
                <w:rFonts w:ascii="Arial" w:hAnsi="Arial" w:cs="Arial"/>
              </w:rPr>
              <w:t xml:space="preserve"> </w:t>
            </w:r>
            <w:r w:rsidRPr="006834AD">
              <w:rPr>
                <w:rFonts w:ascii="Arial" w:hAnsi="Arial" w:cs="Arial"/>
              </w:rPr>
              <w:t>None.</w:t>
            </w:r>
          </w:p>
          <w:p w:rsidRPr="006834AD" w:rsidR="00406610" w:rsidP="0056737C" w:rsidRDefault="00406610" w14:paraId="23F44FDF" w14:textId="6CCF4105">
            <w:pPr>
              <w:pStyle w:val="TABLEBTHI1NoSpaceAfter"/>
              <w:rPr>
                <w:rFonts w:ascii="Arial" w:hAnsi="Arial" w:cs="Arial"/>
              </w:rPr>
            </w:pPr>
            <w:r w:rsidRPr="006834AD">
              <w:rPr>
                <w:rFonts w:ascii="Arial" w:hAnsi="Arial" w:cs="Arial"/>
              </w:rPr>
              <w:t>4)</w:t>
            </w:r>
            <w:r w:rsidR="00C46248">
              <w:rPr>
                <w:rFonts w:ascii="Arial" w:hAnsi="Arial" w:cs="Arial"/>
              </w:rPr>
              <w:tab/>
            </w:r>
            <w:r w:rsidRPr="006834AD">
              <w:rPr>
                <w:rFonts w:ascii="Arial" w:hAnsi="Arial" w:cs="Arial"/>
              </w:rPr>
              <w:t>Unbound.</w:t>
            </w:r>
          </w:p>
        </w:tc>
        <w:tc>
          <w:tcPr>
            <w:tcW w:w="3597" w:type="dxa"/>
            <w:tcBorders>
              <w:top w:val="single" w:color="auto" w:sz="4" w:space="0"/>
              <w:bottom w:val="single" w:color="auto" w:sz="4" w:space="0"/>
            </w:tcBorders>
          </w:tcPr>
          <w:p w:rsidRPr="006834AD" w:rsidR="00406610" w:rsidP="00C46248" w:rsidRDefault="00406610" w14:paraId="6EA8D621" w14:textId="77777777">
            <w:pPr>
              <w:pStyle w:val="TABLEBodyText"/>
              <w:rPr>
                <w:rFonts w:ascii="Arial" w:hAnsi="Arial" w:cs="Arial"/>
                <w:w w:val="105"/>
              </w:rPr>
            </w:pPr>
          </w:p>
          <w:p w:rsidRPr="006834AD" w:rsidR="00406610" w:rsidP="0056737C" w:rsidRDefault="00406610" w14:paraId="5E2BB210" w14:textId="48EFD217">
            <w:pPr>
              <w:pStyle w:val="TABLEBTHI1NoSpaceAfter"/>
              <w:rPr>
                <w:rFonts w:ascii="Arial" w:hAnsi="Arial" w:cs="Arial"/>
              </w:rPr>
            </w:pPr>
            <w:r w:rsidRPr="0056737C">
              <w:rPr>
                <w:rFonts w:ascii="Arial" w:hAnsi="Arial" w:cs="Arial"/>
              </w:rPr>
              <w:t>1)</w:t>
            </w:r>
            <w:r w:rsidRPr="0056737C" w:rsidR="00C46248">
              <w:rPr>
                <w:rFonts w:ascii="Arial" w:hAnsi="Arial" w:cs="Arial"/>
              </w:rPr>
              <w:tab/>
            </w:r>
            <w:r w:rsidRPr="006834AD">
              <w:rPr>
                <w:rFonts w:ascii="Arial" w:hAnsi="Arial" w:cs="Arial"/>
              </w:rPr>
              <w:t>None.</w:t>
            </w:r>
          </w:p>
          <w:p w:rsidRPr="006834AD" w:rsidR="00406610" w:rsidP="0056737C" w:rsidRDefault="00406610" w14:paraId="4D5AF63D"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35A5679D"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None.</w:t>
            </w:r>
          </w:p>
          <w:p w:rsidRPr="006834AD" w:rsidR="00406610" w:rsidP="0056737C" w:rsidRDefault="00406610" w14:paraId="2584C9A1" w14:textId="77777777">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w:t>
            </w:r>
          </w:p>
        </w:tc>
        <w:tc>
          <w:tcPr>
            <w:tcW w:w="3598" w:type="dxa"/>
            <w:tcBorders>
              <w:top w:val="single" w:color="auto" w:sz="4" w:space="0"/>
              <w:bottom w:val="single" w:color="auto" w:sz="4" w:space="0"/>
            </w:tcBorders>
          </w:tcPr>
          <w:p w:rsidRPr="006834AD" w:rsidR="00406610" w:rsidP="00F619B9" w:rsidRDefault="00406610" w14:paraId="7237E5ED" w14:textId="77777777">
            <w:pPr>
              <w:rPr>
                <w:rFonts w:ascii="Arial" w:hAnsi="Arial" w:cs="Arial"/>
              </w:rPr>
            </w:pPr>
          </w:p>
        </w:tc>
      </w:tr>
      <w:tr w:rsidRPr="006834AD" w:rsidR="00406610" w:rsidTr="00A62BA4" w14:paraId="50166E3D" w14:textId="77777777">
        <w:tc>
          <w:tcPr>
            <w:tcW w:w="3597" w:type="dxa"/>
          </w:tcPr>
          <w:p w:rsidRPr="004A7705" w:rsidR="00406610" w:rsidP="004A7705" w:rsidRDefault="00406610" w14:paraId="77BAD0F7" w14:textId="278986DA">
            <w:pPr>
              <w:pStyle w:val="Heading2"/>
              <w:rPr>
                <w:rFonts w:ascii="Arial" w:hAnsi="Arial" w:cs="Arial"/>
                <w:w w:val="105"/>
              </w:rPr>
            </w:pPr>
            <w:r w:rsidRPr="004A7705">
              <w:rPr>
                <w:rFonts w:ascii="Arial" w:hAnsi="Arial" w:cs="Arial"/>
                <w:w w:val="105"/>
              </w:rPr>
              <w:t>COMMUNICATION SERVICES</w:t>
            </w:r>
          </w:p>
        </w:tc>
        <w:tc>
          <w:tcPr>
            <w:tcW w:w="3598" w:type="dxa"/>
          </w:tcPr>
          <w:p w:rsidRPr="006834AD" w:rsidR="00406610" w:rsidP="00F619B9" w:rsidRDefault="00406610" w14:paraId="54EF835F" w14:textId="77777777">
            <w:pPr>
              <w:rPr>
                <w:rFonts w:ascii="Arial" w:hAnsi="Arial" w:cs="Arial"/>
              </w:rPr>
            </w:pPr>
          </w:p>
        </w:tc>
        <w:tc>
          <w:tcPr>
            <w:tcW w:w="3597" w:type="dxa"/>
          </w:tcPr>
          <w:p w:rsidRPr="006834AD" w:rsidR="00406610" w:rsidP="00F619B9" w:rsidRDefault="00406610" w14:paraId="038FC63B" w14:textId="77777777">
            <w:pPr>
              <w:rPr>
                <w:rFonts w:ascii="Arial" w:hAnsi="Arial" w:cs="Arial"/>
              </w:rPr>
            </w:pPr>
          </w:p>
        </w:tc>
        <w:tc>
          <w:tcPr>
            <w:tcW w:w="3598" w:type="dxa"/>
          </w:tcPr>
          <w:p w:rsidRPr="006834AD" w:rsidR="00406610" w:rsidP="00F619B9" w:rsidRDefault="00406610" w14:paraId="3DB47C6E" w14:textId="77777777">
            <w:pPr>
              <w:rPr>
                <w:rFonts w:ascii="Arial" w:hAnsi="Arial" w:cs="Arial"/>
              </w:rPr>
            </w:pPr>
          </w:p>
        </w:tc>
      </w:tr>
      <w:tr w:rsidRPr="006834AD" w:rsidR="00406610" w:rsidTr="00A62BA4" w14:paraId="1B1824EA" w14:textId="77777777">
        <w:tc>
          <w:tcPr>
            <w:tcW w:w="3597" w:type="dxa"/>
          </w:tcPr>
          <w:p w:rsidRPr="006834AD" w:rsidR="00846348" w:rsidP="00023C63" w:rsidRDefault="00406610" w14:paraId="38CD1301" w14:textId="77777777">
            <w:pPr>
              <w:pStyle w:val="TABLEBTHI1"/>
              <w:rPr>
                <w:rFonts w:ascii="Arial" w:hAnsi="Arial" w:cs="Arial"/>
              </w:rPr>
            </w:pPr>
            <w:r w:rsidRPr="006834AD">
              <w:rPr>
                <w:rFonts w:ascii="Arial" w:hAnsi="Arial" w:cs="Arial"/>
              </w:rPr>
              <w:t>A.</w:t>
            </w:r>
            <w:r w:rsidRPr="006834AD">
              <w:rPr>
                <w:rFonts w:ascii="Arial" w:hAnsi="Arial" w:cs="Arial"/>
              </w:rPr>
              <w:tab/>
            </w:r>
            <w:r w:rsidRPr="006834AD">
              <w:rPr>
                <w:rFonts w:ascii="Arial" w:hAnsi="Arial" w:cs="Arial"/>
                <w:u w:val="single"/>
              </w:rPr>
              <w:t>Postal Services</w:t>
            </w:r>
            <w:r w:rsidRPr="006834AD">
              <w:rPr>
                <w:rFonts w:ascii="Arial" w:hAnsi="Arial" w:cs="Arial"/>
              </w:rPr>
              <w:t xml:space="preserve"> (CPC 7511) </w:t>
            </w:r>
          </w:p>
          <w:p w:rsidRPr="00CD2326" w:rsidR="00406610" w:rsidP="00CD2326" w:rsidRDefault="00406610" w14:paraId="3E784E44" w14:textId="326DC937">
            <w:pPr>
              <w:pStyle w:val="TABLEBTI1"/>
              <w:rPr>
                <w:rFonts w:ascii="Arial" w:hAnsi="Arial" w:cs="Arial"/>
              </w:rPr>
            </w:pPr>
            <w:r w:rsidRPr="00CD2326">
              <w:rPr>
                <w:rFonts w:ascii="Arial" w:hAnsi="Arial" w:cs="Arial"/>
              </w:rPr>
              <w:t>Only handling of documents, letter posts, and parcels</w:t>
            </w:r>
          </w:p>
        </w:tc>
        <w:tc>
          <w:tcPr>
            <w:tcW w:w="3598" w:type="dxa"/>
          </w:tcPr>
          <w:p w:rsidR="0011512E" w:rsidP="0011512E" w:rsidRDefault="0011512E" w14:paraId="258CBB91" w14:textId="77777777">
            <w:pPr>
              <w:pStyle w:val="TABLEBodyText"/>
              <w:rPr>
                <w:rFonts w:ascii="Arial" w:hAnsi="Arial" w:eastAsia="Times New Roman" w:cs="Arial"/>
                <w:spacing w:val="-1"/>
                <w:lang w:bidi="ar-SA"/>
              </w:rPr>
            </w:pPr>
          </w:p>
          <w:p w:rsidRPr="006834AD" w:rsidR="00406610" w:rsidP="0056737C" w:rsidRDefault="00406610" w14:paraId="285F4951" w14:textId="4DADF494">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6A8C6E42"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286EBEE8"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Foreign equity is limited to</w:t>
            </w:r>
            <w:r w:rsidRPr="0056737C">
              <w:rPr>
                <w:rFonts w:ascii="Arial" w:hAnsi="Arial" w:cs="Arial"/>
              </w:rPr>
              <w:t xml:space="preserve"> </w:t>
            </w:r>
            <w:r w:rsidRPr="006834AD">
              <w:rPr>
                <w:rFonts w:ascii="Arial" w:hAnsi="Arial" w:cs="Arial"/>
              </w:rPr>
              <w:t>49%.</w:t>
            </w:r>
          </w:p>
          <w:p w:rsidRPr="006834AD" w:rsidR="00406610" w:rsidP="0056737C" w:rsidRDefault="00406610" w14:paraId="3B9E9775" w14:textId="77777777">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w:t>
            </w:r>
            <w:r w:rsidRPr="0056737C">
              <w:rPr>
                <w:rFonts w:ascii="Arial" w:hAnsi="Arial" w:cs="Arial"/>
              </w:rPr>
              <w:t xml:space="preserve"> </w:t>
            </w:r>
            <w:r w:rsidRPr="006834AD">
              <w:rPr>
                <w:rFonts w:ascii="Arial" w:hAnsi="Arial" w:cs="Arial"/>
              </w:rPr>
              <w:t>except</w:t>
            </w:r>
            <w:r w:rsidRPr="0056737C">
              <w:rPr>
                <w:rFonts w:ascii="Arial" w:hAnsi="Arial" w:cs="Arial"/>
              </w:rPr>
              <w:t xml:space="preserve"> </w:t>
            </w:r>
            <w:r w:rsidRPr="006834AD">
              <w:rPr>
                <w:rFonts w:ascii="Arial" w:hAnsi="Arial" w:cs="Arial"/>
              </w:rPr>
              <w:t>as</w:t>
            </w:r>
            <w:r w:rsidRPr="0056737C">
              <w:rPr>
                <w:rFonts w:ascii="Arial" w:hAnsi="Arial" w:cs="Arial"/>
              </w:rPr>
              <w:t xml:space="preserve"> </w:t>
            </w:r>
            <w:r w:rsidRPr="006834AD">
              <w:rPr>
                <w:rFonts w:ascii="Arial" w:hAnsi="Arial" w:cs="Arial"/>
              </w:rPr>
              <w:t>indicated</w:t>
            </w:r>
            <w:r w:rsidRPr="0056737C">
              <w:rPr>
                <w:rFonts w:ascii="Arial" w:hAnsi="Arial" w:cs="Arial"/>
              </w:rPr>
              <w:t xml:space="preserve"> </w:t>
            </w:r>
            <w:r w:rsidRPr="006834AD">
              <w:rPr>
                <w:rFonts w:ascii="Arial" w:hAnsi="Arial" w:cs="Arial"/>
              </w:rPr>
              <w:t>in the horizontal</w:t>
            </w:r>
            <w:r w:rsidRPr="0056737C">
              <w:rPr>
                <w:rFonts w:ascii="Arial" w:hAnsi="Arial" w:cs="Arial"/>
              </w:rPr>
              <w:t xml:space="preserve"> </w:t>
            </w:r>
            <w:r w:rsidRPr="006834AD">
              <w:rPr>
                <w:rFonts w:ascii="Arial" w:hAnsi="Arial" w:cs="Arial"/>
              </w:rPr>
              <w:t>section.</w:t>
            </w:r>
          </w:p>
        </w:tc>
        <w:tc>
          <w:tcPr>
            <w:tcW w:w="3597" w:type="dxa"/>
          </w:tcPr>
          <w:p w:rsidR="0011512E" w:rsidP="0011512E" w:rsidRDefault="0011512E" w14:paraId="7C33D348" w14:textId="77777777">
            <w:pPr>
              <w:pStyle w:val="TABLEBodyText"/>
              <w:rPr>
                <w:rFonts w:ascii="Arial" w:hAnsi="Arial" w:eastAsia="Times New Roman" w:cs="Arial"/>
                <w:spacing w:val="-1"/>
                <w:lang w:bidi="ar-SA"/>
              </w:rPr>
            </w:pPr>
          </w:p>
          <w:p w:rsidRPr="006834AD" w:rsidR="00406610" w:rsidP="0056737C" w:rsidRDefault="00406610" w14:paraId="4E2540CA" w14:textId="23046F70">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063364B2"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7CAAB5EF"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None.</w:t>
            </w:r>
          </w:p>
          <w:p w:rsidRPr="006834AD" w:rsidR="00406610" w:rsidP="0056737C" w:rsidRDefault="00406610" w14:paraId="3C1297A6" w14:textId="77777777">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w:t>
            </w:r>
            <w:r w:rsidRPr="0056737C">
              <w:rPr>
                <w:rFonts w:ascii="Arial" w:hAnsi="Arial" w:cs="Arial"/>
              </w:rPr>
              <w:t xml:space="preserve"> </w:t>
            </w:r>
            <w:r w:rsidRPr="006834AD">
              <w:rPr>
                <w:rFonts w:ascii="Arial" w:hAnsi="Arial" w:cs="Arial"/>
              </w:rPr>
              <w:t>except</w:t>
            </w:r>
            <w:r w:rsidRPr="0056737C">
              <w:rPr>
                <w:rFonts w:ascii="Arial" w:hAnsi="Arial" w:cs="Arial"/>
              </w:rPr>
              <w:t xml:space="preserve"> </w:t>
            </w:r>
            <w:r w:rsidRPr="006834AD">
              <w:rPr>
                <w:rFonts w:ascii="Arial" w:hAnsi="Arial" w:cs="Arial"/>
              </w:rPr>
              <w:t>as</w:t>
            </w:r>
            <w:r w:rsidRPr="0056737C">
              <w:rPr>
                <w:rFonts w:ascii="Arial" w:hAnsi="Arial" w:cs="Arial"/>
              </w:rPr>
              <w:t xml:space="preserve"> </w:t>
            </w:r>
            <w:r w:rsidRPr="006834AD">
              <w:rPr>
                <w:rFonts w:ascii="Arial" w:hAnsi="Arial" w:cs="Arial"/>
              </w:rPr>
              <w:t>indicated</w:t>
            </w:r>
            <w:r w:rsidRPr="0056737C">
              <w:rPr>
                <w:rFonts w:ascii="Arial" w:hAnsi="Arial" w:cs="Arial"/>
              </w:rPr>
              <w:t xml:space="preserve"> </w:t>
            </w:r>
            <w:r w:rsidRPr="006834AD">
              <w:rPr>
                <w:rFonts w:ascii="Arial" w:hAnsi="Arial" w:cs="Arial"/>
              </w:rPr>
              <w:t>in the horizontal</w:t>
            </w:r>
            <w:r w:rsidRPr="0056737C">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30507EAB" w14:textId="77777777">
            <w:pPr>
              <w:rPr>
                <w:rFonts w:ascii="Arial" w:hAnsi="Arial" w:cs="Arial"/>
              </w:rPr>
            </w:pPr>
          </w:p>
        </w:tc>
      </w:tr>
      <w:tr w:rsidRPr="006834AD" w:rsidR="00406610" w:rsidTr="00A62BA4" w14:paraId="3B56085F" w14:textId="77777777">
        <w:tc>
          <w:tcPr>
            <w:tcW w:w="3597" w:type="dxa"/>
          </w:tcPr>
          <w:p w:rsidRPr="006834AD" w:rsidR="00406610" w:rsidP="00023C63" w:rsidRDefault="00406610" w14:paraId="084CE0BB" w14:textId="77777777">
            <w:pPr>
              <w:pStyle w:val="TABLEBTHI1"/>
              <w:rPr>
                <w:rFonts w:ascii="Arial" w:hAnsi="Arial" w:cs="Arial"/>
                <w:u w:val="single"/>
              </w:rPr>
            </w:pPr>
            <w:r w:rsidRPr="006834AD">
              <w:rPr>
                <w:rFonts w:ascii="Arial" w:hAnsi="Arial" w:cs="Arial"/>
              </w:rPr>
              <w:lastRenderedPageBreak/>
              <w:t>B.</w:t>
            </w:r>
            <w:r w:rsidRPr="006834AD">
              <w:rPr>
                <w:rFonts w:ascii="Arial" w:hAnsi="Arial" w:cs="Arial"/>
              </w:rPr>
              <w:tab/>
            </w:r>
            <w:r w:rsidRPr="006834AD">
              <w:rPr>
                <w:rFonts w:ascii="Arial" w:hAnsi="Arial" w:cs="Arial"/>
                <w:u w:val="single"/>
              </w:rPr>
              <w:t>Courier Services (CPC 7512)</w:t>
            </w:r>
          </w:p>
        </w:tc>
        <w:tc>
          <w:tcPr>
            <w:tcW w:w="3598" w:type="dxa"/>
          </w:tcPr>
          <w:p w:rsidR="0011512E" w:rsidP="0011512E" w:rsidRDefault="0011512E" w14:paraId="2DEAF6EA" w14:textId="77777777">
            <w:pPr>
              <w:pStyle w:val="TABLEBodyText"/>
              <w:rPr>
                <w:rFonts w:ascii="Arial" w:hAnsi="Arial" w:eastAsia="Times New Roman" w:cs="Arial"/>
                <w:lang w:bidi="ar-SA"/>
              </w:rPr>
            </w:pPr>
          </w:p>
          <w:p w:rsidRPr="006834AD" w:rsidR="00406610" w:rsidP="0056737C" w:rsidRDefault="00406610" w14:paraId="0856107F" w14:textId="6B3D68D0">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68C39234"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31CCCC54"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Foreign</w:t>
            </w:r>
            <w:r w:rsidRPr="0056737C">
              <w:rPr>
                <w:rFonts w:ascii="Arial" w:hAnsi="Arial" w:cs="Arial"/>
              </w:rPr>
              <w:t xml:space="preserve"> </w:t>
            </w:r>
            <w:r w:rsidRPr="006834AD">
              <w:rPr>
                <w:rFonts w:ascii="Arial" w:hAnsi="Arial" w:cs="Arial"/>
              </w:rPr>
              <w:t>equity is</w:t>
            </w:r>
            <w:r w:rsidRPr="0056737C">
              <w:rPr>
                <w:rFonts w:ascii="Arial" w:hAnsi="Arial" w:cs="Arial"/>
              </w:rPr>
              <w:t xml:space="preserve"> </w:t>
            </w:r>
            <w:r w:rsidRPr="006834AD">
              <w:rPr>
                <w:rFonts w:ascii="Arial" w:hAnsi="Arial" w:cs="Arial"/>
              </w:rPr>
              <w:t>limited</w:t>
            </w:r>
            <w:r w:rsidRPr="0056737C">
              <w:rPr>
                <w:rFonts w:ascii="Arial" w:hAnsi="Arial" w:cs="Arial"/>
              </w:rPr>
              <w:t xml:space="preserve"> </w:t>
            </w:r>
            <w:r w:rsidRPr="006834AD">
              <w:rPr>
                <w:rFonts w:ascii="Arial" w:hAnsi="Arial" w:cs="Arial"/>
              </w:rPr>
              <w:t>to 49%.</w:t>
            </w:r>
          </w:p>
          <w:p w:rsidRPr="006834AD" w:rsidR="00406610" w:rsidP="0056737C" w:rsidRDefault="00406610" w14:paraId="18C77A86" w14:textId="77777777">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 except</w:t>
            </w:r>
            <w:r w:rsidRPr="0056737C">
              <w:rPr>
                <w:rFonts w:ascii="Arial" w:hAnsi="Arial" w:cs="Arial"/>
              </w:rPr>
              <w:t xml:space="preserve"> </w:t>
            </w:r>
            <w:r w:rsidRPr="006834AD">
              <w:rPr>
                <w:rFonts w:ascii="Arial" w:hAnsi="Arial" w:cs="Arial"/>
              </w:rPr>
              <w:t>as indicated in the horizontal section.</w:t>
            </w:r>
          </w:p>
        </w:tc>
        <w:tc>
          <w:tcPr>
            <w:tcW w:w="3597" w:type="dxa"/>
          </w:tcPr>
          <w:p w:rsidR="0011512E" w:rsidP="0011512E" w:rsidRDefault="0011512E" w14:paraId="2411E50C" w14:textId="77777777">
            <w:pPr>
              <w:pStyle w:val="TABLEBodyText"/>
              <w:rPr>
                <w:rFonts w:ascii="Arial" w:hAnsi="Arial" w:eastAsia="Times New Roman" w:cs="Arial"/>
                <w:lang w:bidi="ar-SA"/>
              </w:rPr>
            </w:pPr>
          </w:p>
          <w:p w:rsidRPr="006834AD" w:rsidR="00406610" w:rsidP="0056737C" w:rsidRDefault="00406610" w14:paraId="37B42F83" w14:textId="2A0F3285">
            <w:pPr>
              <w:pStyle w:val="TABLEBTHI1NoSpaceAfter"/>
              <w:rPr>
                <w:rFonts w:ascii="Arial" w:hAnsi="Arial" w:cs="Arial"/>
              </w:rPr>
            </w:pPr>
            <w:r w:rsidRPr="0056737C">
              <w:rPr>
                <w:rFonts w:ascii="Arial" w:hAnsi="Arial" w:cs="Arial"/>
              </w:rPr>
              <w:t>1)</w:t>
            </w:r>
            <w:r w:rsidRPr="0056737C">
              <w:rPr>
                <w:rFonts w:ascii="Arial" w:hAnsi="Arial" w:cs="Arial"/>
              </w:rPr>
              <w:tab/>
            </w:r>
            <w:r w:rsidRPr="006834AD">
              <w:rPr>
                <w:rFonts w:ascii="Arial" w:hAnsi="Arial" w:cs="Arial"/>
              </w:rPr>
              <w:t>None.</w:t>
            </w:r>
          </w:p>
          <w:p w:rsidRPr="006834AD" w:rsidR="00406610" w:rsidP="0056737C" w:rsidRDefault="00406610" w14:paraId="168F7D59" w14:textId="77777777">
            <w:pPr>
              <w:pStyle w:val="TABLEBTHI1NoSpaceAfter"/>
              <w:rPr>
                <w:rFonts w:ascii="Arial" w:hAnsi="Arial" w:cs="Arial"/>
              </w:rPr>
            </w:pPr>
            <w:r w:rsidRPr="0056737C">
              <w:rPr>
                <w:rFonts w:ascii="Arial" w:hAnsi="Arial" w:cs="Arial"/>
              </w:rPr>
              <w:t>2)</w:t>
            </w:r>
            <w:r w:rsidRPr="0056737C">
              <w:rPr>
                <w:rFonts w:ascii="Arial" w:hAnsi="Arial" w:cs="Arial"/>
              </w:rPr>
              <w:tab/>
            </w:r>
            <w:r w:rsidRPr="006834AD">
              <w:rPr>
                <w:rFonts w:ascii="Arial" w:hAnsi="Arial" w:cs="Arial"/>
              </w:rPr>
              <w:t>None.</w:t>
            </w:r>
          </w:p>
          <w:p w:rsidRPr="006834AD" w:rsidR="00406610" w:rsidP="0056737C" w:rsidRDefault="00406610" w14:paraId="19C8811F" w14:textId="77777777">
            <w:pPr>
              <w:pStyle w:val="TABLEBTHI1NoSpaceAfter"/>
              <w:rPr>
                <w:rFonts w:ascii="Arial" w:hAnsi="Arial" w:cs="Arial"/>
              </w:rPr>
            </w:pPr>
            <w:r w:rsidRPr="0056737C">
              <w:rPr>
                <w:rFonts w:ascii="Arial" w:hAnsi="Arial" w:cs="Arial"/>
              </w:rPr>
              <w:t>3)</w:t>
            </w:r>
            <w:r w:rsidRPr="0056737C">
              <w:rPr>
                <w:rFonts w:ascii="Arial" w:hAnsi="Arial" w:cs="Arial"/>
              </w:rPr>
              <w:tab/>
            </w:r>
            <w:r w:rsidRPr="006834AD">
              <w:rPr>
                <w:rFonts w:ascii="Arial" w:hAnsi="Arial" w:cs="Arial"/>
              </w:rPr>
              <w:t>None.</w:t>
            </w:r>
          </w:p>
          <w:p w:rsidRPr="006834AD" w:rsidR="00406610" w:rsidP="0056737C" w:rsidRDefault="00406610" w14:paraId="3C0E482C" w14:textId="77777777">
            <w:pPr>
              <w:pStyle w:val="TABLEBTHI1NoSpaceAfter"/>
              <w:rPr>
                <w:rFonts w:ascii="Arial" w:hAnsi="Arial" w:cs="Arial"/>
              </w:rPr>
            </w:pPr>
            <w:r w:rsidRPr="0056737C">
              <w:rPr>
                <w:rFonts w:ascii="Arial" w:hAnsi="Arial" w:cs="Arial"/>
              </w:rPr>
              <w:t>4)</w:t>
            </w:r>
            <w:r w:rsidRPr="0056737C">
              <w:rPr>
                <w:rFonts w:ascii="Arial" w:hAnsi="Arial" w:cs="Arial"/>
              </w:rPr>
              <w:tab/>
            </w:r>
            <w:r w:rsidRPr="006834AD">
              <w:rPr>
                <w:rFonts w:ascii="Arial" w:hAnsi="Arial" w:cs="Arial"/>
              </w:rPr>
              <w:t>Unbound, except</w:t>
            </w:r>
            <w:r w:rsidRPr="0056737C">
              <w:rPr>
                <w:rFonts w:ascii="Arial" w:hAnsi="Arial" w:cs="Arial"/>
              </w:rPr>
              <w:t xml:space="preserve"> </w:t>
            </w:r>
            <w:r w:rsidRPr="006834AD">
              <w:rPr>
                <w:rFonts w:ascii="Arial" w:hAnsi="Arial" w:cs="Arial"/>
              </w:rPr>
              <w:t>as indicated in the horizontal section.</w:t>
            </w:r>
          </w:p>
        </w:tc>
        <w:tc>
          <w:tcPr>
            <w:tcW w:w="3598" w:type="dxa"/>
          </w:tcPr>
          <w:p w:rsidRPr="006834AD" w:rsidR="00406610" w:rsidP="00F619B9" w:rsidRDefault="00406610" w14:paraId="0AF38585" w14:textId="77777777">
            <w:pPr>
              <w:rPr>
                <w:rFonts w:ascii="Arial" w:hAnsi="Arial" w:cs="Arial"/>
              </w:rPr>
            </w:pPr>
          </w:p>
        </w:tc>
      </w:tr>
      <w:tr w:rsidRPr="006834AD" w:rsidR="00406610" w:rsidTr="00F619B9" w14:paraId="0C3C2DC6" w14:textId="77777777">
        <w:tc>
          <w:tcPr>
            <w:tcW w:w="14390" w:type="dxa"/>
            <w:gridSpan w:val="4"/>
          </w:tcPr>
          <w:p w:rsidRPr="006834AD" w:rsidR="00406610" w:rsidP="00023C63" w:rsidRDefault="00406610" w14:paraId="6E8C022B" w14:textId="77777777">
            <w:pPr>
              <w:pStyle w:val="TABLEBTHI1"/>
              <w:rPr>
                <w:rFonts w:ascii="Arial" w:hAnsi="Arial" w:cs="Arial"/>
              </w:rPr>
            </w:pPr>
            <w:r w:rsidRPr="006834AD">
              <w:rPr>
                <w:rFonts w:ascii="Arial" w:hAnsi="Arial" w:cs="Arial"/>
              </w:rPr>
              <w:t>C.</w:t>
            </w:r>
            <w:r w:rsidRPr="006834AD">
              <w:rPr>
                <w:rFonts w:ascii="Arial" w:hAnsi="Arial" w:cs="Arial"/>
              </w:rPr>
              <w:tab/>
            </w:r>
            <w:r w:rsidRPr="006834AD">
              <w:rPr>
                <w:rFonts w:ascii="Arial" w:hAnsi="Arial" w:cs="Arial"/>
                <w:u w:val="single"/>
              </w:rPr>
              <w:t>Telecommunication Services</w:t>
            </w:r>
            <w:r w:rsidRPr="006834AD">
              <w:rPr>
                <w:rFonts w:ascii="Arial" w:hAnsi="Arial" w:cs="Arial"/>
              </w:rPr>
              <w:t>:</w:t>
            </w:r>
          </w:p>
        </w:tc>
      </w:tr>
      <w:tr w:rsidRPr="006834AD" w:rsidR="00406610" w:rsidTr="00F619B9" w14:paraId="726F86C5" w14:textId="77777777">
        <w:tc>
          <w:tcPr>
            <w:tcW w:w="14390" w:type="dxa"/>
            <w:gridSpan w:val="4"/>
          </w:tcPr>
          <w:p w:rsidRPr="006834AD" w:rsidR="00406610" w:rsidP="00F619B9" w:rsidRDefault="00406610" w14:paraId="7BB4CC09" w14:textId="77777777">
            <w:pPr>
              <w:widowControl w:val="0"/>
              <w:autoSpaceDE w:val="0"/>
              <w:autoSpaceDN w:val="0"/>
              <w:rPr>
                <w:rFonts w:ascii="Arial" w:hAnsi="Arial" w:cs="Arial"/>
                <w:b/>
                <w:w w:val="105"/>
              </w:rPr>
            </w:pPr>
          </w:p>
          <w:p w:rsidRPr="009250CD" w:rsidR="00846348" w:rsidP="009250CD" w:rsidRDefault="00406610" w14:paraId="09CD0815" w14:textId="77777777">
            <w:pPr>
              <w:pStyle w:val="TABLEBodyTextBold"/>
              <w:rPr>
                <w:rFonts w:ascii="Arial" w:hAnsi="Arial" w:cs="Arial"/>
                <w:w w:val="105"/>
              </w:rPr>
            </w:pPr>
            <w:r w:rsidRPr="009250CD">
              <w:rPr>
                <w:rFonts w:ascii="Arial" w:hAnsi="Arial" w:cs="Arial"/>
                <w:w w:val="105"/>
              </w:rPr>
              <w:t>HORIZONTAL COMMITMENTS:</w:t>
            </w:r>
          </w:p>
          <w:p w:rsidRPr="009250CD" w:rsidR="00406610" w:rsidP="00C502C2" w:rsidRDefault="00406610" w14:paraId="2E982AC2" w14:textId="7DFBF494">
            <w:pPr>
              <w:pStyle w:val="TABLEBTHI1"/>
              <w:numPr>
                <w:ilvl w:val="0"/>
                <w:numId w:val="24"/>
              </w:numPr>
              <w:rPr>
                <w:rFonts w:ascii="Arial" w:hAnsi="Arial" w:cs="Arial"/>
              </w:rPr>
            </w:pPr>
            <w:r w:rsidRPr="009250CD">
              <w:rPr>
                <w:rFonts w:ascii="Arial" w:hAnsi="Arial" w:cs="Arial"/>
              </w:rPr>
              <w:t>The commitments taken are based on the scheduling principles provided by the following WTO documents: “Notes for scheduling Basic Telecom Services</w:t>
            </w:r>
            <w:r w:rsidRPr="009250CD">
              <w:rPr>
                <w:rFonts w:ascii="Arial" w:hAnsi="Arial" w:cs="Arial"/>
                <w:spacing w:val="-5"/>
              </w:rPr>
              <w:t xml:space="preserve"> </w:t>
            </w:r>
            <w:r w:rsidRPr="009250CD">
              <w:rPr>
                <w:rFonts w:ascii="Arial" w:hAnsi="Arial" w:cs="Arial"/>
              </w:rPr>
              <w:t>Commitments”</w:t>
            </w:r>
            <w:r w:rsidRPr="009250CD">
              <w:rPr>
                <w:rFonts w:ascii="Arial" w:hAnsi="Arial" w:cs="Arial"/>
                <w:spacing w:val="-3"/>
              </w:rPr>
              <w:t xml:space="preserve"> </w:t>
            </w:r>
            <w:r w:rsidRPr="009250CD">
              <w:rPr>
                <w:rFonts w:ascii="Arial" w:hAnsi="Arial" w:cs="Arial"/>
              </w:rPr>
              <w:t>(S/GBT/W/2/Rev.1)</w:t>
            </w:r>
            <w:r w:rsidRPr="009250CD">
              <w:rPr>
                <w:rFonts w:ascii="Arial" w:hAnsi="Arial" w:cs="Arial"/>
                <w:spacing w:val="-5"/>
              </w:rPr>
              <w:t xml:space="preserve"> </w:t>
            </w:r>
            <w:r w:rsidRPr="009250CD">
              <w:rPr>
                <w:rFonts w:ascii="Arial" w:hAnsi="Arial" w:cs="Arial"/>
              </w:rPr>
              <w:t>and</w:t>
            </w:r>
            <w:r w:rsidRPr="009250CD">
              <w:rPr>
                <w:rFonts w:ascii="Arial" w:hAnsi="Arial" w:cs="Arial"/>
                <w:spacing w:val="-5"/>
              </w:rPr>
              <w:t xml:space="preserve"> </w:t>
            </w:r>
            <w:r w:rsidRPr="009250CD">
              <w:rPr>
                <w:rFonts w:ascii="Arial" w:hAnsi="Arial" w:cs="Arial"/>
              </w:rPr>
              <w:t>“Market</w:t>
            </w:r>
            <w:r w:rsidRPr="009250CD">
              <w:rPr>
                <w:rFonts w:ascii="Arial" w:hAnsi="Arial" w:cs="Arial"/>
                <w:spacing w:val="-3"/>
              </w:rPr>
              <w:t xml:space="preserve"> </w:t>
            </w:r>
            <w:r w:rsidRPr="009250CD">
              <w:rPr>
                <w:rFonts w:ascii="Arial" w:hAnsi="Arial" w:cs="Arial"/>
              </w:rPr>
              <w:t>Access</w:t>
            </w:r>
            <w:r w:rsidRPr="009250CD">
              <w:rPr>
                <w:rFonts w:ascii="Arial" w:hAnsi="Arial" w:cs="Arial"/>
                <w:spacing w:val="-5"/>
              </w:rPr>
              <w:t xml:space="preserve"> </w:t>
            </w:r>
            <w:r w:rsidRPr="009250CD">
              <w:rPr>
                <w:rFonts w:ascii="Arial" w:hAnsi="Arial" w:cs="Arial"/>
              </w:rPr>
              <w:t>Limitations</w:t>
            </w:r>
            <w:r w:rsidRPr="009250CD">
              <w:rPr>
                <w:rFonts w:ascii="Arial" w:hAnsi="Arial" w:cs="Arial"/>
                <w:spacing w:val="-5"/>
              </w:rPr>
              <w:t xml:space="preserve"> </w:t>
            </w:r>
            <w:r w:rsidRPr="009250CD">
              <w:rPr>
                <w:rFonts w:ascii="Arial" w:hAnsi="Arial" w:cs="Arial"/>
              </w:rPr>
              <w:t>on</w:t>
            </w:r>
            <w:r w:rsidRPr="009250CD">
              <w:rPr>
                <w:rFonts w:ascii="Arial" w:hAnsi="Arial" w:cs="Arial"/>
                <w:spacing w:val="-5"/>
              </w:rPr>
              <w:t xml:space="preserve"> </w:t>
            </w:r>
            <w:r w:rsidRPr="009250CD">
              <w:rPr>
                <w:rFonts w:ascii="Arial" w:hAnsi="Arial" w:cs="Arial"/>
              </w:rPr>
              <w:t>Spectrum</w:t>
            </w:r>
            <w:r w:rsidRPr="009250CD">
              <w:rPr>
                <w:rFonts w:ascii="Arial" w:hAnsi="Arial" w:cs="Arial"/>
                <w:spacing w:val="-7"/>
              </w:rPr>
              <w:t xml:space="preserve"> </w:t>
            </w:r>
            <w:r w:rsidRPr="009250CD">
              <w:rPr>
                <w:rFonts w:ascii="Arial" w:hAnsi="Arial" w:cs="Arial"/>
              </w:rPr>
              <w:t>Availability”</w:t>
            </w:r>
            <w:r w:rsidRPr="009250CD">
              <w:rPr>
                <w:rFonts w:ascii="Arial" w:hAnsi="Arial" w:cs="Arial"/>
                <w:spacing w:val="-5"/>
              </w:rPr>
              <w:t xml:space="preserve"> </w:t>
            </w:r>
            <w:r w:rsidRPr="009250CD">
              <w:rPr>
                <w:rFonts w:ascii="Arial" w:hAnsi="Arial" w:cs="Arial"/>
              </w:rPr>
              <w:t>(S/GBT/W/3).</w:t>
            </w:r>
          </w:p>
          <w:p w:rsidRPr="006834AD" w:rsidR="00406610" w:rsidP="00C502C2" w:rsidRDefault="00406610" w14:paraId="1EAD1E49" w14:textId="45E2D112">
            <w:pPr>
              <w:pStyle w:val="TABLEBTHI1"/>
              <w:numPr>
                <w:ilvl w:val="0"/>
                <w:numId w:val="24"/>
              </w:numPr>
              <w:rPr>
                <w:rFonts w:ascii="Arial" w:hAnsi="Arial" w:cs="Arial"/>
              </w:rPr>
            </w:pPr>
            <w:r w:rsidRPr="006834AD">
              <w:rPr>
                <w:rFonts w:ascii="Arial" w:hAnsi="Arial" w:cs="Arial"/>
              </w:rPr>
              <w:t>This Schedule on basic telecommunication does not include any broadcasting services according to the UAE telecommunication and the TDRA regulatory framework on different issues including but not limited to the spectrum</w:t>
            </w:r>
            <w:r w:rsidRPr="006834AD">
              <w:rPr>
                <w:rFonts w:ascii="Arial" w:hAnsi="Arial" w:cs="Arial"/>
                <w:spacing w:val="-34"/>
              </w:rPr>
              <w:t xml:space="preserve"> </w:t>
            </w:r>
            <w:r w:rsidRPr="006834AD">
              <w:rPr>
                <w:rFonts w:ascii="Arial" w:hAnsi="Arial" w:cs="Arial"/>
              </w:rPr>
              <w:t>license</w:t>
            </w:r>
            <w:r w:rsidRPr="006834AD">
              <w:rPr>
                <w:rFonts w:ascii="Arial" w:hAnsi="Arial" w:cs="Arial"/>
                <w:vertAlign w:val="superscript"/>
              </w:rPr>
              <w:footnoteReference w:id="3"/>
            </w:r>
          </w:p>
        </w:tc>
      </w:tr>
      <w:tr w:rsidRPr="006834AD" w:rsidR="00406610" w:rsidTr="00A62BA4" w14:paraId="1C6CCD0C" w14:textId="77777777">
        <w:tc>
          <w:tcPr>
            <w:tcW w:w="3597" w:type="dxa"/>
          </w:tcPr>
          <w:p w:rsidRPr="006834AD" w:rsidR="00406610" w:rsidP="00F619B9" w:rsidRDefault="00406610" w14:paraId="3B9232DF" w14:textId="77777777">
            <w:pPr>
              <w:widowControl w:val="0"/>
              <w:tabs>
                <w:tab w:val="left" w:pos="507"/>
              </w:tabs>
              <w:autoSpaceDE w:val="0"/>
              <w:autoSpaceDN w:val="0"/>
              <w:rPr>
                <w:rFonts w:ascii="Arial" w:hAnsi="Arial" w:cs="Arial"/>
                <w:w w:val="105"/>
              </w:rPr>
            </w:pPr>
          </w:p>
        </w:tc>
        <w:tc>
          <w:tcPr>
            <w:tcW w:w="3598" w:type="dxa"/>
          </w:tcPr>
          <w:p w:rsidR="0016360B" w:rsidP="0016360B" w:rsidRDefault="0016360B" w14:paraId="3A40BACC" w14:textId="77777777">
            <w:pPr>
              <w:pStyle w:val="TABLEBodyText"/>
              <w:rPr>
                <w:rFonts w:ascii="Arial" w:hAnsi="Arial" w:cs="Arial"/>
              </w:rPr>
            </w:pPr>
          </w:p>
          <w:p w:rsidRPr="006834AD" w:rsidR="00406610" w:rsidP="00804CD9" w:rsidRDefault="00406610" w14:paraId="72B65FDD" w14:textId="08D6F9FB">
            <w:pPr>
              <w:pStyle w:val="TABLEBTHI1NoSpaceAfter"/>
              <w:rPr>
                <w:rFonts w:ascii="Arial" w:hAnsi="Arial" w:cs="Arial"/>
              </w:rPr>
            </w:pPr>
            <w:r w:rsidRPr="006834AD">
              <w:rPr>
                <w:rFonts w:ascii="Arial" w:hAnsi="Arial" w:cs="Arial"/>
              </w:rPr>
              <w:t>3)</w:t>
            </w:r>
            <w:r w:rsidR="00804CD9">
              <w:rPr>
                <w:rFonts w:ascii="Arial" w:hAnsi="Arial" w:cs="Arial"/>
              </w:rPr>
              <w:tab/>
            </w:r>
            <w:r w:rsidRPr="006834AD">
              <w:rPr>
                <w:rFonts w:ascii="Arial" w:hAnsi="Arial" w:cs="Arial"/>
              </w:rPr>
              <w:t>Any network installed in UAE must be operated by a company registered in UAE, the foreign equity of which shall be limited to 49%.</w:t>
            </w:r>
          </w:p>
        </w:tc>
        <w:tc>
          <w:tcPr>
            <w:tcW w:w="3597" w:type="dxa"/>
          </w:tcPr>
          <w:p w:rsidRPr="006834AD" w:rsidR="00406610" w:rsidP="00F619B9" w:rsidRDefault="00406610" w14:paraId="59888CBB" w14:textId="77777777">
            <w:pPr>
              <w:rPr>
                <w:rFonts w:ascii="Arial" w:hAnsi="Arial" w:cs="Arial"/>
              </w:rPr>
            </w:pPr>
          </w:p>
        </w:tc>
        <w:tc>
          <w:tcPr>
            <w:tcW w:w="3598" w:type="dxa"/>
          </w:tcPr>
          <w:p w:rsidRPr="006834AD" w:rsidR="00406610" w:rsidP="00F619B9" w:rsidRDefault="00406610" w14:paraId="668BCE0E" w14:textId="77777777">
            <w:pPr>
              <w:rPr>
                <w:rFonts w:ascii="Arial" w:hAnsi="Arial" w:cs="Arial"/>
              </w:rPr>
            </w:pPr>
          </w:p>
        </w:tc>
      </w:tr>
      <w:tr w:rsidRPr="006834AD" w:rsidR="00406610" w:rsidTr="00A62BA4" w14:paraId="5E8835FE" w14:textId="77777777">
        <w:tc>
          <w:tcPr>
            <w:tcW w:w="3597" w:type="dxa"/>
          </w:tcPr>
          <w:p w:rsidR="00E01A49" w:rsidP="00F55275" w:rsidRDefault="00E01A49" w14:paraId="154C4261" w14:textId="77777777">
            <w:pPr>
              <w:pStyle w:val="TABLEBodyText"/>
              <w:rPr>
                <w:rFonts w:ascii="Arial" w:hAnsi="Arial" w:cs="Arial"/>
                <w:w w:val="105"/>
                <w:kern w:val="0"/>
                <w:lang w:bidi="ar-SA"/>
              </w:rPr>
            </w:pPr>
          </w:p>
          <w:p w:rsidRPr="006834AD" w:rsidR="00406610" w:rsidP="00112A2A" w:rsidRDefault="00406610" w14:paraId="150316A9" w14:textId="208E7C88">
            <w:pPr>
              <w:pStyle w:val="TABLEBTHI1"/>
              <w:rPr>
                <w:rFonts w:ascii="Arial" w:hAnsi="Arial" w:cs="Arial"/>
                <w:kern w:val="0"/>
                <w:lang w:bidi="ar-SA"/>
              </w:rPr>
            </w:pPr>
            <w:r w:rsidRPr="006834AD">
              <w:rPr>
                <w:rFonts w:ascii="Arial" w:hAnsi="Arial" w:cs="Arial"/>
                <w:kern w:val="0"/>
                <w:lang w:bidi="ar-SA"/>
              </w:rPr>
              <w:t>a.</w:t>
            </w:r>
            <w:r w:rsidRPr="006834AD">
              <w:rPr>
                <w:rFonts w:ascii="Arial" w:hAnsi="Arial" w:cs="Arial"/>
                <w:kern w:val="0"/>
                <w:lang w:bidi="ar-SA"/>
              </w:rPr>
              <w:tab/>
              <w:t>Voice</w:t>
            </w:r>
            <w:r w:rsidRPr="006834AD">
              <w:rPr>
                <w:rFonts w:ascii="Arial" w:hAnsi="Arial" w:cs="Arial"/>
                <w:spacing w:val="-15"/>
                <w:kern w:val="0"/>
                <w:lang w:bidi="ar-SA"/>
              </w:rPr>
              <w:t xml:space="preserve"> </w:t>
            </w:r>
            <w:r w:rsidRPr="006834AD">
              <w:rPr>
                <w:rFonts w:ascii="Arial" w:hAnsi="Arial" w:cs="Arial"/>
                <w:kern w:val="0"/>
                <w:lang w:bidi="ar-SA"/>
              </w:rPr>
              <w:t>telephone</w:t>
            </w:r>
            <w:r w:rsidRPr="006834AD">
              <w:rPr>
                <w:rFonts w:ascii="Arial" w:hAnsi="Arial" w:cs="Arial"/>
                <w:spacing w:val="-14"/>
                <w:kern w:val="0"/>
                <w:lang w:bidi="ar-SA"/>
              </w:rPr>
              <w:t xml:space="preserve"> </w:t>
            </w:r>
            <w:r w:rsidRPr="006834AD">
              <w:rPr>
                <w:rFonts w:ascii="Arial" w:hAnsi="Arial" w:cs="Arial"/>
                <w:kern w:val="0"/>
                <w:lang w:bidi="ar-SA"/>
              </w:rPr>
              <w:t>services</w:t>
            </w:r>
            <w:r w:rsidRPr="006834AD">
              <w:rPr>
                <w:rFonts w:ascii="Arial" w:hAnsi="Arial" w:cs="Arial"/>
                <w:spacing w:val="-15"/>
                <w:kern w:val="0"/>
                <w:lang w:bidi="ar-SA"/>
              </w:rPr>
              <w:t xml:space="preserve"> </w:t>
            </w:r>
            <w:r w:rsidRPr="006834AD">
              <w:rPr>
                <w:rFonts w:ascii="Arial" w:hAnsi="Arial" w:cs="Arial"/>
                <w:kern w:val="0"/>
                <w:lang w:bidi="ar-SA"/>
              </w:rPr>
              <w:t>(CPC 7521)</w:t>
            </w:r>
          </w:p>
          <w:p w:rsidRPr="006834AD" w:rsidR="00406610" w:rsidP="00112A2A" w:rsidRDefault="00406610" w14:paraId="328907F2" w14:textId="2650DA22">
            <w:pPr>
              <w:pStyle w:val="TABLEBTHI1"/>
              <w:rPr>
                <w:rFonts w:ascii="Arial" w:hAnsi="Arial" w:cs="Arial"/>
              </w:rPr>
            </w:pPr>
            <w:r w:rsidRPr="006834AD">
              <w:rPr>
                <w:rFonts w:ascii="Arial" w:hAnsi="Arial" w:cs="Arial"/>
              </w:rPr>
              <w:t>b.</w:t>
            </w:r>
            <w:r w:rsidRPr="006834AD">
              <w:rPr>
                <w:rFonts w:ascii="Arial" w:hAnsi="Arial" w:cs="Arial"/>
              </w:rPr>
              <w:tab/>
              <w:t>Packet-switched data transmission services (CPC 7523**)</w:t>
            </w:r>
          </w:p>
          <w:p w:rsidRPr="006834AD" w:rsidR="00406610" w:rsidP="00112A2A" w:rsidRDefault="00406610" w14:paraId="4E028B61" w14:textId="77777777">
            <w:pPr>
              <w:pStyle w:val="TABLEBTHI1"/>
              <w:rPr>
                <w:rFonts w:ascii="Arial" w:hAnsi="Arial" w:cs="Arial"/>
              </w:rPr>
            </w:pPr>
            <w:r w:rsidRPr="006834AD">
              <w:rPr>
                <w:rFonts w:ascii="Arial" w:hAnsi="Arial" w:cs="Arial"/>
              </w:rPr>
              <w:t>c.</w:t>
            </w:r>
            <w:r w:rsidRPr="006834AD">
              <w:rPr>
                <w:rFonts w:ascii="Arial" w:hAnsi="Arial" w:cs="Arial"/>
              </w:rPr>
              <w:tab/>
              <w:t xml:space="preserve">Circuit-switched data </w:t>
            </w:r>
            <w:r w:rsidRPr="006834AD">
              <w:rPr>
                <w:rFonts w:ascii="Arial" w:hAnsi="Arial" w:cs="Arial"/>
              </w:rPr>
              <w:lastRenderedPageBreak/>
              <w:t>transmission services (CPC 7523**)</w:t>
            </w:r>
          </w:p>
          <w:p w:rsidRPr="006834AD" w:rsidR="00406610" w:rsidP="00112A2A" w:rsidRDefault="00406610" w14:paraId="52A9F87B" w14:textId="77777777">
            <w:pPr>
              <w:pStyle w:val="TABLEBTHI1"/>
              <w:rPr>
                <w:rFonts w:ascii="Arial" w:hAnsi="Arial" w:cs="Arial"/>
              </w:rPr>
            </w:pPr>
            <w:r w:rsidRPr="006834AD">
              <w:rPr>
                <w:rFonts w:ascii="Arial" w:hAnsi="Arial" w:cs="Arial"/>
              </w:rPr>
              <w:t>d.</w:t>
            </w:r>
            <w:r w:rsidRPr="006834AD">
              <w:rPr>
                <w:rFonts w:ascii="Arial" w:hAnsi="Arial" w:cs="Arial"/>
              </w:rPr>
              <w:tab/>
              <w:t>Telex services (CPC 7523**)</w:t>
            </w:r>
          </w:p>
          <w:p w:rsidRPr="006834AD" w:rsidR="00406610" w:rsidP="00112A2A" w:rsidRDefault="00406610" w14:paraId="5DAE6444" w14:textId="1AD2DC0F">
            <w:pPr>
              <w:pStyle w:val="TABLEBTHI1"/>
              <w:rPr>
                <w:rFonts w:ascii="Arial" w:hAnsi="Arial" w:cs="Arial"/>
              </w:rPr>
            </w:pPr>
            <w:r w:rsidRPr="006834AD">
              <w:rPr>
                <w:rFonts w:ascii="Arial" w:hAnsi="Arial" w:cs="Arial"/>
              </w:rPr>
              <w:t>e.</w:t>
            </w:r>
            <w:r w:rsidRPr="006834AD">
              <w:rPr>
                <w:rFonts w:ascii="Arial" w:hAnsi="Arial" w:cs="Arial"/>
              </w:rPr>
              <w:tab/>
              <w:t>Telegraph services (CPC 7522**)</w:t>
            </w:r>
          </w:p>
          <w:p w:rsidRPr="006834AD" w:rsidR="00406610" w:rsidP="00112A2A" w:rsidRDefault="00406610" w14:paraId="06497FE4" w14:textId="77777777">
            <w:pPr>
              <w:pStyle w:val="TABLEBTHI1"/>
              <w:rPr>
                <w:rFonts w:ascii="Arial" w:hAnsi="Arial" w:cs="Arial"/>
              </w:rPr>
            </w:pPr>
            <w:r w:rsidRPr="006834AD">
              <w:rPr>
                <w:rFonts w:ascii="Arial" w:hAnsi="Arial" w:cs="Arial"/>
              </w:rPr>
              <w:t>f.</w:t>
            </w:r>
            <w:r w:rsidRPr="006834AD">
              <w:rPr>
                <w:rFonts w:ascii="Arial" w:hAnsi="Arial" w:cs="Arial"/>
              </w:rPr>
              <w:tab/>
              <w:t>Facsimile services (CPC 7521** + 7529**)</w:t>
            </w:r>
          </w:p>
          <w:p w:rsidRPr="006834AD" w:rsidR="00406610" w:rsidP="00112A2A" w:rsidRDefault="00406610" w14:paraId="4CBBF29E" w14:textId="77777777">
            <w:pPr>
              <w:pStyle w:val="TABLEBTHI1"/>
              <w:rPr>
                <w:rFonts w:ascii="Arial" w:hAnsi="Arial" w:cs="Arial"/>
              </w:rPr>
            </w:pPr>
            <w:r w:rsidRPr="006834AD">
              <w:rPr>
                <w:rFonts w:ascii="Arial" w:hAnsi="Arial" w:cs="Arial"/>
              </w:rPr>
              <w:t>g.</w:t>
            </w:r>
            <w:r w:rsidRPr="006834AD">
              <w:rPr>
                <w:rFonts w:ascii="Arial" w:hAnsi="Arial" w:cs="Arial"/>
              </w:rPr>
              <w:tab/>
              <w:t>Private leased circuit services (CPC 7522** + 7523**)</w:t>
            </w:r>
          </w:p>
          <w:p w:rsidRPr="006834AD" w:rsidR="00406610" w:rsidP="00112A2A" w:rsidRDefault="00406610" w14:paraId="6157785B" w14:textId="77777777">
            <w:pPr>
              <w:pStyle w:val="TABLEBTHI1"/>
              <w:rPr>
                <w:rFonts w:ascii="Arial" w:hAnsi="Arial" w:cs="Arial"/>
              </w:rPr>
            </w:pPr>
            <w:r w:rsidRPr="006834AD">
              <w:rPr>
                <w:rFonts w:ascii="Arial" w:hAnsi="Arial" w:cs="Arial"/>
              </w:rPr>
              <w:t>h.</w:t>
            </w:r>
            <w:r w:rsidRPr="006834AD">
              <w:rPr>
                <w:rFonts w:ascii="Arial" w:hAnsi="Arial" w:cs="Arial"/>
              </w:rPr>
              <w:tab/>
              <w:t>Electronic mail (CPC 7523**)</w:t>
            </w:r>
          </w:p>
          <w:p w:rsidRPr="006834AD" w:rsidR="00406610" w:rsidP="00112A2A" w:rsidRDefault="00406610" w14:paraId="73B1168B" w14:textId="77777777">
            <w:pPr>
              <w:pStyle w:val="TABLEBTHI1"/>
              <w:rPr>
                <w:rFonts w:ascii="Arial" w:hAnsi="Arial" w:cs="Arial"/>
              </w:rPr>
            </w:pPr>
            <w:r w:rsidRPr="006834AD">
              <w:rPr>
                <w:rFonts w:ascii="Arial" w:hAnsi="Arial" w:cs="Arial"/>
              </w:rPr>
              <w:t>i.</w:t>
            </w:r>
            <w:r w:rsidRPr="006834AD">
              <w:rPr>
                <w:rFonts w:ascii="Arial" w:hAnsi="Arial" w:cs="Arial"/>
              </w:rPr>
              <w:tab/>
              <w:t>Voice mail (CPC 7523**)</w:t>
            </w:r>
          </w:p>
          <w:p w:rsidRPr="006834AD" w:rsidR="00406610" w:rsidP="00112A2A" w:rsidRDefault="00406610" w14:paraId="6BBACA61" w14:textId="77777777">
            <w:pPr>
              <w:pStyle w:val="TABLEBTHI1"/>
              <w:rPr>
                <w:rFonts w:ascii="Arial" w:hAnsi="Arial" w:cs="Arial"/>
              </w:rPr>
            </w:pPr>
            <w:r w:rsidRPr="006834AD">
              <w:rPr>
                <w:rFonts w:ascii="Arial" w:hAnsi="Arial" w:cs="Arial"/>
              </w:rPr>
              <w:t>j.</w:t>
            </w:r>
            <w:r w:rsidRPr="006834AD">
              <w:rPr>
                <w:rFonts w:ascii="Arial" w:hAnsi="Arial" w:cs="Arial"/>
              </w:rPr>
              <w:tab/>
              <w:t>On-line information and database retrieval (CPC 7523**)</w:t>
            </w:r>
          </w:p>
          <w:p w:rsidRPr="006834AD" w:rsidR="00406610" w:rsidP="00112A2A" w:rsidRDefault="00406610" w14:paraId="77F2DD0D" w14:textId="77777777">
            <w:pPr>
              <w:pStyle w:val="TABLEBTHI1"/>
              <w:rPr>
                <w:rFonts w:ascii="Arial" w:hAnsi="Arial" w:cs="Arial"/>
              </w:rPr>
            </w:pPr>
            <w:r w:rsidRPr="006834AD">
              <w:rPr>
                <w:rFonts w:ascii="Arial" w:hAnsi="Arial" w:cs="Arial"/>
              </w:rPr>
              <w:t>k.</w:t>
            </w:r>
            <w:r w:rsidRPr="006834AD">
              <w:rPr>
                <w:rFonts w:ascii="Arial" w:hAnsi="Arial" w:cs="Arial"/>
              </w:rPr>
              <w:tab/>
              <w:t>Electronic data interchange (EDI)(CPC 7523)</w:t>
            </w:r>
          </w:p>
          <w:p w:rsidRPr="006834AD" w:rsidR="00406610" w:rsidP="00112A2A" w:rsidRDefault="00406610" w14:paraId="3B1738A1" w14:textId="77777777">
            <w:pPr>
              <w:pStyle w:val="TABLEBTHI1"/>
              <w:rPr>
                <w:rFonts w:ascii="Arial" w:hAnsi="Arial" w:cs="Arial"/>
              </w:rPr>
            </w:pPr>
            <w:r w:rsidRPr="006834AD">
              <w:rPr>
                <w:rFonts w:ascii="Arial" w:hAnsi="Arial" w:cs="Arial"/>
              </w:rPr>
              <w:t>l.</w:t>
            </w:r>
            <w:r w:rsidRPr="006834AD">
              <w:rPr>
                <w:rFonts w:ascii="Arial" w:hAnsi="Arial" w:cs="Arial"/>
              </w:rPr>
              <w:tab/>
              <w:t>Enhanced/value-added facsimile services, incl. store and forward, store and retrieve (CPC 7523**)</w:t>
            </w:r>
          </w:p>
          <w:p w:rsidRPr="006834AD" w:rsidR="00406610" w:rsidP="00112A2A" w:rsidRDefault="00406610" w14:paraId="04E44A8A" w14:textId="2E1FF3A5">
            <w:pPr>
              <w:pStyle w:val="TABLEBTHI1"/>
              <w:rPr>
                <w:rFonts w:ascii="Arial" w:hAnsi="Arial" w:cs="Arial"/>
              </w:rPr>
            </w:pPr>
            <w:r w:rsidRPr="006834AD">
              <w:rPr>
                <w:rFonts w:ascii="Arial" w:hAnsi="Arial" w:cs="Arial"/>
              </w:rPr>
              <w:t>m.</w:t>
            </w:r>
            <w:r w:rsidRPr="006834AD">
              <w:rPr>
                <w:rFonts w:ascii="Arial" w:hAnsi="Arial" w:cs="Arial"/>
              </w:rPr>
              <w:tab/>
              <w:t>Code and protocol conversion (n.a.)</w:t>
            </w:r>
          </w:p>
        </w:tc>
        <w:tc>
          <w:tcPr>
            <w:tcW w:w="3598" w:type="dxa"/>
          </w:tcPr>
          <w:p w:rsidRPr="006834AD" w:rsidR="00846348" w:rsidP="002D3ED5" w:rsidRDefault="00846348" w14:paraId="37ACB19E" w14:textId="77777777">
            <w:pPr>
              <w:pStyle w:val="TABLEBodyText"/>
              <w:rPr>
                <w:rFonts w:ascii="Arial" w:hAnsi="Arial" w:cs="Arial"/>
                <w:w w:val="105"/>
              </w:rPr>
            </w:pPr>
          </w:p>
          <w:p w:rsidRPr="006834AD" w:rsidR="00406610" w:rsidP="003C71FB" w:rsidRDefault="00406610" w14:paraId="1F03D2E8" w14:textId="77777777">
            <w:pPr>
              <w:pStyle w:val="TABLEBTHI1NoSpaceAfter"/>
              <w:rPr>
                <w:rFonts w:ascii="Arial" w:hAnsi="Arial" w:cs="Arial"/>
              </w:rPr>
            </w:pPr>
            <w:r w:rsidRPr="006834AD">
              <w:rPr>
                <w:rFonts w:ascii="Arial" w:hAnsi="Arial" w:cs="Arial"/>
              </w:rPr>
              <w:t>1)</w:t>
            </w:r>
            <w:r w:rsidRPr="006834AD">
              <w:rPr>
                <w:rFonts w:ascii="Arial" w:hAnsi="Arial" w:cs="Arial"/>
              </w:rPr>
              <w:tab/>
              <w:t xml:space="preserve">Only companies with commercial presence may provide telecom services.  </w:t>
            </w:r>
          </w:p>
          <w:p w:rsidRPr="006834AD" w:rsidR="00406610" w:rsidP="003C71FB" w:rsidRDefault="00406610" w14:paraId="70BEC580" w14:textId="77777777">
            <w:pPr>
              <w:pStyle w:val="TABLEBTHI1NoSpaceAfter"/>
              <w:rPr>
                <w:rFonts w:ascii="Arial" w:hAnsi="Arial" w:cs="Arial"/>
              </w:rPr>
            </w:pPr>
            <w:r w:rsidRPr="006834AD">
              <w:rPr>
                <w:rFonts w:ascii="Arial" w:hAnsi="Arial" w:cs="Arial"/>
              </w:rPr>
              <w:t>2)</w:t>
            </w:r>
            <w:r w:rsidRPr="006834AD">
              <w:rPr>
                <w:rFonts w:ascii="Arial" w:hAnsi="Arial" w:cs="Arial"/>
              </w:rPr>
              <w:tab/>
              <w:t xml:space="preserve">Residents are allowed to purchase telecom services in the territory of Australia according to the regulatory </w:t>
            </w:r>
            <w:r w:rsidRPr="006834AD">
              <w:rPr>
                <w:rFonts w:ascii="Arial" w:hAnsi="Arial" w:cs="Arial"/>
              </w:rPr>
              <w:lastRenderedPageBreak/>
              <w:t>framework in the UAE and in the territory of Australia.</w:t>
            </w:r>
          </w:p>
          <w:p w:rsidRPr="006834AD" w:rsidR="00406610" w:rsidP="003C71FB" w:rsidRDefault="00406610" w14:paraId="61ABBAAE" w14:textId="77777777">
            <w:pPr>
              <w:pStyle w:val="TABLEBTHI1NoSpaceAfter"/>
              <w:rPr>
                <w:rFonts w:ascii="Arial" w:hAnsi="Arial" w:cs="Arial"/>
              </w:rPr>
            </w:pPr>
            <w:r w:rsidRPr="006834AD">
              <w:rPr>
                <w:rFonts w:ascii="Arial" w:hAnsi="Arial" w:cs="Arial"/>
              </w:rPr>
              <w:t>3)</w:t>
            </w:r>
            <w:r w:rsidRPr="006834AD">
              <w:rPr>
                <w:rFonts w:ascii="Arial" w:hAnsi="Arial" w:cs="Arial"/>
              </w:rPr>
              <w:tab/>
              <w:t>Duopoly. The TDRA will consider the feasibility of suppliers additional to the duopoly. The commercial presence is required and</w:t>
            </w:r>
            <w:r w:rsidRPr="003C71FB">
              <w:rPr>
                <w:rFonts w:ascii="Arial" w:hAnsi="Arial" w:cs="Arial"/>
              </w:rPr>
              <w:t xml:space="preserve"> </w:t>
            </w:r>
            <w:r w:rsidRPr="006834AD">
              <w:rPr>
                <w:rFonts w:ascii="Arial" w:hAnsi="Arial" w:cs="Arial"/>
              </w:rPr>
              <w:t>subject</w:t>
            </w:r>
            <w:r w:rsidRPr="003C71FB">
              <w:rPr>
                <w:rFonts w:ascii="Arial" w:hAnsi="Arial" w:cs="Arial"/>
              </w:rPr>
              <w:t xml:space="preserve"> </w:t>
            </w:r>
            <w:r w:rsidRPr="006834AD">
              <w:rPr>
                <w:rFonts w:ascii="Arial" w:hAnsi="Arial" w:cs="Arial"/>
              </w:rPr>
              <w:t>to</w:t>
            </w:r>
            <w:r w:rsidRPr="003C71FB">
              <w:rPr>
                <w:rFonts w:ascii="Arial" w:hAnsi="Arial" w:cs="Arial"/>
              </w:rPr>
              <w:t xml:space="preserve"> </w:t>
            </w:r>
            <w:r w:rsidRPr="006834AD">
              <w:rPr>
                <w:rFonts w:ascii="Arial" w:hAnsi="Arial" w:cs="Arial"/>
              </w:rPr>
              <w:t>49%</w:t>
            </w:r>
            <w:r w:rsidRPr="003C71FB">
              <w:rPr>
                <w:rFonts w:ascii="Arial" w:hAnsi="Arial" w:cs="Arial"/>
              </w:rPr>
              <w:t xml:space="preserve"> </w:t>
            </w:r>
            <w:r w:rsidRPr="006834AD">
              <w:rPr>
                <w:rFonts w:ascii="Arial" w:hAnsi="Arial" w:cs="Arial"/>
              </w:rPr>
              <w:t>foreign</w:t>
            </w:r>
            <w:r w:rsidRPr="003C71FB">
              <w:rPr>
                <w:rFonts w:ascii="Arial" w:hAnsi="Arial" w:cs="Arial"/>
              </w:rPr>
              <w:t xml:space="preserve"> </w:t>
            </w:r>
            <w:r w:rsidRPr="006834AD">
              <w:rPr>
                <w:rFonts w:ascii="Arial" w:hAnsi="Arial" w:cs="Arial"/>
              </w:rPr>
              <w:t>equity limitation.</w:t>
            </w:r>
          </w:p>
          <w:p w:rsidRPr="006834AD" w:rsidR="00406610" w:rsidP="00295608" w:rsidRDefault="00406610" w14:paraId="00AF9C89" w14:textId="34A98D53">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3C71FB">
              <w:rPr>
                <w:rFonts w:ascii="Arial" w:hAnsi="Arial" w:cs="Arial"/>
              </w:rPr>
              <w:t xml:space="preserve"> </w:t>
            </w:r>
            <w:r w:rsidRPr="006834AD">
              <w:rPr>
                <w:rFonts w:ascii="Arial" w:hAnsi="Arial" w:cs="Arial"/>
              </w:rPr>
              <w:t>except</w:t>
            </w:r>
            <w:r w:rsidRPr="003C71FB">
              <w:rPr>
                <w:rFonts w:ascii="Arial" w:hAnsi="Arial" w:cs="Arial"/>
              </w:rPr>
              <w:t xml:space="preserve"> </w:t>
            </w:r>
            <w:r w:rsidRPr="006834AD">
              <w:rPr>
                <w:rFonts w:ascii="Arial" w:hAnsi="Arial" w:cs="Arial"/>
              </w:rPr>
              <w:t>as</w:t>
            </w:r>
            <w:r w:rsidRPr="003C71FB">
              <w:rPr>
                <w:rFonts w:ascii="Arial" w:hAnsi="Arial" w:cs="Arial"/>
              </w:rPr>
              <w:t xml:space="preserve"> </w:t>
            </w:r>
            <w:r w:rsidRPr="006834AD">
              <w:rPr>
                <w:rFonts w:ascii="Arial" w:hAnsi="Arial" w:cs="Arial"/>
              </w:rPr>
              <w:t>indicated</w:t>
            </w:r>
            <w:r w:rsidRPr="003C71FB">
              <w:rPr>
                <w:rFonts w:ascii="Arial" w:hAnsi="Arial" w:cs="Arial"/>
              </w:rPr>
              <w:t xml:space="preserve"> </w:t>
            </w:r>
            <w:r w:rsidRPr="006834AD">
              <w:rPr>
                <w:rFonts w:ascii="Arial" w:hAnsi="Arial" w:cs="Arial"/>
              </w:rPr>
              <w:t>in the horizontal</w:t>
            </w:r>
            <w:r w:rsidRPr="003C71FB">
              <w:rPr>
                <w:rFonts w:ascii="Arial" w:hAnsi="Arial" w:cs="Arial"/>
              </w:rPr>
              <w:t xml:space="preserve"> </w:t>
            </w:r>
            <w:r w:rsidRPr="006834AD">
              <w:rPr>
                <w:rFonts w:ascii="Arial" w:hAnsi="Arial" w:cs="Arial"/>
              </w:rPr>
              <w:t>section.</w:t>
            </w:r>
          </w:p>
        </w:tc>
        <w:tc>
          <w:tcPr>
            <w:tcW w:w="3597" w:type="dxa"/>
          </w:tcPr>
          <w:p w:rsidRPr="006834AD" w:rsidR="00846348" w:rsidP="002D3ED5" w:rsidRDefault="00846348" w14:paraId="7726BF41" w14:textId="77777777">
            <w:pPr>
              <w:pStyle w:val="TABLEBodyText"/>
              <w:rPr>
                <w:rFonts w:ascii="Arial" w:hAnsi="Arial" w:cs="Arial"/>
              </w:rPr>
            </w:pPr>
          </w:p>
          <w:p w:rsidRPr="006834AD" w:rsidR="00406610" w:rsidP="003C71FB" w:rsidRDefault="00406610" w14:paraId="01DCA742" w14:textId="77777777">
            <w:pPr>
              <w:pStyle w:val="TABLEBTHI1NoSpaceAfter"/>
              <w:rPr>
                <w:rFonts w:ascii="Arial" w:hAnsi="Arial" w:cs="Arial"/>
              </w:rPr>
            </w:pPr>
            <w:r w:rsidRPr="006834AD">
              <w:rPr>
                <w:rFonts w:ascii="Arial" w:hAnsi="Arial" w:cs="Arial"/>
              </w:rPr>
              <w:t>1)</w:t>
            </w:r>
            <w:r w:rsidRPr="006834AD">
              <w:rPr>
                <w:rFonts w:ascii="Arial" w:hAnsi="Arial" w:cs="Arial"/>
              </w:rPr>
              <w:tab/>
              <w:t>None, except as indicated</w:t>
            </w:r>
            <w:r w:rsidRPr="003C71FB">
              <w:rPr>
                <w:rFonts w:ascii="Arial" w:hAnsi="Arial" w:cs="Arial"/>
              </w:rPr>
              <w:t xml:space="preserve"> </w:t>
            </w:r>
            <w:r w:rsidRPr="006834AD">
              <w:rPr>
                <w:rFonts w:ascii="Arial" w:hAnsi="Arial" w:cs="Arial"/>
              </w:rPr>
              <w:t>in</w:t>
            </w:r>
            <w:r w:rsidRPr="003C71FB">
              <w:rPr>
                <w:rFonts w:ascii="Arial" w:hAnsi="Arial" w:cs="Arial"/>
              </w:rPr>
              <w:t xml:space="preserve"> </w:t>
            </w:r>
            <w:r w:rsidRPr="006834AD">
              <w:rPr>
                <w:rFonts w:ascii="Arial" w:hAnsi="Arial" w:cs="Arial"/>
              </w:rPr>
              <w:t>the</w:t>
            </w:r>
            <w:r w:rsidRPr="003C71FB">
              <w:rPr>
                <w:rFonts w:ascii="Arial" w:hAnsi="Arial" w:cs="Arial"/>
              </w:rPr>
              <w:t xml:space="preserve"> </w:t>
            </w:r>
            <w:r w:rsidRPr="006834AD">
              <w:rPr>
                <w:rFonts w:ascii="Arial" w:hAnsi="Arial" w:cs="Arial"/>
              </w:rPr>
              <w:t>market</w:t>
            </w:r>
            <w:r w:rsidRPr="003C71FB">
              <w:rPr>
                <w:rFonts w:ascii="Arial" w:hAnsi="Arial" w:cs="Arial"/>
              </w:rPr>
              <w:t xml:space="preserve"> </w:t>
            </w:r>
            <w:r w:rsidRPr="006834AD">
              <w:rPr>
                <w:rFonts w:ascii="Arial" w:hAnsi="Arial" w:cs="Arial"/>
              </w:rPr>
              <w:t>access column.</w:t>
            </w:r>
          </w:p>
          <w:p w:rsidRPr="006834AD" w:rsidR="00406610" w:rsidP="003C71FB" w:rsidRDefault="00406610" w14:paraId="09093FAF" w14:textId="77777777">
            <w:pPr>
              <w:pStyle w:val="TABLEBTHI1NoSpaceAfter"/>
              <w:rPr>
                <w:rFonts w:ascii="Arial" w:hAnsi="Arial" w:cs="Arial"/>
              </w:rPr>
            </w:pPr>
            <w:r w:rsidRPr="006834AD">
              <w:rPr>
                <w:rFonts w:ascii="Arial" w:hAnsi="Arial" w:cs="Arial"/>
              </w:rPr>
              <w:t>2)</w:t>
            </w:r>
            <w:r w:rsidRPr="006834AD">
              <w:rPr>
                <w:rFonts w:ascii="Arial" w:hAnsi="Arial" w:cs="Arial"/>
              </w:rPr>
              <w:tab/>
              <w:t>None,</w:t>
            </w:r>
            <w:r w:rsidRPr="003C71FB">
              <w:rPr>
                <w:rFonts w:ascii="Arial" w:hAnsi="Arial" w:cs="Arial"/>
              </w:rPr>
              <w:t xml:space="preserve"> </w:t>
            </w:r>
            <w:r w:rsidRPr="006834AD">
              <w:rPr>
                <w:rFonts w:ascii="Arial" w:hAnsi="Arial" w:cs="Arial"/>
              </w:rPr>
              <w:t>except</w:t>
            </w:r>
            <w:r w:rsidRPr="003C71FB">
              <w:rPr>
                <w:rFonts w:ascii="Arial" w:hAnsi="Arial" w:cs="Arial"/>
              </w:rPr>
              <w:t xml:space="preserve"> </w:t>
            </w:r>
            <w:r w:rsidRPr="006834AD">
              <w:rPr>
                <w:rFonts w:ascii="Arial" w:hAnsi="Arial" w:cs="Arial"/>
              </w:rPr>
              <w:t>as</w:t>
            </w:r>
            <w:r w:rsidRPr="003C71FB">
              <w:rPr>
                <w:rFonts w:ascii="Arial" w:hAnsi="Arial" w:cs="Arial"/>
              </w:rPr>
              <w:t xml:space="preserve"> </w:t>
            </w:r>
            <w:r w:rsidRPr="006834AD">
              <w:rPr>
                <w:rFonts w:ascii="Arial" w:hAnsi="Arial" w:cs="Arial"/>
              </w:rPr>
              <w:t>indicated in the market access</w:t>
            </w:r>
            <w:r w:rsidRPr="003C71FB">
              <w:rPr>
                <w:rFonts w:ascii="Arial" w:hAnsi="Arial" w:cs="Arial"/>
              </w:rPr>
              <w:t xml:space="preserve"> </w:t>
            </w:r>
            <w:r w:rsidRPr="006834AD">
              <w:rPr>
                <w:rFonts w:ascii="Arial" w:hAnsi="Arial" w:cs="Arial"/>
              </w:rPr>
              <w:t>column.</w:t>
            </w:r>
          </w:p>
          <w:p w:rsidRPr="006834AD" w:rsidR="00406610" w:rsidP="003C71FB" w:rsidRDefault="00406610" w14:paraId="42DCD29A" w14:textId="77777777">
            <w:pPr>
              <w:pStyle w:val="TABLEBTHI1NoSpaceAfter"/>
              <w:rPr>
                <w:rFonts w:ascii="Arial" w:hAnsi="Arial" w:cs="Arial"/>
              </w:rPr>
            </w:pPr>
            <w:r w:rsidRPr="006834AD">
              <w:rPr>
                <w:rFonts w:ascii="Arial" w:hAnsi="Arial" w:cs="Arial"/>
              </w:rPr>
              <w:t>3)</w:t>
            </w:r>
            <w:r w:rsidRPr="006834AD">
              <w:rPr>
                <w:rFonts w:ascii="Arial" w:hAnsi="Arial" w:cs="Arial"/>
              </w:rPr>
              <w:tab/>
              <w:t>None.</w:t>
            </w:r>
          </w:p>
          <w:p w:rsidRPr="006834AD" w:rsidR="00406610" w:rsidP="003C71FB" w:rsidRDefault="00406610" w14:paraId="2C8826FE" w14:textId="77777777">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3C71FB">
              <w:rPr>
                <w:rFonts w:ascii="Arial" w:hAnsi="Arial" w:cs="Arial"/>
              </w:rPr>
              <w:t xml:space="preserve"> </w:t>
            </w:r>
            <w:r w:rsidRPr="006834AD">
              <w:rPr>
                <w:rFonts w:ascii="Arial" w:hAnsi="Arial" w:cs="Arial"/>
              </w:rPr>
              <w:t>except</w:t>
            </w:r>
            <w:r w:rsidRPr="003C71FB">
              <w:rPr>
                <w:rFonts w:ascii="Arial" w:hAnsi="Arial" w:cs="Arial"/>
              </w:rPr>
              <w:t xml:space="preserve"> </w:t>
            </w:r>
            <w:r w:rsidRPr="006834AD">
              <w:rPr>
                <w:rFonts w:ascii="Arial" w:hAnsi="Arial" w:cs="Arial"/>
              </w:rPr>
              <w:t>as</w:t>
            </w:r>
            <w:r w:rsidRPr="003C71FB">
              <w:rPr>
                <w:rFonts w:ascii="Arial" w:hAnsi="Arial" w:cs="Arial"/>
              </w:rPr>
              <w:t xml:space="preserve"> </w:t>
            </w:r>
            <w:r w:rsidRPr="006834AD">
              <w:rPr>
                <w:rFonts w:ascii="Arial" w:hAnsi="Arial" w:cs="Arial"/>
              </w:rPr>
              <w:t>indicated</w:t>
            </w:r>
            <w:r w:rsidRPr="003C71FB">
              <w:rPr>
                <w:rFonts w:ascii="Arial" w:hAnsi="Arial" w:cs="Arial"/>
              </w:rPr>
              <w:t xml:space="preserve"> </w:t>
            </w:r>
            <w:r w:rsidRPr="006834AD">
              <w:rPr>
                <w:rFonts w:ascii="Arial" w:hAnsi="Arial" w:cs="Arial"/>
              </w:rPr>
              <w:t xml:space="preserve">in </w:t>
            </w:r>
            <w:r w:rsidRPr="006834AD">
              <w:rPr>
                <w:rFonts w:ascii="Arial" w:hAnsi="Arial" w:cs="Arial"/>
              </w:rPr>
              <w:lastRenderedPageBreak/>
              <w:t>the horizontal</w:t>
            </w:r>
            <w:r w:rsidRPr="003C71FB">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7E4CACA5" w14:textId="77777777">
            <w:pPr>
              <w:rPr>
                <w:rFonts w:ascii="Arial" w:hAnsi="Arial" w:cs="Arial"/>
              </w:rPr>
            </w:pPr>
          </w:p>
        </w:tc>
      </w:tr>
      <w:tr w:rsidRPr="006834AD" w:rsidR="00406610" w:rsidTr="00A62BA4" w14:paraId="3CFA3B27" w14:textId="77777777">
        <w:tc>
          <w:tcPr>
            <w:tcW w:w="3597" w:type="dxa"/>
          </w:tcPr>
          <w:p w:rsidRPr="006834AD" w:rsidR="00406610" w:rsidP="00023C63" w:rsidRDefault="00406610" w14:paraId="2A8C3B73" w14:textId="77777777">
            <w:pPr>
              <w:pStyle w:val="TABLEBTHI1"/>
              <w:rPr>
                <w:rFonts w:ascii="Arial" w:hAnsi="Arial" w:cs="Arial"/>
              </w:rPr>
            </w:pPr>
            <w:r w:rsidRPr="006834AD">
              <w:rPr>
                <w:rFonts w:ascii="Arial" w:hAnsi="Arial" w:cs="Arial"/>
              </w:rPr>
              <w:t>D.</w:t>
            </w:r>
            <w:r w:rsidRPr="006834AD">
              <w:rPr>
                <w:rFonts w:ascii="Arial" w:hAnsi="Arial" w:cs="Arial"/>
              </w:rPr>
              <w:tab/>
            </w:r>
            <w:r w:rsidRPr="006834AD">
              <w:rPr>
                <w:rFonts w:ascii="Arial" w:hAnsi="Arial" w:cs="Arial"/>
                <w:u w:val="single"/>
              </w:rPr>
              <w:t>Audiovisual Services</w:t>
            </w:r>
            <w:r w:rsidRPr="006834AD">
              <w:rPr>
                <w:rFonts w:ascii="Arial" w:hAnsi="Arial" w:cs="Arial"/>
              </w:rPr>
              <w:t xml:space="preserve"> (excluding broadcasting):</w:t>
            </w:r>
          </w:p>
          <w:p w:rsidRPr="006834AD" w:rsidR="00406610" w:rsidP="00112A2A" w:rsidRDefault="00406610" w14:paraId="60D16D03" w14:textId="77777777">
            <w:pPr>
              <w:pStyle w:val="TABLEBTHI1"/>
              <w:rPr>
                <w:rFonts w:ascii="Arial" w:hAnsi="Arial" w:cs="Arial"/>
              </w:rPr>
            </w:pPr>
            <w:r w:rsidRPr="006834AD">
              <w:rPr>
                <w:rFonts w:ascii="Arial" w:hAnsi="Arial" w:cs="Arial"/>
              </w:rPr>
              <w:t>a.</w:t>
            </w:r>
            <w:r w:rsidRPr="006834AD">
              <w:rPr>
                <w:rFonts w:ascii="Arial" w:hAnsi="Arial" w:cs="Arial"/>
              </w:rPr>
              <w:tab/>
              <w:t>Motion picture and video tape production and distribution services (CPC 9611)</w:t>
            </w:r>
          </w:p>
          <w:p w:rsidRPr="006834AD" w:rsidR="00406610" w:rsidP="00112A2A" w:rsidRDefault="00406610" w14:paraId="5D4FFBCE" w14:textId="77777777">
            <w:pPr>
              <w:pStyle w:val="TABLEBTHI1"/>
              <w:rPr>
                <w:rFonts w:ascii="Arial" w:hAnsi="Arial" w:cs="Arial"/>
              </w:rPr>
            </w:pPr>
            <w:r w:rsidRPr="006834AD">
              <w:rPr>
                <w:rFonts w:ascii="Arial" w:hAnsi="Arial" w:cs="Arial"/>
              </w:rPr>
              <w:t>b.</w:t>
            </w:r>
            <w:r w:rsidRPr="006834AD">
              <w:rPr>
                <w:rFonts w:ascii="Arial" w:hAnsi="Arial" w:cs="Arial"/>
              </w:rPr>
              <w:tab/>
              <w:t>Motion picture projection services (CPC 9612)</w:t>
            </w:r>
          </w:p>
          <w:p w:rsidRPr="006834AD" w:rsidR="00406610" w:rsidP="00112A2A" w:rsidRDefault="00406610" w14:paraId="607C075E" w14:textId="77777777">
            <w:pPr>
              <w:pStyle w:val="TABLEBTHI1"/>
              <w:rPr>
                <w:rFonts w:ascii="Arial" w:hAnsi="Arial" w:cs="Arial"/>
              </w:rPr>
            </w:pPr>
            <w:r w:rsidRPr="006834AD">
              <w:rPr>
                <w:rFonts w:ascii="Arial" w:hAnsi="Arial" w:cs="Arial"/>
              </w:rPr>
              <w:t>c.</w:t>
            </w:r>
            <w:r w:rsidRPr="006834AD">
              <w:rPr>
                <w:rFonts w:ascii="Arial" w:hAnsi="Arial" w:cs="Arial"/>
              </w:rPr>
              <w:tab/>
              <w:t>Sound recording (CPC Ver. 2 9611)</w:t>
            </w:r>
          </w:p>
          <w:p w:rsidRPr="006834AD" w:rsidR="00406610" w:rsidP="00295608" w:rsidRDefault="00406610" w14:paraId="02942476" w14:textId="69B10723">
            <w:pPr>
              <w:pStyle w:val="TABLEBTHI1"/>
              <w:rPr>
                <w:rFonts w:ascii="Arial" w:hAnsi="Arial" w:cs="Arial"/>
              </w:rPr>
            </w:pPr>
            <w:r w:rsidRPr="006834AD">
              <w:rPr>
                <w:rFonts w:ascii="Arial" w:hAnsi="Arial" w:cs="Arial"/>
              </w:rPr>
              <w:lastRenderedPageBreak/>
              <w:t>d.</w:t>
            </w:r>
            <w:r w:rsidRPr="006834AD">
              <w:rPr>
                <w:rFonts w:ascii="Arial" w:hAnsi="Arial" w:cs="Arial"/>
              </w:rPr>
              <w:tab/>
              <w:t>Audiovisual post production services (CPC Ver. 2 9613)</w:t>
            </w:r>
          </w:p>
        </w:tc>
        <w:tc>
          <w:tcPr>
            <w:tcW w:w="3598" w:type="dxa"/>
          </w:tcPr>
          <w:p w:rsidRPr="006834AD" w:rsidR="00846348" w:rsidP="002D3ED5" w:rsidRDefault="00846348" w14:paraId="70A2DBDA" w14:textId="77777777">
            <w:pPr>
              <w:pStyle w:val="TABLEBodyText"/>
              <w:rPr>
                <w:rFonts w:ascii="Arial" w:hAnsi="Arial" w:cs="Arial"/>
                <w:w w:val="105"/>
              </w:rPr>
            </w:pPr>
          </w:p>
          <w:p w:rsidRPr="006834AD" w:rsidR="00406610" w:rsidP="003C71FB" w:rsidRDefault="00406610" w14:paraId="33C32095" w14:textId="20322518">
            <w:pPr>
              <w:pStyle w:val="TABLEBTHI1NoSpaceAfter"/>
              <w:rPr>
                <w:rFonts w:ascii="Arial" w:hAnsi="Arial" w:cs="Arial"/>
              </w:rPr>
            </w:pPr>
            <w:r w:rsidRPr="006834AD">
              <w:rPr>
                <w:rFonts w:ascii="Arial" w:hAnsi="Arial" w:cs="Arial"/>
              </w:rPr>
              <w:t>1)</w:t>
            </w:r>
            <w:r w:rsidR="00CB6FA2">
              <w:rPr>
                <w:rFonts w:ascii="Arial" w:hAnsi="Arial" w:cs="Arial"/>
              </w:rPr>
              <w:tab/>
            </w:r>
            <w:r w:rsidRPr="006834AD">
              <w:rPr>
                <w:rFonts w:ascii="Arial" w:hAnsi="Arial" w:cs="Arial"/>
              </w:rPr>
              <w:t>Subject to obtaining licenses and approvals from the competent UAE authorities.</w:t>
            </w:r>
          </w:p>
          <w:p w:rsidRPr="006834AD" w:rsidR="00406610" w:rsidP="003C71FB" w:rsidRDefault="00406610" w14:paraId="5FC5D5C2" w14:textId="77777777">
            <w:pPr>
              <w:pStyle w:val="TABLEBTHI1NoSpaceAfter"/>
              <w:rPr>
                <w:rFonts w:ascii="Arial" w:hAnsi="Arial" w:cs="Arial"/>
              </w:rPr>
            </w:pPr>
            <w:r w:rsidRPr="006834AD">
              <w:rPr>
                <w:rFonts w:ascii="Arial" w:hAnsi="Arial" w:cs="Arial"/>
              </w:rPr>
              <w:t>2)</w:t>
            </w:r>
            <w:r w:rsidRPr="006834AD">
              <w:rPr>
                <w:rFonts w:ascii="Arial" w:hAnsi="Arial" w:cs="Arial"/>
              </w:rPr>
              <w:tab/>
              <w:t xml:space="preserve">None. </w:t>
            </w:r>
          </w:p>
          <w:p w:rsidRPr="006834AD" w:rsidR="00406610" w:rsidP="003C71FB" w:rsidRDefault="00406610" w14:paraId="43A66751" w14:textId="77777777">
            <w:pPr>
              <w:pStyle w:val="TABLEBTHI1NoSpaceAfter"/>
              <w:rPr>
                <w:rFonts w:ascii="Arial" w:hAnsi="Arial" w:cs="Arial"/>
              </w:rPr>
            </w:pPr>
            <w:r w:rsidRPr="006834AD">
              <w:rPr>
                <w:rFonts w:ascii="Arial" w:hAnsi="Arial" w:cs="Arial"/>
              </w:rPr>
              <w:t>3)</w:t>
            </w:r>
            <w:r w:rsidRPr="006834AD">
              <w:rPr>
                <w:rFonts w:ascii="Arial" w:hAnsi="Arial" w:cs="Arial"/>
              </w:rPr>
              <w:tab/>
              <w:t>Foreign equity is limited to 49% and subject to obtaining licenses and approvals from competent UAE media authorities.</w:t>
            </w:r>
          </w:p>
          <w:p w:rsidRPr="006834AD" w:rsidR="00406610" w:rsidP="00295608" w:rsidRDefault="00406610" w14:paraId="2AD8F1F2" w14:textId="679F69F7">
            <w:pPr>
              <w:pStyle w:val="TABLEBTHI1NoSpaceAfter"/>
              <w:rPr>
                <w:rFonts w:ascii="Arial" w:hAnsi="Arial" w:cs="Arial"/>
              </w:rPr>
            </w:pPr>
            <w:r w:rsidRPr="006834AD">
              <w:rPr>
                <w:rFonts w:ascii="Arial" w:hAnsi="Arial" w:cs="Arial"/>
              </w:rPr>
              <w:lastRenderedPageBreak/>
              <w:t>4)</w:t>
            </w:r>
            <w:r w:rsidRPr="006834AD">
              <w:rPr>
                <w:rFonts w:ascii="Arial" w:hAnsi="Arial" w:cs="Arial"/>
              </w:rPr>
              <w:tab/>
              <w:t>Unbound,</w:t>
            </w:r>
            <w:r w:rsidRPr="003C71FB">
              <w:rPr>
                <w:rFonts w:ascii="Arial" w:hAnsi="Arial" w:cs="Arial"/>
              </w:rPr>
              <w:t xml:space="preserve"> </w:t>
            </w:r>
            <w:r w:rsidRPr="006834AD">
              <w:rPr>
                <w:rFonts w:ascii="Arial" w:hAnsi="Arial" w:cs="Arial"/>
              </w:rPr>
              <w:t>except</w:t>
            </w:r>
            <w:r w:rsidRPr="003C71FB">
              <w:rPr>
                <w:rFonts w:ascii="Arial" w:hAnsi="Arial" w:cs="Arial"/>
              </w:rPr>
              <w:t xml:space="preserve"> </w:t>
            </w:r>
            <w:r w:rsidRPr="006834AD">
              <w:rPr>
                <w:rFonts w:ascii="Arial" w:hAnsi="Arial" w:cs="Arial"/>
              </w:rPr>
              <w:t>as</w:t>
            </w:r>
            <w:r w:rsidRPr="003C71FB">
              <w:rPr>
                <w:rFonts w:ascii="Arial" w:hAnsi="Arial" w:cs="Arial"/>
              </w:rPr>
              <w:t xml:space="preserve"> </w:t>
            </w:r>
            <w:r w:rsidRPr="006834AD">
              <w:rPr>
                <w:rFonts w:ascii="Arial" w:hAnsi="Arial" w:cs="Arial"/>
              </w:rPr>
              <w:t>indicated</w:t>
            </w:r>
            <w:r w:rsidRPr="003C71FB">
              <w:rPr>
                <w:rFonts w:ascii="Arial" w:hAnsi="Arial" w:cs="Arial"/>
              </w:rPr>
              <w:t xml:space="preserve"> </w:t>
            </w:r>
            <w:r w:rsidRPr="006834AD">
              <w:rPr>
                <w:rFonts w:ascii="Arial" w:hAnsi="Arial" w:cs="Arial"/>
              </w:rPr>
              <w:t>in the horizontal</w:t>
            </w:r>
            <w:r w:rsidRPr="003C71FB">
              <w:rPr>
                <w:rFonts w:ascii="Arial" w:hAnsi="Arial" w:cs="Arial"/>
              </w:rPr>
              <w:t xml:space="preserve"> </w:t>
            </w:r>
            <w:r w:rsidRPr="006834AD">
              <w:rPr>
                <w:rFonts w:ascii="Arial" w:hAnsi="Arial" w:cs="Arial"/>
              </w:rPr>
              <w:t>section.</w:t>
            </w:r>
          </w:p>
        </w:tc>
        <w:tc>
          <w:tcPr>
            <w:tcW w:w="3597" w:type="dxa"/>
          </w:tcPr>
          <w:p w:rsidRPr="006834AD" w:rsidR="00846348" w:rsidP="002D3ED5" w:rsidRDefault="00846348" w14:paraId="0D274751" w14:textId="77777777">
            <w:pPr>
              <w:pStyle w:val="TABLEBodyText"/>
              <w:rPr>
                <w:rFonts w:ascii="Arial" w:hAnsi="Arial" w:cs="Arial"/>
              </w:rPr>
            </w:pPr>
          </w:p>
          <w:p w:rsidRPr="006834AD" w:rsidR="00406610" w:rsidP="003C71FB" w:rsidRDefault="00406610" w14:paraId="1B7C3893" w14:textId="38193D77">
            <w:pPr>
              <w:pStyle w:val="TABLEBTHI1NoSpaceAfter"/>
              <w:rPr>
                <w:rFonts w:ascii="Arial" w:hAnsi="Arial" w:cs="Arial"/>
              </w:rPr>
            </w:pPr>
            <w:r w:rsidRPr="006834AD">
              <w:rPr>
                <w:rFonts w:ascii="Arial" w:hAnsi="Arial" w:cs="Arial"/>
              </w:rPr>
              <w:t>1)</w:t>
            </w:r>
            <w:r w:rsidR="00856CB6">
              <w:rPr>
                <w:rFonts w:ascii="Arial" w:hAnsi="Arial" w:cs="Arial"/>
              </w:rPr>
              <w:tab/>
            </w:r>
            <w:r w:rsidRPr="006834AD">
              <w:rPr>
                <w:rFonts w:ascii="Arial" w:hAnsi="Arial" w:cs="Arial"/>
              </w:rPr>
              <w:t>Subject to obtaining licenses and approvals from the competent UAE authorities.</w:t>
            </w:r>
          </w:p>
          <w:p w:rsidRPr="006834AD" w:rsidR="00406610" w:rsidP="003C71FB" w:rsidRDefault="00406610" w14:paraId="07930F96" w14:textId="30D5C112">
            <w:pPr>
              <w:pStyle w:val="TABLEBTHI1NoSpaceAfter"/>
              <w:rPr>
                <w:rFonts w:ascii="Arial" w:hAnsi="Arial" w:cs="Arial"/>
              </w:rPr>
            </w:pPr>
            <w:r w:rsidRPr="006834AD">
              <w:rPr>
                <w:rFonts w:ascii="Arial" w:hAnsi="Arial" w:cs="Arial"/>
              </w:rPr>
              <w:t>2)</w:t>
            </w:r>
            <w:r w:rsidR="00856CB6">
              <w:rPr>
                <w:rFonts w:ascii="Arial" w:hAnsi="Arial" w:cs="Arial"/>
              </w:rPr>
              <w:tab/>
            </w:r>
            <w:r w:rsidRPr="006834AD">
              <w:rPr>
                <w:rFonts w:ascii="Arial" w:hAnsi="Arial" w:cs="Arial"/>
              </w:rPr>
              <w:t>None.</w:t>
            </w:r>
          </w:p>
          <w:p w:rsidRPr="006834AD" w:rsidR="00406610" w:rsidP="003C71FB" w:rsidRDefault="00406610" w14:paraId="2FC9991A" w14:textId="62933A29">
            <w:pPr>
              <w:pStyle w:val="TABLEBTHI1NoSpaceAfter"/>
              <w:rPr>
                <w:rFonts w:ascii="Arial" w:hAnsi="Arial" w:cs="Arial"/>
              </w:rPr>
            </w:pPr>
            <w:r w:rsidRPr="006834AD">
              <w:rPr>
                <w:rFonts w:ascii="Arial" w:hAnsi="Arial" w:cs="Arial"/>
              </w:rPr>
              <w:t>3)</w:t>
            </w:r>
            <w:r w:rsidR="00856CB6">
              <w:rPr>
                <w:rFonts w:ascii="Arial" w:hAnsi="Arial" w:cs="Arial"/>
              </w:rPr>
              <w:tab/>
            </w:r>
            <w:r w:rsidRPr="006834AD">
              <w:rPr>
                <w:rFonts w:ascii="Arial" w:hAnsi="Arial" w:cs="Arial"/>
              </w:rPr>
              <w:t>Unbound.</w:t>
            </w:r>
          </w:p>
          <w:p w:rsidRPr="006834AD" w:rsidR="00406610" w:rsidP="003C71FB" w:rsidRDefault="00406610" w14:paraId="64034958" w14:textId="24BFB956">
            <w:pPr>
              <w:pStyle w:val="TABLEBTHI1NoSpaceAfter"/>
              <w:rPr>
                <w:rFonts w:ascii="Arial" w:hAnsi="Arial" w:cs="Arial"/>
              </w:rPr>
            </w:pPr>
            <w:r w:rsidRPr="006834AD">
              <w:rPr>
                <w:rFonts w:ascii="Arial" w:hAnsi="Arial" w:cs="Arial"/>
              </w:rPr>
              <w:t>4)</w:t>
            </w:r>
            <w:r w:rsidR="00856CB6">
              <w:rPr>
                <w:rFonts w:ascii="Arial" w:hAnsi="Arial" w:cs="Arial"/>
              </w:rPr>
              <w:tab/>
            </w:r>
            <w:r w:rsidRPr="006834AD">
              <w:rPr>
                <w:rFonts w:ascii="Arial" w:hAnsi="Arial" w:cs="Arial"/>
              </w:rPr>
              <w:t>Unbound,</w:t>
            </w:r>
            <w:r w:rsidRPr="003C71FB">
              <w:rPr>
                <w:rFonts w:ascii="Arial" w:hAnsi="Arial" w:cs="Arial"/>
              </w:rPr>
              <w:t xml:space="preserve"> </w:t>
            </w:r>
            <w:r w:rsidRPr="006834AD">
              <w:rPr>
                <w:rFonts w:ascii="Arial" w:hAnsi="Arial" w:cs="Arial"/>
              </w:rPr>
              <w:t>except</w:t>
            </w:r>
            <w:r w:rsidRPr="003C71FB">
              <w:rPr>
                <w:rFonts w:ascii="Arial" w:hAnsi="Arial" w:cs="Arial"/>
              </w:rPr>
              <w:t xml:space="preserve"> </w:t>
            </w:r>
            <w:r w:rsidRPr="006834AD">
              <w:rPr>
                <w:rFonts w:ascii="Arial" w:hAnsi="Arial" w:cs="Arial"/>
              </w:rPr>
              <w:t>as indicated</w:t>
            </w:r>
            <w:r w:rsidRPr="003C71FB">
              <w:rPr>
                <w:rFonts w:ascii="Arial" w:hAnsi="Arial" w:cs="Arial"/>
              </w:rPr>
              <w:t xml:space="preserve"> </w:t>
            </w:r>
            <w:r w:rsidRPr="006834AD">
              <w:rPr>
                <w:rFonts w:ascii="Arial" w:hAnsi="Arial" w:cs="Arial"/>
              </w:rPr>
              <w:t>in the horizontal</w:t>
            </w:r>
            <w:r w:rsidRPr="003C71FB">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6D219912" w14:textId="77777777">
            <w:pPr>
              <w:rPr>
                <w:rFonts w:ascii="Arial" w:hAnsi="Arial" w:cs="Arial"/>
              </w:rPr>
            </w:pPr>
          </w:p>
        </w:tc>
      </w:tr>
      <w:tr w:rsidRPr="006834AD" w:rsidR="00406610" w:rsidTr="00A62BA4" w14:paraId="2268D6FE" w14:textId="77777777">
        <w:tc>
          <w:tcPr>
            <w:tcW w:w="3597" w:type="dxa"/>
          </w:tcPr>
          <w:p w:rsidRPr="003C71FB" w:rsidR="00406610" w:rsidP="003C71FB" w:rsidRDefault="00406610" w14:paraId="66BC2B7F" w14:textId="12450945">
            <w:pPr>
              <w:pStyle w:val="Heading2"/>
              <w:rPr>
                <w:rFonts w:ascii="Arial" w:hAnsi="Arial" w:cs="Arial"/>
                <w:w w:val="105"/>
                <w:u w:val="single"/>
              </w:rPr>
            </w:pPr>
            <w:r w:rsidRPr="003C71FB">
              <w:rPr>
                <w:rFonts w:ascii="Arial" w:hAnsi="Arial" w:cs="Arial"/>
                <w:w w:val="105"/>
                <w:u w:val="single"/>
              </w:rPr>
              <w:t>CONSTRUCTION AND RELATED ENGINEERING SERVICES</w:t>
            </w:r>
          </w:p>
        </w:tc>
        <w:tc>
          <w:tcPr>
            <w:tcW w:w="3598" w:type="dxa"/>
          </w:tcPr>
          <w:p w:rsidRPr="006834AD" w:rsidR="00406610" w:rsidP="00F619B9" w:rsidRDefault="00406610" w14:paraId="5BDD894B" w14:textId="77777777">
            <w:pPr>
              <w:rPr>
                <w:rFonts w:ascii="Arial" w:hAnsi="Arial" w:cs="Arial"/>
              </w:rPr>
            </w:pPr>
          </w:p>
        </w:tc>
        <w:tc>
          <w:tcPr>
            <w:tcW w:w="3597" w:type="dxa"/>
          </w:tcPr>
          <w:p w:rsidRPr="006834AD" w:rsidR="00406610" w:rsidP="00F619B9" w:rsidRDefault="00406610" w14:paraId="5CE8DA23" w14:textId="77777777">
            <w:pPr>
              <w:rPr>
                <w:rFonts w:ascii="Arial" w:hAnsi="Arial" w:cs="Arial"/>
              </w:rPr>
            </w:pPr>
          </w:p>
        </w:tc>
        <w:tc>
          <w:tcPr>
            <w:tcW w:w="3598" w:type="dxa"/>
          </w:tcPr>
          <w:p w:rsidRPr="006834AD" w:rsidR="00406610" w:rsidP="00F619B9" w:rsidRDefault="00406610" w14:paraId="6C054D06" w14:textId="77777777">
            <w:pPr>
              <w:rPr>
                <w:rFonts w:ascii="Arial" w:hAnsi="Arial" w:cs="Arial"/>
              </w:rPr>
            </w:pPr>
          </w:p>
        </w:tc>
      </w:tr>
      <w:tr w:rsidRPr="006834AD" w:rsidR="00406610" w:rsidTr="00A62BA4" w14:paraId="373CC2BC" w14:textId="77777777">
        <w:tc>
          <w:tcPr>
            <w:tcW w:w="3597" w:type="dxa"/>
          </w:tcPr>
          <w:p w:rsidRPr="006834AD" w:rsidR="00846348" w:rsidP="00023C63" w:rsidRDefault="00406610" w14:paraId="6DFEBAD0" w14:textId="77777777">
            <w:pPr>
              <w:pStyle w:val="TABLEBTHI1"/>
              <w:rPr>
                <w:rFonts w:ascii="Arial" w:hAnsi="Arial" w:cs="Arial"/>
              </w:rPr>
            </w:pPr>
            <w:r w:rsidRPr="006834AD">
              <w:rPr>
                <w:rFonts w:ascii="Arial" w:hAnsi="Arial" w:cs="Arial"/>
              </w:rPr>
              <w:t>A.</w:t>
            </w:r>
            <w:r w:rsidRPr="006834AD">
              <w:rPr>
                <w:rFonts w:ascii="Arial" w:hAnsi="Arial" w:cs="Arial"/>
              </w:rPr>
              <w:tab/>
            </w:r>
            <w:r w:rsidRPr="006834AD">
              <w:rPr>
                <w:rFonts w:ascii="Arial" w:hAnsi="Arial" w:cs="Arial"/>
                <w:u w:val="single"/>
              </w:rPr>
              <w:t>General Construction Work for Buildings</w:t>
            </w:r>
            <w:r w:rsidRPr="006834AD">
              <w:rPr>
                <w:rFonts w:ascii="Arial" w:hAnsi="Arial" w:cs="Arial"/>
              </w:rPr>
              <w:t xml:space="preserve"> (CPC 512) </w:t>
            </w:r>
          </w:p>
          <w:p w:rsidRPr="006834AD" w:rsidR="00846348" w:rsidP="00023C63" w:rsidRDefault="00406610" w14:paraId="39CA66E2" w14:textId="77777777">
            <w:pPr>
              <w:pStyle w:val="TABLEBTHI1"/>
              <w:rPr>
                <w:rFonts w:ascii="Arial" w:hAnsi="Arial" w:cs="Arial"/>
              </w:rPr>
            </w:pPr>
            <w:r w:rsidRPr="006834AD">
              <w:rPr>
                <w:rFonts w:ascii="Arial" w:hAnsi="Arial" w:cs="Arial"/>
              </w:rPr>
              <w:t>B.</w:t>
            </w:r>
            <w:r w:rsidRPr="006834AD">
              <w:rPr>
                <w:rFonts w:ascii="Arial" w:hAnsi="Arial" w:cs="Arial"/>
              </w:rPr>
              <w:tab/>
            </w:r>
            <w:r w:rsidRPr="006834AD">
              <w:rPr>
                <w:rFonts w:ascii="Arial" w:hAnsi="Arial" w:cs="Arial"/>
                <w:u w:val="single"/>
              </w:rPr>
              <w:t>General construction work for civil engineering</w:t>
            </w:r>
            <w:r w:rsidRPr="006834AD">
              <w:rPr>
                <w:rFonts w:ascii="Arial" w:hAnsi="Arial" w:cs="Arial"/>
              </w:rPr>
              <w:t xml:space="preserve"> (CPC 513)</w:t>
            </w:r>
          </w:p>
          <w:p w:rsidRPr="006834AD" w:rsidR="00846348" w:rsidP="00023C63" w:rsidRDefault="00406610" w14:paraId="510A260B" w14:textId="77777777">
            <w:pPr>
              <w:pStyle w:val="TABLEBTHI1"/>
              <w:rPr>
                <w:rFonts w:ascii="Arial" w:hAnsi="Arial" w:cs="Arial"/>
              </w:rPr>
            </w:pPr>
            <w:r w:rsidRPr="006834AD">
              <w:rPr>
                <w:rFonts w:ascii="Arial" w:hAnsi="Arial" w:cs="Arial"/>
              </w:rPr>
              <w:t>C.</w:t>
            </w:r>
            <w:r w:rsidRPr="006834AD">
              <w:rPr>
                <w:rFonts w:ascii="Arial" w:hAnsi="Arial" w:cs="Arial"/>
              </w:rPr>
              <w:tab/>
            </w:r>
            <w:r w:rsidRPr="006834AD">
              <w:rPr>
                <w:rFonts w:ascii="Arial" w:hAnsi="Arial" w:cs="Arial"/>
                <w:u w:val="single"/>
              </w:rPr>
              <w:t>Installation and assembly work</w:t>
            </w:r>
            <w:r w:rsidRPr="006834AD">
              <w:rPr>
                <w:rFonts w:ascii="Arial" w:hAnsi="Arial" w:cs="Arial"/>
              </w:rPr>
              <w:t xml:space="preserve"> (CPC 514+516)</w:t>
            </w:r>
          </w:p>
          <w:p w:rsidRPr="006834AD" w:rsidR="00846348" w:rsidP="00023C63" w:rsidRDefault="00406610" w14:paraId="0E4B4830" w14:textId="77777777">
            <w:pPr>
              <w:pStyle w:val="TABLEBTHI1"/>
              <w:rPr>
                <w:rFonts w:ascii="Arial" w:hAnsi="Arial" w:cs="Arial"/>
              </w:rPr>
            </w:pPr>
            <w:r w:rsidRPr="006834AD">
              <w:rPr>
                <w:rFonts w:ascii="Arial" w:hAnsi="Arial" w:cs="Arial"/>
              </w:rPr>
              <w:t>D.</w:t>
            </w:r>
            <w:r w:rsidRPr="006834AD">
              <w:rPr>
                <w:rFonts w:ascii="Arial" w:hAnsi="Arial" w:cs="Arial"/>
              </w:rPr>
              <w:tab/>
            </w:r>
            <w:r w:rsidRPr="006834AD">
              <w:rPr>
                <w:rFonts w:ascii="Arial" w:hAnsi="Arial" w:cs="Arial"/>
                <w:u w:val="single"/>
              </w:rPr>
              <w:t>Building completion and finishing work</w:t>
            </w:r>
            <w:r w:rsidRPr="006834AD">
              <w:rPr>
                <w:rFonts w:ascii="Arial" w:hAnsi="Arial" w:cs="Arial"/>
              </w:rPr>
              <w:t xml:space="preserve"> (CPC 517)</w:t>
            </w:r>
          </w:p>
          <w:p w:rsidRPr="006834AD" w:rsidR="00406610" w:rsidP="00023C63" w:rsidRDefault="00406610" w14:paraId="1CDF0815" w14:textId="0D624705">
            <w:pPr>
              <w:pStyle w:val="TABLEBTHI1"/>
              <w:rPr>
                <w:rFonts w:ascii="Arial" w:hAnsi="Arial" w:cs="Arial"/>
              </w:rPr>
            </w:pPr>
            <w:r w:rsidRPr="006834AD">
              <w:rPr>
                <w:rFonts w:ascii="Arial" w:hAnsi="Arial" w:cs="Arial"/>
              </w:rPr>
              <w:t>E.</w:t>
            </w:r>
            <w:r w:rsidRPr="006834AD">
              <w:rPr>
                <w:rFonts w:ascii="Arial" w:hAnsi="Arial" w:cs="Arial"/>
              </w:rPr>
              <w:tab/>
            </w:r>
            <w:r w:rsidRPr="006834AD">
              <w:rPr>
                <w:rFonts w:ascii="Arial" w:hAnsi="Arial" w:cs="Arial"/>
                <w:u w:val="single"/>
              </w:rPr>
              <w:t>Other</w:t>
            </w:r>
            <w:r w:rsidRPr="006834AD">
              <w:rPr>
                <w:rFonts w:ascii="Arial" w:hAnsi="Arial" w:cs="Arial"/>
              </w:rPr>
              <w:t xml:space="preserve">  </w:t>
            </w:r>
          </w:p>
          <w:p w:rsidRPr="00E50607" w:rsidR="00846348" w:rsidP="00E50607" w:rsidRDefault="00406610" w14:paraId="69296E53" w14:textId="77777777">
            <w:pPr>
              <w:pStyle w:val="TABLEBTI1"/>
              <w:rPr>
                <w:rFonts w:ascii="Arial" w:hAnsi="Arial" w:cs="Arial"/>
              </w:rPr>
            </w:pPr>
            <w:r w:rsidRPr="00E50607">
              <w:rPr>
                <w:rFonts w:ascii="Arial" w:hAnsi="Arial" w:cs="Arial"/>
              </w:rPr>
              <w:t>Pre-erection work at construction sites (CPC 511)</w:t>
            </w:r>
          </w:p>
          <w:p w:rsidRPr="006834AD" w:rsidR="00846348" w:rsidP="00E50607" w:rsidRDefault="00406610" w14:paraId="73A44381" w14:textId="77777777">
            <w:pPr>
              <w:pStyle w:val="TABLEBTI1"/>
              <w:rPr>
                <w:rFonts w:ascii="Arial" w:hAnsi="Arial" w:cs="Arial"/>
              </w:rPr>
            </w:pPr>
            <w:r w:rsidRPr="006834AD">
              <w:rPr>
                <w:rFonts w:ascii="Arial" w:hAnsi="Arial" w:cs="Arial"/>
              </w:rPr>
              <w:t>Special trade construction work (CPC 515)</w:t>
            </w:r>
          </w:p>
          <w:p w:rsidRPr="006834AD" w:rsidR="00406610" w:rsidP="00295608" w:rsidRDefault="00406610" w14:paraId="1B38EEA0" w14:textId="702974D1">
            <w:pPr>
              <w:pStyle w:val="TABLEBTI1"/>
              <w:rPr>
                <w:rFonts w:ascii="Arial" w:hAnsi="Arial" w:cs="Arial"/>
              </w:rPr>
            </w:pPr>
            <w:r w:rsidRPr="006834AD">
              <w:rPr>
                <w:rFonts w:ascii="Arial" w:hAnsi="Arial" w:cs="Arial"/>
              </w:rPr>
              <w:t xml:space="preserve">Renting services related to equipment for construction or demolition of buildings or civil engineering works, with operator (CPC 518) </w:t>
            </w:r>
          </w:p>
        </w:tc>
        <w:tc>
          <w:tcPr>
            <w:tcW w:w="3598" w:type="dxa"/>
          </w:tcPr>
          <w:p w:rsidR="003C71FB" w:rsidP="002D3ED5" w:rsidRDefault="003C71FB" w14:paraId="2611C608" w14:textId="77777777">
            <w:pPr>
              <w:pStyle w:val="TABLEBodyText"/>
              <w:rPr>
                <w:rFonts w:ascii="Arial" w:hAnsi="Arial" w:cs="Arial"/>
              </w:rPr>
            </w:pPr>
          </w:p>
          <w:p w:rsidRPr="003C71FB" w:rsidR="00846348" w:rsidP="003C71FB" w:rsidRDefault="00406610" w14:paraId="4EBF723C" w14:textId="61F8EFBB">
            <w:pPr>
              <w:pStyle w:val="TABLEBTHI1NoSpaceAfter"/>
              <w:rPr>
                <w:rFonts w:ascii="Arial" w:hAnsi="Arial" w:cs="Arial"/>
              </w:rPr>
            </w:pPr>
            <w:r w:rsidRPr="006834AD">
              <w:rPr>
                <w:rFonts w:ascii="Arial" w:hAnsi="Arial" w:cs="Arial"/>
              </w:rPr>
              <w:t>1)</w:t>
            </w:r>
            <w:r w:rsidRPr="006834AD">
              <w:rPr>
                <w:rFonts w:ascii="Arial" w:hAnsi="Arial" w:cs="Arial"/>
              </w:rPr>
              <w:tab/>
              <w:t>Unbound.</w:t>
            </w:r>
          </w:p>
          <w:p w:rsidRPr="006834AD" w:rsidR="00846348" w:rsidP="003C71FB" w:rsidRDefault="00406610" w14:paraId="6B954392" w14:textId="77777777">
            <w:pPr>
              <w:pStyle w:val="TABLEBTHI1NoSpaceAfter"/>
              <w:rPr>
                <w:rFonts w:ascii="Arial" w:hAnsi="Arial" w:cs="Arial"/>
              </w:rPr>
            </w:pPr>
            <w:r w:rsidRPr="003C71FB">
              <w:rPr>
                <w:rFonts w:ascii="Arial" w:hAnsi="Arial" w:cs="Arial"/>
              </w:rPr>
              <w:t>2)</w:t>
            </w:r>
            <w:r w:rsidRPr="003C71FB">
              <w:rPr>
                <w:rFonts w:ascii="Arial" w:hAnsi="Arial" w:cs="Arial"/>
              </w:rPr>
              <w:tab/>
            </w:r>
            <w:r w:rsidRPr="006834AD">
              <w:rPr>
                <w:rFonts w:ascii="Arial" w:hAnsi="Arial" w:cs="Arial"/>
              </w:rPr>
              <w:t>None.</w:t>
            </w:r>
          </w:p>
          <w:p w:rsidRPr="006834AD" w:rsidR="00406610" w:rsidP="003C71FB" w:rsidRDefault="00406610" w14:paraId="7BE3AF4E" w14:textId="218E4FB9">
            <w:pPr>
              <w:pStyle w:val="TABLEBTHI1NoSpaceAfter"/>
              <w:rPr>
                <w:rFonts w:ascii="Arial" w:hAnsi="Arial" w:cs="Arial"/>
              </w:rPr>
            </w:pPr>
            <w:r w:rsidRPr="003C71FB">
              <w:rPr>
                <w:rFonts w:ascii="Arial" w:hAnsi="Arial" w:cs="Arial"/>
              </w:rPr>
              <w:t>3)</w:t>
            </w:r>
            <w:r w:rsidRPr="003C71FB">
              <w:rPr>
                <w:rFonts w:ascii="Arial" w:hAnsi="Arial" w:cs="Arial"/>
              </w:rPr>
              <w:tab/>
            </w:r>
          </w:p>
          <w:p w:rsidRPr="00E824E7" w:rsidR="00406610" w:rsidP="00E824E7" w:rsidRDefault="00406610" w14:paraId="68C93C45" w14:textId="08FD69BE">
            <w:pPr>
              <w:pStyle w:val="TABLEBTHI2"/>
              <w:rPr>
                <w:rFonts w:ascii="Arial" w:hAnsi="Arial" w:cs="Arial"/>
              </w:rPr>
            </w:pPr>
            <w:r w:rsidRPr="00E824E7">
              <w:rPr>
                <w:rFonts w:ascii="Arial" w:hAnsi="Arial" w:eastAsia="Times New Roman" w:cs="Arial"/>
                <w:spacing w:val="-1"/>
                <w:w w:val="103"/>
                <w:lang w:bidi="ar-SA"/>
              </w:rPr>
              <w:t>(i)</w:t>
            </w:r>
            <w:r w:rsidRPr="00E824E7">
              <w:rPr>
                <w:rFonts w:ascii="Arial" w:hAnsi="Arial" w:eastAsia="Times New Roman" w:cs="Arial"/>
                <w:spacing w:val="-1"/>
                <w:w w:val="103"/>
                <w:lang w:bidi="ar-SA"/>
              </w:rPr>
              <w:tab/>
            </w:r>
            <w:r w:rsidRPr="00E824E7">
              <w:rPr>
                <w:rFonts w:ascii="Arial" w:hAnsi="Arial" w:cs="Arial"/>
              </w:rPr>
              <w:t>Foreign</w:t>
            </w:r>
            <w:r w:rsidRPr="00E824E7">
              <w:rPr>
                <w:rFonts w:ascii="Arial" w:hAnsi="Arial" w:cs="Arial"/>
                <w:spacing w:val="-9"/>
              </w:rPr>
              <w:t xml:space="preserve"> </w:t>
            </w:r>
            <w:r w:rsidRPr="00E824E7">
              <w:rPr>
                <w:rFonts w:ascii="Arial" w:hAnsi="Arial" w:cs="Arial"/>
              </w:rPr>
              <w:t>equity</w:t>
            </w:r>
            <w:r w:rsidRPr="00E824E7">
              <w:rPr>
                <w:rFonts w:ascii="Arial" w:hAnsi="Arial" w:cs="Arial"/>
                <w:spacing w:val="-7"/>
              </w:rPr>
              <w:t xml:space="preserve"> </w:t>
            </w:r>
            <w:r w:rsidRPr="00E824E7">
              <w:rPr>
                <w:rFonts w:ascii="Arial" w:hAnsi="Arial" w:cs="Arial"/>
              </w:rPr>
              <w:t>is</w:t>
            </w:r>
            <w:r w:rsidRPr="00E824E7">
              <w:rPr>
                <w:rFonts w:ascii="Arial" w:hAnsi="Arial" w:cs="Arial"/>
                <w:spacing w:val="-8"/>
              </w:rPr>
              <w:t xml:space="preserve"> </w:t>
            </w:r>
            <w:r w:rsidRPr="00E824E7">
              <w:rPr>
                <w:rFonts w:ascii="Arial" w:hAnsi="Arial" w:cs="Arial"/>
              </w:rPr>
              <w:t>limited</w:t>
            </w:r>
            <w:r w:rsidRPr="00E824E7">
              <w:rPr>
                <w:rFonts w:ascii="Arial" w:hAnsi="Arial" w:cs="Arial"/>
                <w:spacing w:val="-9"/>
              </w:rPr>
              <w:t xml:space="preserve"> </w:t>
            </w:r>
            <w:r w:rsidRPr="00E824E7">
              <w:rPr>
                <w:rFonts w:ascii="Arial" w:hAnsi="Arial" w:cs="Arial"/>
              </w:rPr>
              <w:t>to</w:t>
            </w:r>
            <w:r w:rsidRPr="00E824E7">
              <w:rPr>
                <w:rFonts w:ascii="Arial" w:hAnsi="Arial" w:cs="Arial"/>
                <w:spacing w:val="-7"/>
              </w:rPr>
              <w:t xml:space="preserve"> </w:t>
            </w:r>
            <w:r w:rsidRPr="00E824E7">
              <w:rPr>
                <w:rFonts w:ascii="Arial" w:hAnsi="Arial" w:cs="Arial"/>
              </w:rPr>
              <w:t>70%.</w:t>
            </w:r>
          </w:p>
          <w:p w:rsidRPr="006834AD" w:rsidR="00846348" w:rsidP="00E824E7" w:rsidRDefault="00406610" w14:paraId="4A9FC1FA" w14:textId="77777777">
            <w:pPr>
              <w:pStyle w:val="TABLEBTHI2"/>
              <w:rPr>
                <w:rFonts w:ascii="Arial" w:hAnsi="Arial" w:cs="Arial"/>
              </w:rPr>
            </w:pPr>
            <w:r w:rsidRPr="006834AD">
              <w:rPr>
                <w:rFonts w:ascii="Arial" w:hAnsi="Arial" w:eastAsia="Times New Roman" w:cs="Arial"/>
                <w:spacing w:val="-1"/>
                <w:w w:val="103"/>
                <w:lang w:bidi="ar-SA"/>
              </w:rPr>
              <w:t>(ii)</w:t>
            </w:r>
            <w:r w:rsidRPr="006834AD">
              <w:rPr>
                <w:rFonts w:ascii="Arial" w:hAnsi="Arial" w:eastAsia="Times New Roman" w:cs="Arial"/>
                <w:spacing w:val="-1"/>
                <w:w w:val="103"/>
                <w:lang w:bidi="ar-SA"/>
              </w:rPr>
              <w:tab/>
            </w:r>
            <w:r w:rsidRPr="006834AD">
              <w:rPr>
                <w:rFonts w:ascii="Arial" w:hAnsi="Arial" w:cs="Arial"/>
              </w:rPr>
              <w:t>Large</w:t>
            </w:r>
            <w:r w:rsidRPr="006834AD">
              <w:rPr>
                <w:rFonts w:ascii="Arial" w:hAnsi="Arial" w:cs="Arial"/>
                <w:spacing w:val="-18"/>
              </w:rPr>
              <w:t xml:space="preserve"> </w:t>
            </w:r>
            <w:r w:rsidRPr="006834AD">
              <w:rPr>
                <w:rFonts w:ascii="Arial" w:hAnsi="Arial" w:cs="Arial"/>
              </w:rPr>
              <w:t>scale</w:t>
            </w:r>
            <w:r w:rsidRPr="006834AD">
              <w:rPr>
                <w:rFonts w:ascii="Arial" w:hAnsi="Arial" w:cs="Arial"/>
                <w:spacing w:val="-18"/>
              </w:rPr>
              <w:t xml:space="preserve"> </w:t>
            </w:r>
            <w:r w:rsidRPr="006834AD">
              <w:rPr>
                <w:rFonts w:ascii="Arial" w:hAnsi="Arial" w:cs="Arial"/>
              </w:rPr>
              <w:t>infrastructure</w:t>
            </w:r>
            <w:r w:rsidRPr="006834AD">
              <w:rPr>
                <w:rFonts w:ascii="Arial" w:hAnsi="Arial" w:cs="Arial"/>
                <w:spacing w:val="-17"/>
              </w:rPr>
              <w:t xml:space="preserve"> </w:t>
            </w:r>
            <w:r w:rsidRPr="006834AD">
              <w:rPr>
                <w:rFonts w:ascii="Arial" w:hAnsi="Arial" w:cs="Arial"/>
              </w:rPr>
              <w:t>projects such as airports, highways and sports facilities and projects that exceed 450 million US dollars, foreign equity is allowed up to 100%. For further clarity, foreign companies established pursuant to this paragraph (ii) will</w:t>
            </w:r>
            <w:r w:rsidRPr="006834AD">
              <w:rPr>
                <w:rFonts w:ascii="Arial" w:hAnsi="Arial" w:cs="Arial"/>
                <w:spacing w:val="-11"/>
              </w:rPr>
              <w:t xml:space="preserve"> </w:t>
            </w:r>
            <w:r w:rsidRPr="006834AD">
              <w:rPr>
                <w:rFonts w:ascii="Arial" w:hAnsi="Arial" w:cs="Arial"/>
              </w:rPr>
              <w:t>not</w:t>
            </w:r>
            <w:r w:rsidRPr="006834AD">
              <w:rPr>
                <w:rFonts w:ascii="Arial" w:hAnsi="Arial" w:cs="Arial"/>
                <w:spacing w:val="-10"/>
              </w:rPr>
              <w:t xml:space="preserve"> </w:t>
            </w:r>
            <w:r w:rsidRPr="006834AD">
              <w:rPr>
                <w:rFonts w:ascii="Arial" w:hAnsi="Arial" w:cs="Arial"/>
              </w:rPr>
              <w:t>be</w:t>
            </w:r>
            <w:r w:rsidRPr="006834AD">
              <w:rPr>
                <w:rFonts w:ascii="Arial" w:hAnsi="Arial" w:cs="Arial"/>
                <w:spacing w:val="-11"/>
              </w:rPr>
              <w:t xml:space="preserve"> </w:t>
            </w:r>
            <w:r w:rsidRPr="006834AD">
              <w:rPr>
                <w:rFonts w:ascii="Arial" w:hAnsi="Arial" w:cs="Arial"/>
              </w:rPr>
              <w:t>allowed</w:t>
            </w:r>
            <w:r w:rsidRPr="006834AD">
              <w:rPr>
                <w:rFonts w:ascii="Arial" w:hAnsi="Arial" w:cs="Arial"/>
                <w:spacing w:val="-11"/>
              </w:rPr>
              <w:t xml:space="preserve"> </w:t>
            </w:r>
            <w:r w:rsidRPr="006834AD">
              <w:rPr>
                <w:rFonts w:ascii="Arial" w:hAnsi="Arial" w:cs="Arial"/>
              </w:rPr>
              <w:t>to</w:t>
            </w:r>
            <w:r w:rsidRPr="006834AD">
              <w:rPr>
                <w:rFonts w:ascii="Arial" w:hAnsi="Arial" w:cs="Arial"/>
                <w:spacing w:val="-11"/>
              </w:rPr>
              <w:t xml:space="preserve"> </w:t>
            </w:r>
            <w:r w:rsidRPr="006834AD">
              <w:rPr>
                <w:rFonts w:ascii="Arial" w:hAnsi="Arial" w:cs="Arial"/>
              </w:rPr>
              <w:t>participate in any project that is below</w:t>
            </w:r>
            <w:r w:rsidRPr="006834AD">
              <w:rPr>
                <w:rFonts w:ascii="Arial" w:hAnsi="Arial" w:cs="Arial"/>
                <w:spacing w:val="-32"/>
              </w:rPr>
              <w:t xml:space="preserve"> </w:t>
            </w:r>
            <w:r w:rsidRPr="006834AD">
              <w:rPr>
                <w:rFonts w:ascii="Arial" w:hAnsi="Arial" w:cs="Arial"/>
              </w:rPr>
              <w:t>450 million US dollars.</w:t>
            </w:r>
          </w:p>
          <w:p w:rsidRPr="006834AD" w:rsidR="00E824E7" w:rsidP="00295608" w:rsidRDefault="00406610" w14:paraId="5E3FCD68" w14:textId="0C6A96D7">
            <w:pPr>
              <w:pStyle w:val="TABLEBTHI1NoSpaceAfter"/>
              <w:rPr>
                <w:rFonts w:ascii="Arial" w:hAnsi="Arial" w:cs="Arial"/>
              </w:rPr>
            </w:pPr>
            <w:r w:rsidRPr="006834AD">
              <w:rPr>
                <w:rFonts w:ascii="Arial" w:hAnsi="Arial" w:cs="Arial"/>
              </w:rPr>
              <w:t>4)</w:t>
            </w:r>
            <w:r w:rsidR="00A230FD">
              <w:rPr>
                <w:rFonts w:ascii="Arial" w:hAnsi="Arial" w:cs="Arial"/>
              </w:rPr>
              <w:tab/>
            </w:r>
            <w:r w:rsidRPr="006834AD">
              <w:rPr>
                <w:rFonts w:ascii="Arial" w:hAnsi="Arial" w:cs="Arial"/>
              </w:rPr>
              <w:t>Unbound, except as indicated in the horizontal section.</w:t>
            </w:r>
          </w:p>
        </w:tc>
        <w:tc>
          <w:tcPr>
            <w:tcW w:w="3597" w:type="dxa"/>
          </w:tcPr>
          <w:p w:rsidR="003C71FB" w:rsidP="002D3ED5" w:rsidRDefault="003C71FB" w14:paraId="3F20663C" w14:textId="77777777">
            <w:pPr>
              <w:pStyle w:val="TABLEBodyText"/>
              <w:rPr>
                <w:rFonts w:ascii="Arial" w:hAnsi="Arial" w:cs="Arial"/>
              </w:rPr>
            </w:pPr>
          </w:p>
          <w:p w:rsidRPr="006834AD" w:rsidR="00846348" w:rsidP="003C71FB" w:rsidRDefault="00406610" w14:paraId="012D641D" w14:textId="12E6E65E">
            <w:pPr>
              <w:pStyle w:val="TABLEBTHI1NoSpaceAfter"/>
              <w:rPr>
                <w:rFonts w:ascii="Arial" w:hAnsi="Arial" w:cs="Arial"/>
              </w:rPr>
            </w:pPr>
            <w:r w:rsidRPr="003C71FB">
              <w:rPr>
                <w:rFonts w:ascii="Arial" w:hAnsi="Arial" w:cs="Arial"/>
              </w:rPr>
              <w:t>1)</w:t>
            </w:r>
            <w:r w:rsidRPr="003C71FB">
              <w:rPr>
                <w:rFonts w:ascii="Arial" w:hAnsi="Arial" w:cs="Arial"/>
              </w:rPr>
              <w:tab/>
            </w:r>
            <w:r w:rsidRPr="006834AD">
              <w:rPr>
                <w:rFonts w:ascii="Arial" w:hAnsi="Arial" w:cs="Arial"/>
              </w:rPr>
              <w:t>Unbound.</w:t>
            </w:r>
          </w:p>
          <w:p w:rsidRPr="006834AD" w:rsidR="00846348" w:rsidP="003C71FB" w:rsidRDefault="00406610" w14:paraId="05DCA97B" w14:textId="77777777">
            <w:pPr>
              <w:pStyle w:val="TABLEBTHI1NoSpaceAfter"/>
              <w:rPr>
                <w:rFonts w:ascii="Arial" w:hAnsi="Arial" w:cs="Arial"/>
              </w:rPr>
            </w:pPr>
            <w:r w:rsidRPr="003C71FB">
              <w:rPr>
                <w:rFonts w:ascii="Arial" w:hAnsi="Arial" w:cs="Arial"/>
              </w:rPr>
              <w:t>2)</w:t>
            </w:r>
            <w:r w:rsidRPr="003C71FB">
              <w:rPr>
                <w:rFonts w:ascii="Arial" w:hAnsi="Arial" w:cs="Arial"/>
              </w:rPr>
              <w:tab/>
            </w:r>
            <w:r w:rsidRPr="006834AD">
              <w:rPr>
                <w:rFonts w:ascii="Arial" w:hAnsi="Arial" w:cs="Arial"/>
              </w:rPr>
              <w:t>None.</w:t>
            </w:r>
          </w:p>
          <w:p w:rsidRPr="006834AD" w:rsidR="00846348" w:rsidP="003C71FB" w:rsidRDefault="00406610" w14:paraId="20E2ACC3" w14:textId="45666FD2">
            <w:pPr>
              <w:pStyle w:val="TABLEBTHI1NoSpaceAfter"/>
              <w:rPr>
                <w:rFonts w:ascii="Arial" w:hAnsi="Arial" w:cs="Arial"/>
              </w:rPr>
            </w:pPr>
            <w:r w:rsidRPr="003C71FB">
              <w:rPr>
                <w:rFonts w:ascii="Arial" w:hAnsi="Arial" w:cs="Arial"/>
              </w:rPr>
              <w:t>3)</w:t>
            </w:r>
            <w:r w:rsidRPr="003C71FB">
              <w:rPr>
                <w:rFonts w:ascii="Arial" w:hAnsi="Arial" w:cs="Arial"/>
              </w:rPr>
              <w:tab/>
            </w:r>
            <w:r w:rsidRPr="006834AD">
              <w:rPr>
                <w:rFonts w:ascii="Arial" w:hAnsi="Arial" w:cs="Arial"/>
              </w:rPr>
              <w:t>None.</w:t>
            </w:r>
          </w:p>
          <w:p w:rsidRPr="00E824E7" w:rsidR="00406610" w:rsidP="00295608" w:rsidRDefault="00406610" w14:paraId="3EBF8C37" w14:textId="476BC4D2">
            <w:pPr>
              <w:pStyle w:val="TABLEBTHI1NoSpaceAfter"/>
            </w:pPr>
            <w:r w:rsidRPr="003C71FB">
              <w:rPr>
                <w:rFonts w:ascii="Arial" w:hAnsi="Arial" w:cs="Arial"/>
              </w:rPr>
              <w:t>4)</w:t>
            </w:r>
            <w:r w:rsidRPr="003C71FB">
              <w:rPr>
                <w:rFonts w:ascii="Arial" w:hAnsi="Arial" w:cs="Arial"/>
              </w:rPr>
              <w:tab/>
            </w:r>
            <w:r w:rsidRPr="006834AD">
              <w:rPr>
                <w:rFonts w:ascii="Arial" w:hAnsi="Arial" w:cs="Arial"/>
              </w:rPr>
              <w:t>Unbound,</w:t>
            </w:r>
            <w:r w:rsidRPr="003C71FB">
              <w:rPr>
                <w:rFonts w:ascii="Arial" w:hAnsi="Arial" w:cs="Arial"/>
              </w:rPr>
              <w:t xml:space="preserve"> </w:t>
            </w:r>
            <w:r w:rsidRPr="006834AD">
              <w:rPr>
                <w:rFonts w:ascii="Arial" w:hAnsi="Arial" w:cs="Arial"/>
              </w:rPr>
              <w:t>except</w:t>
            </w:r>
            <w:r w:rsidRPr="003C71FB">
              <w:rPr>
                <w:rFonts w:ascii="Arial" w:hAnsi="Arial" w:cs="Arial"/>
              </w:rPr>
              <w:t xml:space="preserve"> </w:t>
            </w:r>
            <w:r w:rsidRPr="006834AD">
              <w:rPr>
                <w:rFonts w:ascii="Arial" w:hAnsi="Arial" w:cs="Arial"/>
              </w:rPr>
              <w:t>as</w:t>
            </w:r>
            <w:r w:rsidRPr="003C71FB">
              <w:rPr>
                <w:rFonts w:ascii="Arial" w:hAnsi="Arial" w:cs="Arial"/>
              </w:rPr>
              <w:t xml:space="preserve"> </w:t>
            </w:r>
            <w:r w:rsidRPr="006834AD">
              <w:rPr>
                <w:rFonts w:ascii="Arial" w:hAnsi="Arial" w:cs="Arial"/>
              </w:rPr>
              <w:t>indicated</w:t>
            </w:r>
            <w:r w:rsidRPr="003C71FB">
              <w:rPr>
                <w:rFonts w:ascii="Arial" w:hAnsi="Arial" w:cs="Arial"/>
              </w:rPr>
              <w:t xml:space="preserve"> </w:t>
            </w:r>
            <w:r w:rsidRPr="006834AD">
              <w:rPr>
                <w:rFonts w:ascii="Arial" w:hAnsi="Arial" w:cs="Arial"/>
              </w:rPr>
              <w:t>in the horizontal</w:t>
            </w:r>
            <w:r w:rsidRPr="003C71FB">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5572FC10" w14:textId="77777777">
            <w:pPr>
              <w:rPr>
                <w:rFonts w:ascii="Arial" w:hAnsi="Arial" w:cs="Arial"/>
              </w:rPr>
            </w:pPr>
          </w:p>
        </w:tc>
      </w:tr>
      <w:tr w:rsidRPr="006834AD" w:rsidR="00406610" w:rsidTr="00A62BA4" w14:paraId="512C08BE" w14:textId="77777777">
        <w:tc>
          <w:tcPr>
            <w:tcW w:w="3597" w:type="dxa"/>
          </w:tcPr>
          <w:p w:rsidRPr="000804B2" w:rsidR="00406610" w:rsidP="000804B2" w:rsidRDefault="00406610" w14:paraId="310786BB" w14:textId="030CAFCB">
            <w:pPr>
              <w:pStyle w:val="Heading2"/>
              <w:rPr>
                <w:rFonts w:ascii="Arial" w:hAnsi="Arial" w:cs="Arial"/>
                <w:w w:val="105"/>
                <w:u w:val="single"/>
              </w:rPr>
            </w:pPr>
            <w:r w:rsidRPr="000804B2">
              <w:rPr>
                <w:rFonts w:ascii="Arial" w:hAnsi="Arial" w:cs="Arial"/>
                <w:w w:val="105"/>
                <w:u w:val="single"/>
              </w:rPr>
              <w:t>DISTRIBUTION SERVICES</w:t>
            </w:r>
          </w:p>
        </w:tc>
        <w:tc>
          <w:tcPr>
            <w:tcW w:w="3598" w:type="dxa"/>
          </w:tcPr>
          <w:p w:rsidRPr="006834AD" w:rsidR="00406610" w:rsidP="00F619B9" w:rsidRDefault="00406610" w14:paraId="08C88502" w14:textId="77777777">
            <w:pPr>
              <w:rPr>
                <w:rFonts w:ascii="Arial" w:hAnsi="Arial" w:cs="Arial"/>
              </w:rPr>
            </w:pPr>
          </w:p>
        </w:tc>
        <w:tc>
          <w:tcPr>
            <w:tcW w:w="3597" w:type="dxa"/>
          </w:tcPr>
          <w:p w:rsidRPr="006834AD" w:rsidR="00406610" w:rsidP="00F619B9" w:rsidRDefault="00406610" w14:paraId="0FA365BC" w14:textId="77777777">
            <w:pPr>
              <w:rPr>
                <w:rFonts w:ascii="Arial" w:hAnsi="Arial" w:cs="Arial"/>
              </w:rPr>
            </w:pPr>
          </w:p>
        </w:tc>
        <w:tc>
          <w:tcPr>
            <w:tcW w:w="3598" w:type="dxa"/>
          </w:tcPr>
          <w:p w:rsidRPr="006834AD" w:rsidR="00406610" w:rsidP="00F619B9" w:rsidRDefault="00406610" w14:paraId="0A82A621" w14:textId="77777777">
            <w:pPr>
              <w:rPr>
                <w:rFonts w:ascii="Arial" w:hAnsi="Arial" w:cs="Arial"/>
              </w:rPr>
            </w:pPr>
          </w:p>
        </w:tc>
      </w:tr>
      <w:tr w:rsidRPr="006834AD" w:rsidR="00406610" w:rsidTr="00F619B9" w14:paraId="52FC0941" w14:textId="77777777">
        <w:tc>
          <w:tcPr>
            <w:tcW w:w="14390" w:type="dxa"/>
            <w:gridSpan w:val="4"/>
          </w:tcPr>
          <w:p w:rsidRPr="00853019" w:rsidR="00406610" w:rsidP="00853019" w:rsidRDefault="00406610" w14:paraId="2158492D" w14:textId="77777777">
            <w:pPr>
              <w:pStyle w:val="TABLEBodyText"/>
              <w:rPr>
                <w:rFonts w:ascii="Arial" w:hAnsi="Arial" w:cs="Arial"/>
              </w:rPr>
            </w:pPr>
            <w:r w:rsidRPr="00853019">
              <w:rPr>
                <w:rFonts w:ascii="Arial" w:hAnsi="Arial" w:cs="Arial"/>
              </w:rPr>
              <w:t>Distribution Services do not include unmanufactured tobacco, tobacco, tobacco products, alcoholic beverages, pharmaceutical and medical goods, and any goods covered by an agency contract registered with the UAE Ministry of Economy in accordance with Law No. 3 of 2022 on commercial agencies and its successor legislation.</w:t>
            </w:r>
          </w:p>
        </w:tc>
      </w:tr>
      <w:tr w:rsidRPr="006834AD" w:rsidR="00406610" w:rsidTr="00A62BA4" w14:paraId="5F699CF8" w14:textId="77777777">
        <w:tc>
          <w:tcPr>
            <w:tcW w:w="3597" w:type="dxa"/>
          </w:tcPr>
          <w:p w:rsidRPr="006834AD" w:rsidR="00406610" w:rsidP="00023C63" w:rsidRDefault="00406610" w14:paraId="29FBEE83" w14:textId="77777777">
            <w:pPr>
              <w:pStyle w:val="TABLEBTHI1"/>
              <w:rPr>
                <w:rFonts w:ascii="Arial" w:hAnsi="Arial" w:cs="Arial"/>
                <w:u w:val="single"/>
              </w:rPr>
            </w:pPr>
            <w:r w:rsidRPr="006834AD">
              <w:rPr>
                <w:rFonts w:ascii="Arial" w:hAnsi="Arial" w:cs="Arial"/>
              </w:rPr>
              <w:lastRenderedPageBreak/>
              <w:t>B.</w:t>
            </w:r>
            <w:r w:rsidRPr="006834AD">
              <w:rPr>
                <w:rFonts w:ascii="Arial" w:hAnsi="Arial" w:cs="Arial"/>
              </w:rPr>
              <w:tab/>
            </w:r>
            <w:r w:rsidRPr="00023C63">
              <w:rPr>
                <w:rFonts w:ascii="Arial" w:hAnsi="Arial" w:cs="Arial"/>
                <w:u w:val="single"/>
              </w:rPr>
              <w:t>Wholesale</w:t>
            </w:r>
            <w:r w:rsidRPr="006834AD">
              <w:rPr>
                <w:rFonts w:ascii="Arial" w:hAnsi="Arial" w:cs="Arial"/>
                <w:spacing w:val="-17"/>
                <w:kern w:val="0"/>
                <w:u w:val="single"/>
                <w:lang w:bidi="ar-SA"/>
              </w:rPr>
              <w:t xml:space="preserve"> </w:t>
            </w:r>
            <w:r w:rsidRPr="006834AD">
              <w:rPr>
                <w:rFonts w:ascii="Arial" w:hAnsi="Arial" w:cs="Arial"/>
                <w:kern w:val="0"/>
                <w:u w:val="single"/>
                <w:lang w:bidi="ar-SA"/>
              </w:rPr>
              <w:t>Trade</w:t>
            </w:r>
            <w:r w:rsidRPr="006834AD">
              <w:rPr>
                <w:rFonts w:ascii="Arial" w:hAnsi="Arial" w:cs="Arial"/>
                <w:spacing w:val="-16"/>
                <w:kern w:val="0"/>
                <w:u w:val="single"/>
                <w:lang w:bidi="ar-SA"/>
              </w:rPr>
              <w:t xml:space="preserve"> </w:t>
            </w:r>
            <w:r w:rsidRPr="006834AD">
              <w:rPr>
                <w:rFonts w:ascii="Arial" w:hAnsi="Arial" w:cs="Arial"/>
                <w:kern w:val="0"/>
                <w:u w:val="single"/>
                <w:lang w:bidi="ar-SA"/>
              </w:rPr>
              <w:t>Services</w:t>
            </w:r>
            <w:r w:rsidRPr="006834AD">
              <w:rPr>
                <w:rFonts w:ascii="Arial" w:hAnsi="Arial" w:cs="Arial"/>
                <w:spacing w:val="-16"/>
                <w:kern w:val="0"/>
                <w:lang w:bidi="ar-SA"/>
              </w:rPr>
              <w:t xml:space="preserve"> </w:t>
            </w:r>
            <w:r w:rsidRPr="006834AD">
              <w:rPr>
                <w:rFonts w:ascii="Arial" w:hAnsi="Arial" w:cs="Arial"/>
                <w:kern w:val="0"/>
                <w:lang w:bidi="ar-SA"/>
              </w:rPr>
              <w:t>(CPC 622)</w:t>
            </w:r>
          </w:p>
        </w:tc>
        <w:tc>
          <w:tcPr>
            <w:tcW w:w="3598" w:type="dxa"/>
          </w:tcPr>
          <w:p w:rsidR="002D3ED5" w:rsidP="002D3ED5" w:rsidRDefault="002D3ED5" w14:paraId="777F8422" w14:textId="77777777">
            <w:pPr>
              <w:pStyle w:val="TABLEBodyText"/>
              <w:rPr>
                <w:rFonts w:ascii="Arial" w:hAnsi="Arial" w:cs="Arial"/>
              </w:rPr>
            </w:pPr>
          </w:p>
          <w:p w:rsidRPr="006834AD" w:rsidR="00406610" w:rsidP="002D3ED5" w:rsidRDefault="00406610" w14:paraId="40F9E0A5" w14:textId="1D55969B">
            <w:pPr>
              <w:pStyle w:val="TABLEBTHI1NoSpaceAfter"/>
              <w:rPr>
                <w:rFonts w:ascii="Arial" w:hAnsi="Arial" w:cs="Arial"/>
              </w:rPr>
            </w:pPr>
            <w:r w:rsidRPr="006834AD">
              <w:rPr>
                <w:rFonts w:ascii="Arial" w:hAnsi="Arial" w:cs="Arial"/>
              </w:rPr>
              <w:t>1)</w:t>
            </w:r>
            <w:r w:rsidRPr="006834AD">
              <w:rPr>
                <w:rFonts w:ascii="Arial" w:hAnsi="Arial" w:cs="Arial"/>
              </w:rPr>
              <w:tab/>
              <w:t>None.</w:t>
            </w:r>
          </w:p>
          <w:p w:rsidRPr="006834AD" w:rsidR="00406610" w:rsidP="002D3ED5" w:rsidRDefault="00406610" w14:paraId="4D2BF79A" w14:textId="77777777">
            <w:pPr>
              <w:pStyle w:val="TABLEBTHI1NoSpaceAfter"/>
              <w:rPr>
                <w:rFonts w:ascii="Arial" w:hAnsi="Arial" w:cs="Arial"/>
              </w:rPr>
            </w:pPr>
            <w:r w:rsidRPr="002D3ED5">
              <w:rPr>
                <w:rFonts w:ascii="Arial" w:hAnsi="Arial" w:cs="Arial"/>
              </w:rPr>
              <w:t>2)</w:t>
            </w:r>
            <w:r w:rsidRPr="002D3ED5">
              <w:rPr>
                <w:rFonts w:ascii="Arial" w:hAnsi="Arial" w:cs="Arial"/>
              </w:rPr>
              <w:tab/>
            </w:r>
            <w:r w:rsidRPr="006834AD">
              <w:rPr>
                <w:rFonts w:ascii="Arial" w:hAnsi="Arial" w:cs="Arial"/>
              </w:rPr>
              <w:t>None.</w:t>
            </w:r>
          </w:p>
          <w:p w:rsidRPr="006834AD" w:rsidR="00406610" w:rsidP="002D3ED5" w:rsidRDefault="00406610" w14:paraId="2AC6AABC" w14:textId="77777777">
            <w:pPr>
              <w:pStyle w:val="TABLEBTHI1NoSpaceAfter"/>
              <w:rPr>
                <w:rFonts w:ascii="Arial" w:hAnsi="Arial" w:cs="Arial"/>
              </w:rPr>
            </w:pPr>
            <w:r w:rsidRPr="002D3ED5">
              <w:rPr>
                <w:rFonts w:ascii="Arial" w:hAnsi="Arial" w:cs="Arial"/>
              </w:rPr>
              <w:t>3)</w:t>
            </w:r>
            <w:r w:rsidRPr="002D3ED5">
              <w:rPr>
                <w:rFonts w:ascii="Arial" w:hAnsi="Arial" w:cs="Arial"/>
              </w:rPr>
              <w:tab/>
            </w:r>
            <w:r w:rsidRPr="006834AD">
              <w:rPr>
                <w:rFonts w:ascii="Arial" w:hAnsi="Arial" w:cs="Arial"/>
              </w:rPr>
              <w:t>Foreign</w:t>
            </w:r>
            <w:r w:rsidRPr="002D3ED5">
              <w:rPr>
                <w:rFonts w:ascii="Arial" w:hAnsi="Arial" w:cs="Arial"/>
              </w:rPr>
              <w:t xml:space="preserve"> </w:t>
            </w:r>
            <w:r w:rsidRPr="006834AD">
              <w:rPr>
                <w:rFonts w:ascii="Arial" w:hAnsi="Arial" w:cs="Arial"/>
              </w:rPr>
              <w:t>equity</w:t>
            </w:r>
            <w:r w:rsidRPr="002D3ED5">
              <w:rPr>
                <w:rFonts w:ascii="Arial" w:hAnsi="Arial" w:cs="Arial"/>
              </w:rPr>
              <w:t xml:space="preserve"> </w:t>
            </w:r>
            <w:r w:rsidRPr="006834AD">
              <w:rPr>
                <w:rFonts w:ascii="Arial" w:hAnsi="Arial" w:cs="Arial"/>
              </w:rPr>
              <w:t>is</w:t>
            </w:r>
            <w:r w:rsidRPr="002D3ED5">
              <w:rPr>
                <w:rFonts w:ascii="Arial" w:hAnsi="Arial" w:cs="Arial"/>
              </w:rPr>
              <w:t xml:space="preserve"> </w:t>
            </w:r>
            <w:r w:rsidRPr="006834AD">
              <w:rPr>
                <w:rFonts w:ascii="Arial" w:hAnsi="Arial" w:cs="Arial"/>
              </w:rPr>
              <w:t>limited</w:t>
            </w:r>
            <w:r w:rsidRPr="002D3ED5">
              <w:rPr>
                <w:rFonts w:ascii="Arial" w:hAnsi="Arial" w:cs="Arial"/>
              </w:rPr>
              <w:t xml:space="preserve"> </w:t>
            </w:r>
            <w:r w:rsidRPr="006834AD">
              <w:rPr>
                <w:rFonts w:ascii="Arial" w:hAnsi="Arial" w:cs="Arial"/>
              </w:rPr>
              <w:t>to 49%. After 3 years, foreign equity is allowed up to 75%.</w:t>
            </w:r>
          </w:p>
          <w:p w:rsidRPr="006834AD" w:rsidR="00406610" w:rsidP="002D3ED5" w:rsidRDefault="00406610" w14:paraId="2290B555" w14:textId="37CCAFC0">
            <w:pPr>
              <w:pStyle w:val="TABLEBTHI1NoSpaceAfter"/>
              <w:rPr>
                <w:rFonts w:ascii="Arial" w:hAnsi="Arial" w:cs="Arial"/>
              </w:rPr>
            </w:pPr>
            <w:r w:rsidRPr="002D3ED5">
              <w:rPr>
                <w:rFonts w:ascii="Arial" w:hAnsi="Arial" w:cs="Arial"/>
              </w:rPr>
              <w:t>4)</w:t>
            </w:r>
            <w:r w:rsidR="008A1A12">
              <w:rPr>
                <w:rFonts w:ascii="Arial" w:hAnsi="Arial" w:cs="Arial"/>
              </w:rPr>
              <w:tab/>
            </w:r>
            <w:r w:rsidRPr="006834AD">
              <w:rPr>
                <w:rFonts w:ascii="Arial" w:hAnsi="Arial" w:cs="Arial"/>
              </w:rPr>
              <w:t>Unbound, except as indicated in the horizontal section.</w:t>
            </w:r>
          </w:p>
        </w:tc>
        <w:tc>
          <w:tcPr>
            <w:tcW w:w="3597" w:type="dxa"/>
          </w:tcPr>
          <w:p w:rsidR="002D3ED5" w:rsidP="002D3ED5" w:rsidRDefault="002D3ED5" w14:paraId="19A5D20D" w14:textId="77777777">
            <w:pPr>
              <w:pStyle w:val="TABLEBodyText"/>
              <w:rPr>
                <w:rFonts w:ascii="Arial" w:hAnsi="Arial" w:cs="Arial"/>
              </w:rPr>
            </w:pPr>
          </w:p>
          <w:p w:rsidRPr="006834AD" w:rsidR="00406610" w:rsidP="002D3ED5" w:rsidRDefault="00406610" w14:paraId="248938D9" w14:textId="334C8562">
            <w:pPr>
              <w:pStyle w:val="TABLEBTHI1NoSpaceAfter"/>
              <w:rPr>
                <w:rFonts w:ascii="Arial" w:hAnsi="Arial" w:cs="Arial"/>
              </w:rPr>
            </w:pPr>
            <w:r w:rsidRPr="006834AD">
              <w:rPr>
                <w:rFonts w:ascii="Arial" w:hAnsi="Arial" w:cs="Arial"/>
              </w:rPr>
              <w:t>1)</w:t>
            </w:r>
            <w:r w:rsidRPr="006834AD">
              <w:rPr>
                <w:rFonts w:ascii="Arial" w:hAnsi="Arial" w:cs="Arial"/>
              </w:rPr>
              <w:tab/>
              <w:t>Unbound.</w:t>
            </w:r>
          </w:p>
          <w:p w:rsidRPr="006834AD" w:rsidR="00406610" w:rsidP="002D3ED5" w:rsidRDefault="00406610" w14:paraId="3F56B4CC" w14:textId="77777777">
            <w:pPr>
              <w:pStyle w:val="TABLEBTHI1NoSpaceAfter"/>
              <w:rPr>
                <w:rFonts w:ascii="Arial" w:hAnsi="Arial" w:cs="Arial"/>
              </w:rPr>
            </w:pPr>
            <w:r w:rsidRPr="002D3ED5">
              <w:rPr>
                <w:rFonts w:ascii="Arial" w:hAnsi="Arial" w:cs="Arial"/>
              </w:rPr>
              <w:t>2)</w:t>
            </w:r>
            <w:r w:rsidRPr="002D3ED5">
              <w:rPr>
                <w:rFonts w:ascii="Arial" w:hAnsi="Arial" w:cs="Arial"/>
              </w:rPr>
              <w:tab/>
            </w:r>
            <w:r w:rsidRPr="006834AD">
              <w:rPr>
                <w:rFonts w:ascii="Arial" w:hAnsi="Arial" w:cs="Arial"/>
              </w:rPr>
              <w:t>Unbound.</w:t>
            </w:r>
          </w:p>
          <w:p w:rsidRPr="006834AD" w:rsidR="00406610" w:rsidP="002D3ED5" w:rsidRDefault="00406610" w14:paraId="7C62D963" w14:textId="77777777">
            <w:pPr>
              <w:pStyle w:val="TABLEBTHI1NoSpaceAfter"/>
              <w:rPr>
                <w:rFonts w:ascii="Arial" w:hAnsi="Arial" w:cs="Arial"/>
              </w:rPr>
            </w:pPr>
            <w:r w:rsidRPr="002D3ED5">
              <w:rPr>
                <w:rFonts w:ascii="Arial" w:hAnsi="Arial" w:cs="Arial"/>
              </w:rPr>
              <w:t>3)</w:t>
            </w:r>
            <w:r w:rsidRPr="002D3ED5">
              <w:rPr>
                <w:rFonts w:ascii="Arial" w:hAnsi="Arial" w:cs="Arial"/>
              </w:rPr>
              <w:tab/>
            </w:r>
            <w:r w:rsidRPr="006834AD">
              <w:rPr>
                <w:rFonts w:ascii="Arial" w:hAnsi="Arial" w:cs="Arial"/>
              </w:rPr>
              <w:t>None.</w:t>
            </w:r>
          </w:p>
          <w:p w:rsidRPr="006834AD" w:rsidR="00406610" w:rsidP="002D3ED5" w:rsidRDefault="00406610" w14:paraId="773A9EA7" w14:textId="77777777">
            <w:pPr>
              <w:pStyle w:val="TABLEBTHI1NoSpaceAfter"/>
              <w:rPr>
                <w:rFonts w:ascii="Arial" w:hAnsi="Arial" w:cs="Arial"/>
              </w:rPr>
            </w:pPr>
            <w:r w:rsidRPr="002D3ED5">
              <w:rPr>
                <w:rFonts w:ascii="Arial" w:hAnsi="Arial" w:cs="Arial"/>
              </w:rPr>
              <w:t>4)</w:t>
            </w:r>
            <w:r w:rsidRPr="002D3ED5">
              <w:rPr>
                <w:rFonts w:ascii="Arial" w:hAnsi="Arial" w:cs="Arial"/>
              </w:rPr>
              <w:tab/>
            </w:r>
            <w:r w:rsidRPr="006834AD">
              <w:rPr>
                <w:rFonts w:ascii="Arial" w:hAnsi="Arial" w:cs="Arial"/>
              </w:rPr>
              <w:t>Unbound,</w:t>
            </w:r>
            <w:r w:rsidRPr="002D3ED5">
              <w:rPr>
                <w:rFonts w:ascii="Arial" w:hAnsi="Arial" w:cs="Arial"/>
              </w:rPr>
              <w:t xml:space="preserve"> </w:t>
            </w:r>
            <w:r w:rsidRPr="006834AD">
              <w:rPr>
                <w:rFonts w:ascii="Arial" w:hAnsi="Arial" w:cs="Arial"/>
              </w:rPr>
              <w:t>except</w:t>
            </w:r>
            <w:r w:rsidRPr="002D3ED5">
              <w:rPr>
                <w:rFonts w:ascii="Arial" w:hAnsi="Arial" w:cs="Arial"/>
              </w:rPr>
              <w:t xml:space="preserve"> </w:t>
            </w:r>
            <w:r w:rsidRPr="006834AD">
              <w:rPr>
                <w:rFonts w:ascii="Arial" w:hAnsi="Arial" w:cs="Arial"/>
              </w:rPr>
              <w:t>as</w:t>
            </w:r>
            <w:r w:rsidRPr="002D3ED5">
              <w:rPr>
                <w:rFonts w:ascii="Arial" w:hAnsi="Arial" w:cs="Arial"/>
              </w:rPr>
              <w:t xml:space="preserve"> </w:t>
            </w:r>
            <w:r w:rsidRPr="006834AD">
              <w:rPr>
                <w:rFonts w:ascii="Arial" w:hAnsi="Arial" w:cs="Arial"/>
              </w:rPr>
              <w:t>indicated</w:t>
            </w:r>
            <w:r w:rsidRPr="002D3ED5">
              <w:rPr>
                <w:rFonts w:ascii="Arial" w:hAnsi="Arial" w:cs="Arial"/>
              </w:rPr>
              <w:t xml:space="preserve"> </w:t>
            </w:r>
            <w:r w:rsidRPr="006834AD">
              <w:rPr>
                <w:rFonts w:ascii="Arial" w:hAnsi="Arial" w:cs="Arial"/>
              </w:rPr>
              <w:t>in the horizontal</w:t>
            </w:r>
            <w:r w:rsidRPr="002D3ED5">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1EE557E5" w14:textId="77777777">
            <w:pPr>
              <w:rPr>
                <w:rFonts w:ascii="Arial" w:hAnsi="Arial" w:cs="Arial"/>
              </w:rPr>
            </w:pPr>
          </w:p>
        </w:tc>
      </w:tr>
      <w:tr w:rsidRPr="006834AD" w:rsidR="00406610" w:rsidTr="00A62BA4" w14:paraId="46B6C120" w14:textId="77777777">
        <w:tc>
          <w:tcPr>
            <w:tcW w:w="3597" w:type="dxa"/>
          </w:tcPr>
          <w:p w:rsidRPr="006834AD" w:rsidR="00406610" w:rsidP="00023C63" w:rsidRDefault="00406610" w14:paraId="71B7B972" w14:textId="77777777">
            <w:pPr>
              <w:pStyle w:val="TABLEBTHI1"/>
              <w:rPr>
                <w:rFonts w:ascii="Arial" w:hAnsi="Arial" w:cs="Arial"/>
                <w:u w:val="single"/>
              </w:rPr>
            </w:pPr>
            <w:r w:rsidRPr="006834AD">
              <w:rPr>
                <w:rFonts w:ascii="Arial" w:hAnsi="Arial" w:cs="Arial"/>
              </w:rPr>
              <w:t>C.</w:t>
            </w:r>
            <w:r w:rsidRPr="006834AD">
              <w:rPr>
                <w:rFonts w:ascii="Arial" w:hAnsi="Arial" w:cs="Arial"/>
              </w:rPr>
              <w:tab/>
            </w:r>
            <w:r w:rsidRPr="006834AD">
              <w:rPr>
                <w:rFonts w:ascii="Arial" w:hAnsi="Arial" w:cs="Arial"/>
                <w:u w:val="single"/>
              </w:rPr>
              <w:t>Retailing Services</w:t>
            </w:r>
          </w:p>
          <w:p w:rsidRPr="00FB6D50" w:rsidR="00406610" w:rsidP="00FB6D50" w:rsidRDefault="00BE0AEF" w14:paraId="30524513" w14:textId="035BF452">
            <w:pPr>
              <w:pStyle w:val="TABLEBTHI2"/>
              <w:rPr>
                <w:rFonts w:ascii="Arial" w:hAnsi="Arial" w:cs="Arial"/>
              </w:rPr>
            </w:pPr>
            <w:r w:rsidRPr="00BE0AEF">
              <w:rPr>
                <w:rFonts w:ascii="Arial" w:hAnsi="Arial" w:cs="Arial"/>
              </w:rPr>
              <w:t>•</w:t>
            </w:r>
            <w:r w:rsidRPr="00FB6D50" w:rsidR="00406610">
              <w:rPr>
                <w:rFonts w:ascii="Arial" w:hAnsi="Arial" w:cs="Arial"/>
              </w:rPr>
              <w:tab/>
              <w:t>Food Retailing Services (CPC 631)</w:t>
            </w:r>
          </w:p>
          <w:p w:rsidRPr="006834AD" w:rsidR="00406610" w:rsidP="00295608" w:rsidRDefault="00BE0AEF" w14:paraId="74855B92" w14:textId="51FEB1ED">
            <w:pPr>
              <w:pStyle w:val="TABLEBTHI2"/>
              <w:rPr>
                <w:rFonts w:ascii="Arial" w:hAnsi="Arial" w:cs="Arial"/>
              </w:rPr>
            </w:pPr>
            <w:r w:rsidRPr="00BE0AEF">
              <w:rPr>
                <w:rFonts w:ascii="Arial" w:hAnsi="Arial" w:cs="Arial"/>
              </w:rPr>
              <w:t>•</w:t>
            </w:r>
            <w:r w:rsidRPr="006834AD" w:rsidR="00406610">
              <w:rPr>
                <w:rFonts w:ascii="Arial" w:hAnsi="Arial" w:cs="Arial"/>
              </w:rPr>
              <w:tab/>
              <w:t>Non-food Retailing Services (CPC 632)</w:t>
            </w:r>
          </w:p>
        </w:tc>
        <w:tc>
          <w:tcPr>
            <w:tcW w:w="3598" w:type="dxa"/>
          </w:tcPr>
          <w:p w:rsidRPr="006834AD" w:rsidR="00406610" w:rsidP="002D3ED5" w:rsidRDefault="00406610" w14:paraId="3B16DA96" w14:textId="77777777">
            <w:pPr>
              <w:pStyle w:val="TABLEBodyText"/>
              <w:rPr>
                <w:rFonts w:ascii="Arial" w:hAnsi="Arial" w:cs="Arial"/>
                <w:w w:val="105"/>
              </w:rPr>
            </w:pPr>
          </w:p>
          <w:p w:rsidRPr="006834AD" w:rsidR="00406610" w:rsidP="009B386B" w:rsidRDefault="00406610" w14:paraId="76CC91B8" w14:textId="77777777">
            <w:pPr>
              <w:pStyle w:val="TABLEBTHI1NoSpaceAfter"/>
              <w:rPr>
                <w:rFonts w:ascii="Arial" w:hAnsi="Arial" w:cs="Arial"/>
              </w:rPr>
            </w:pPr>
            <w:r w:rsidRPr="009B386B">
              <w:rPr>
                <w:rFonts w:ascii="Arial" w:hAnsi="Arial" w:cs="Arial"/>
              </w:rPr>
              <w:t>1)</w:t>
            </w:r>
            <w:r w:rsidRPr="009B386B">
              <w:rPr>
                <w:rFonts w:ascii="Arial" w:hAnsi="Arial" w:cs="Arial"/>
              </w:rPr>
              <w:tab/>
            </w:r>
            <w:r w:rsidRPr="006834AD">
              <w:rPr>
                <w:rFonts w:ascii="Arial" w:hAnsi="Arial" w:cs="Arial"/>
              </w:rPr>
              <w:t>None.</w:t>
            </w:r>
          </w:p>
          <w:p w:rsidRPr="006834AD" w:rsidR="00406610" w:rsidP="009B386B" w:rsidRDefault="00406610" w14:paraId="20FF28E5"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None.</w:t>
            </w:r>
          </w:p>
          <w:p w:rsidRPr="006834AD" w:rsidR="00406610" w:rsidP="009B386B" w:rsidRDefault="00406610" w14:paraId="77D0A624" w14:textId="77777777">
            <w:pPr>
              <w:pStyle w:val="TABLEBTHI1NoSpaceAfter"/>
              <w:rPr>
                <w:rFonts w:ascii="Arial" w:hAnsi="Arial" w:cs="Arial"/>
              </w:rPr>
            </w:pPr>
            <w:r w:rsidRPr="009B386B">
              <w:rPr>
                <w:rFonts w:ascii="Arial" w:hAnsi="Arial" w:cs="Arial"/>
              </w:rPr>
              <w:t>3)</w:t>
            </w:r>
            <w:r w:rsidRPr="009B386B">
              <w:rPr>
                <w:rFonts w:ascii="Arial" w:hAnsi="Arial" w:cs="Arial"/>
              </w:rPr>
              <w:tab/>
            </w:r>
            <w:r w:rsidRPr="006834AD">
              <w:rPr>
                <w:rFonts w:ascii="Arial" w:hAnsi="Arial" w:cs="Arial"/>
              </w:rPr>
              <w:t>Foreign</w:t>
            </w:r>
            <w:r w:rsidRPr="009B386B">
              <w:rPr>
                <w:rFonts w:ascii="Arial" w:hAnsi="Arial" w:cs="Arial"/>
              </w:rPr>
              <w:t xml:space="preserve"> </w:t>
            </w:r>
            <w:r w:rsidRPr="006834AD">
              <w:rPr>
                <w:rFonts w:ascii="Arial" w:hAnsi="Arial" w:cs="Arial"/>
              </w:rPr>
              <w:t>equity</w:t>
            </w:r>
            <w:r w:rsidRPr="009B386B">
              <w:rPr>
                <w:rFonts w:ascii="Arial" w:hAnsi="Arial" w:cs="Arial"/>
              </w:rPr>
              <w:t xml:space="preserve"> </w:t>
            </w:r>
            <w:r w:rsidRPr="006834AD">
              <w:rPr>
                <w:rFonts w:ascii="Arial" w:hAnsi="Arial" w:cs="Arial"/>
              </w:rPr>
              <w:t>is</w:t>
            </w:r>
            <w:r w:rsidRPr="009B386B">
              <w:rPr>
                <w:rFonts w:ascii="Arial" w:hAnsi="Arial" w:cs="Arial"/>
              </w:rPr>
              <w:t xml:space="preserve"> </w:t>
            </w:r>
            <w:r w:rsidRPr="006834AD">
              <w:rPr>
                <w:rFonts w:ascii="Arial" w:hAnsi="Arial" w:cs="Arial"/>
              </w:rPr>
              <w:t>limited</w:t>
            </w:r>
            <w:r w:rsidRPr="009B386B">
              <w:rPr>
                <w:rFonts w:ascii="Arial" w:hAnsi="Arial" w:cs="Arial"/>
              </w:rPr>
              <w:t xml:space="preserve"> </w:t>
            </w:r>
            <w:r w:rsidRPr="006834AD">
              <w:rPr>
                <w:rFonts w:ascii="Arial" w:hAnsi="Arial" w:cs="Arial"/>
              </w:rPr>
              <w:t>to 49%. After 3 years, foreign equity is allowed up to 75%.</w:t>
            </w:r>
          </w:p>
          <w:p w:rsidRPr="006834AD" w:rsidR="00406610" w:rsidP="00295608" w:rsidRDefault="00406610" w14:paraId="773AD08A" w14:textId="01737768">
            <w:pPr>
              <w:pStyle w:val="TABLEBTHI1NoSpaceAfter"/>
              <w:rPr>
                <w:rFonts w:ascii="Arial" w:hAnsi="Arial" w:cs="Arial"/>
              </w:rPr>
            </w:pPr>
            <w:r w:rsidRPr="009B386B">
              <w:rPr>
                <w:rFonts w:ascii="Arial" w:hAnsi="Arial" w:cs="Arial"/>
              </w:rPr>
              <w:t>4)</w:t>
            </w:r>
            <w:r w:rsidRPr="009B386B">
              <w:rPr>
                <w:rFonts w:ascii="Arial" w:hAnsi="Arial" w:cs="Arial"/>
              </w:rPr>
              <w:tab/>
            </w:r>
            <w:r w:rsidRPr="006834AD">
              <w:rPr>
                <w:rFonts w:ascii="Arial" w:hAnsi="Arial" w:cs="Arial"/>
              </w:rPr>
              <w:t>Unbound,</w:t>
            </w:r>
            <w:r w:rsidRPr="009B386B">
              <w:rPr>
                <w:rFonts w:ascii="Arial" w:hAnsi="Arial" w:cs="Arial"/>
              </w:rPr>
              <w:t xml:space="preserve"> </w:t>
            </w:r>
            <w:r w:rsidRPr="006834AD">
              <w:rPr>
                <w:rFonts w:ascii="Arial" w:hAnsi="Arial" w:cs="Arial"/>
              </w:rPr>
              <w:t>except</w:t>
            </w:r>
            <w:r w:rsidRPr="009B386B">
              <w:rPr>
                <w:rFonts w:ascii="Arial" w:hAnsi="Arial" w:cs="Arial"/>
              </w:rPr>
              <w:t xml:space="preserve"> </w:t>
            </w:r>
            <w:r w:rsidRPr="006834AD">
              <w:rPr>
                <w:rFonts w:ascii="Arial" w:hAnsi="Arial" w:cs="Arial"/>
              </w:rPr>
              <w:t>as</w:t>
            </w:r>
            <w:r w:rsidRPr="009B386B">
              <w:rPr>
                <w:rFonts w:ascii="Arial" w:hAnsi="Arial" w:cs="Arial"/>
              </w:rPr>
              <w:t xml:space="preserve"> </w:t>
            </w:r>
            <w:r w:rsidRPr="006834AD">
              <w:rPr>
                <w:rFonts w:ascii="Arial" w:hAnsi="Arial" w:cs="Arial"/>
              </w:rPr>
              <w:t>indicated</w:t>
            </w:r>
            <w:r w:rsidRPr="009B386B">
              <w:rPr>
                <w:rFonts w:ascii="Arial" w:hAnsi="Arial" w:cs="Arial"/>
              </w:rPr>
              <w:t xml:space="preserve"> </w:t>
            </w:r>
            <w:r w:rsidRPr="006834AD">
              <w:rPr>
                <w:rFonts w:ascii="Arial" w:hAnsi="Arial" w:cs="Arial"/>
              </w:rPr>
              <w:t>in the horizontal</w:t>
            </w:r>
            <w:r w:rsidRPr="009B386B">
              <w:rPr>
                <w:rFonts w:ascii="Arial" w:hAnsi="Arial" w:cs="Arial"/>
              </w:rPr>
              <w:t xml:space="preserve"> </w:t>
            </w:r>
            <w:r w:rsidRPr="006834AD">
              <w:rPr>
                <w:rFonts w:ascii="Arial" w:hAnsi="Arial" w:cs="Arial"/>
              </w:rPr>
              <w:t>section.</w:t>
            </w:r>
          </w:p>
        </w:tc>
        <w:tc>
          <w:tcPr>
            <w:tcW w:w="3597" w:type="dxa"/>
          </w:tcPr>
          <w:p w:rsidRPr="006834AD" w:rsidR="00406610" w:rsidP="002D3ED5" w:rsidRDefault="00406610" w14:paraId="265F3FFC" w14:textId="77777777">
            <w:pPr>
              <w:pStyle w:val="TABLEBodyText"/>
              <w:rPr>
                <w:rFonts w:ascii="Arial" w:hAnsi="Arial" w:cs="Arial"/>
                <w:w w:val="105"/>
              </w:rPr>
            </w:pPr>
          </w:p>
          <w:p w:rsidRPr="006834AD" w:rsidR="00406610" w:rsidP="009B386B" w:rsidRDefault="00406610" w14:paraId="2F267825" w14:textId="77777777">
            <w:pPr>
              <w:pStyle w:val="TABLEBTHI1NoSpaceAfter"/>
              <w:rPr>
                <w:rFonts w:ascii="Arial" w:hAnsi="Arial" w:cs="Arial"/>
              </w:rPr>
            </w:pPr>
            <w:r w:rsidRPr="009B386B">
              <w:rPr>
                <w:rFonts w:ascii="Arial" w:hAnsi="Arial" w:cs="Arial"/>
              </w:rPr>
              <w:t>1)</w:t>
            </w:r>
            <w:r w:rsidRPr="009B386B">
              <w:rPr>
                <w:rFonts w:ascii="Arial" w:hAnsi="Arial" w:cs="Arial"/>
              </w:rPr>
              <w:tab/>
            </w:r>
            <w:r w:rsidRPr="006834AD">
              <w:rPr>
                <w:rFonts w:ascii="Arial" w:hAnsi="Arial" w:cs="Arial"/>
              </w:rPr>
              <w:t>Unbound.</w:t>
            </w:r>
          </w:p>
          <w:p w:rsidRPr="006834AD" w:rsidR="00406610" w:rsidP="009B386B" w:rsidRDefault="00406610" w14:paraId="71DBF5DC"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Unbound.</w:t>
            </w:r>
          </w:p>
          <w:p w:rsidRPr="006834AD" w:rsidR="00406610" w:rsidP="009B386B" w:rsidRDefault="00406610" w14:paraId="1E73F1A2" w14:textId="77777777">
            <w:pPr>
              <w:pStyle w:val="TABLEBTHI1NoSpaceAfter"/>
              <w:rPr>
                <w:rFonts w:ascii="Arial" w:hAnsi="Arial" w:cs="Arial"/>
              </w:rPr>
            </w:pPr>
            <w:r w:rsidRPr="009B386B">
              <w:rPr>
                <w:rFonts w:ascii="Arial" w:hAnsi="Arial" w:cs="Arial"/>
              </w:rPr>
              <w:t>3)</w:t>
            </w:r>
            <w:r w:rsidRPr="009B386B">
              <w:rPr>
                <w:rFonts w:ascii="Arial" w:hAnsi="Arial" w:cs="Arial"/>
              </w:rPr>
              <w:tab/>
            </w:r>
            <w:r w:rsidRPr="006834AD">
              <w:rPr>
                <w:rFonts w:ascii="Arial" w:hAnsi="Arial" w:cs="Arial"/>
              </w:rPr>
              <w:t>None.</w:t>
            </w:r>
          </w:p>
          <w:p w:rsidRPr="006834AD" w:rsidR="00406610" w:rsidP="00295608" w:rsidRDefault="00406610" w14:paraId="493149CE" w14:textId="45B87F76">
            <w:pPr>
              <w:pStyle w:val="TABLEBTHI1NoSpaceAfter"/>
              <w:rPr>
                <w:rFonts w:ascii="Arial" w:hAnsi="Arial" w:cs="Arial"/>
              </w:rPr>
            </w:pPr>
            <w:r w:rsidRPr="009B386B">
              <w:rPr>
                <w:rFonts w:ascii="Arial" w:hAnsi="Arial" w:cs="Arial"/>
              </w:rPr>
              <w:t>4)</w:t>
            </w:r>
            <w:r w:rsidRPr="009B386B">
              <w:rPr>
                <w:rFonts w:ascii="Arial" w:hAnsi="Arial" w:cs="Arial"/>
              </w:rPr>
              <w:tab/>
            </w:r>
            <w:r w:rsidRPr="006834AD">
              <w:rPr>
                <w:rFonts w:ascii="Arial" w:hAnsi="Arial" w:cs="Arial"/>
              </w:rPr>
              <w:t>Unbound,</w:t>
            </w:r>
            <w:r w:rsidRPr="009B386B">
              <w:rPr>
                <w:rFonts w:ascii="Arial" w:hAnsi="Arial" w:cs="Arial"/>
              </w:rPr>
              <w:t xml:space="preserve"> </w:t>
            </w:r>
            <w:r w:rsidRPr="006834AD">
              <w:rPr>
                <w:rFonts w:ascii="Arial" w:hAnsi="Arial" w:cs="Arial"/>
              </w:rPr>
              <w:t>except</w:t>
            </w:r>
            <w:r w:rsidRPr="009B386B">
              <w:rPr>
                <w:rFonts w:ascii="Arial" w:hAnsi="Arial" w:cs="Arial"/>
              </w:rPr>
              <w:t xml:space="preserve"> </w:t>
            </w:r>
            <w:r w:rsidRPr="006834AD">
              <w:rPr>
                <w:rFonts w:ascii="Arial" w:hAnsi="Arial" w:cs="Arial"/>
              </w:rPr>
              <w:t>as</w:t>
            </w:r>
            <w:r w:rsidRPr="009B386B">
              <w:rPr>
                <w:rFonts w:ascii="Arial" w:hAnsi="Arial" w:cs="Arial"/>
              </w:rPr>
              <w:t xml:space="preserve"> </w:t>
            </w:r>
            <w:r w:rsidRPr="006834AD">
              <w:rPr>
                <w:rFonts w:ascii="Arial" w:hAnsi="Arial" w:cs="Arial"/>
              </w:rPr>
              <w:t>indicated</w:t>
            </w:r>
            <w:r w:rsidRPr="009B386B">
              <w:rPr>
                <w:rFonts w:ascii="Arial" w:hAnsi="Arial" w:cs="Arial"/>
              </w:rPr>
              <w:t xml:space="preserve"> </w:t>
            </w:r>
            <w:r w:rsidRPr="006834AD">
              <w:rPr>
                <w:rFonts w:ascii="Arial" w:hAnsi="Arial" w:cs="Arial"/>
              </w:rPr>
              <w:t>in the horizontal</w:t>
            </w:r>
            <w:r w:rsidRPr="009B386B">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02E92ED8" w14:textId="77777777">
            <w:pPr>
              <w:rPr>
                <w:rFonts w:ascii="Arial" w:hAnsi="Arial" w:cs="Arial"/>
              </w:rPr>
            </w:pPr>
          </w:p>
        </w:tc>
      </w:tr>
      <w:tr w:rsidRPr="006834AD" w:rsidR="00406610" w:rsidTr="00A62BA4" w14:paraId="133C25CD" w14:textId="77777777">
        <w:tc>
          <w:tcPr>
            <w:tcW w:w="3597" w:type="dxa"/>
          </w:tcPr>
          <w:p w:rsidR="00D4431C" w:rsidP="00D4431C" w:rsidRDefault="00D4431C" w14:paraId="3C8B5C2A" w14:textId="77777777">
            <w:pPr>
              <w:pStyle w:val="TABLEBodyText"/>
              <w:rPr>
                <w:rFonts w:ascii="Arial" w:hAnsi="Arial" w:cs="Arial"/>
              </w:rPr>
            </w:pPr>
          </w:p>
          <w:p w:rsidRPr="006834AD" w:rsidR="00406610" w:rsidP="00D4431C" w:rsidRDefault="00F5116B" w14:paraId="6C1BCC5B" w14:textId="04E2AFEE">
            <w:pPr>
              <w:pStyle w:val="TABLEBTHI2"/>
              <w:rPr>
                <w:rFonts w:ascii="Arial" w:hAnsi="Arial" w:cs="Arial"/>
              </w:rPr>
            </w:pPr>
            <w:r w:rsidRPr="00BE0AEF">
              <w:rPr>
                <w:rFonts w:ascii="Arial" w:hAnsi="Arial" w:cs="Arial"/>
              </w:rPr>
              <w:t>•</w:t>
            </w:r>
            <w:r w:rsidRPr="006834AD" w:rsidR="00406610">
              <w:rPr>
                <w:rFonts w:ascii="Arial" w:hAnsi="Arial" w:cs="Arial"/>
              </w:rPr>
              <w:tab/>
              <w:t>Sales of motor vehicles</w:t>
            </w:r>
            <w:r w:rsidRPr="006834AD" w:rsidR="00406610">
              <w:rPr>
                <w:rFonts w:ascii="Arial" w:hAnsi="Arial" w:cs="Arial"/>
                <w:spacing w:val="-38"/>
              </w:rPr>
              <w:t xml:space="preserve"> </w:t>
            </w:r>
            <w:r w:rsidRPr="006834AD" w:rsidR="00406610">
              <w:rPr>
                <w:rFonts w:ascii="Arial" w:hAnsi="Arial" w:cs="Arial"/>
                <w:spacing w:val="-3"/>
              </w:rPr>
              <w:t xml:space="preserve">(CPC </w:t>
            </w:r>
            <w:r w:rsidRPr="006834AD" w:rsidR="00406610">
              <w:rPr>
                <w:rFonts w:ascii="Arial" w:hAnsi="Arial" w:cs="Arial"/>
              </w:rPr>
              <w:t>6111)</w:t>
            </w:r>
          </w:p>
          <w:p w:rsidRPr="006834AD" w:rsidR="00406610" w:rsidP="00D4431C" w:rsidRDefault="00F5116B" w14:paraId="017BA6D7" w14:textId="6DBEA1D6">
            <w:pPr>
              <w:pStyle w:val="TABLEBTHI2"/>
              <w:rPr>
                <w:rFonts w:ascii="Arial" w:hAnsi="Arial" w:cs="Arial"/>
              </w:rPr>
            </w:pPr>
            <w:r w:rsidRPr="00BE0AEF">
              <w:rPr>
                <w:rFonts w:ascii="Arial" w:hAnsi="Arial" w:cs="Arial"/>
              </w:rPr>
              <w:t>•</w:t>
            </w:r>
            <w:r w:rsidRPr="006834AD" w:rsidR="00406610">
              <w:rPr>
                <w:rFonts w:ascii="Arial" w:hAnsi="Arial" w:cs="Arial"/>
              </w:rPr>
              <w:tab/>
              <w:t>Sales of parts and accessories of</w:t>
            </w:r>
            <w:r w:rsidRPr="006834AD" w:rsidR="00406610">
              <w:rPr>
                <w:rFonts w:ascii="Arial" w:hAnsi="Arial" w:cs="Arial"/>
                <w:spacing w:val="-25"/>
              </w:rPr>
              <w:t xml:space="preserve"> </w:t>
            </w:r>
            <w:r w:rsidRPr="006834AD" w:rsidR="00406610">
              <w:rPr>
                <w:rFonts w:ascii="Arial" w:hAnsi="Arial" w:cs="Arial"/>
              </w:rPr>
              <w:t>motor vehicles (CPC</w:t>
            </w:r>
            <w:r w:rsidRPr="006834AD" w:rsidR="00406610">
              <w:rPr>
                <w:rFonts w:ascii="Arial" w:hAnsi="Arial" w:cs="Arial"/>
                <w:spacing w:val="-21"/>
              </w:rPr>
              <w:t xml:space="preserve"> </w:t>
            </w:r>
            <w:r w:rsidRPr="006834AD" w:rsidR="00406610">
              <w:rPr>
                <w:rFonts w:ascii="Arial" w:hAnsi="Arial" w:cs="Arial"/>
                <w:spacing w:val="-4"/>
              </w:rPr>
              <w:t xml:space="preserve">6113) </w:t>
            </w:r>
          </w:p>
          <w:p w:rsidRPr="006834AD" w:rsidR="00406610" w:rsidP="00D4431C" w:rsidRDefault="00F5116B" w14:paraId="7FBC293E" w14:textId="30DC3475">
            <w:pPr>
              <w:pStyle w:val="TABLEBTHI2"/>
              <w:rPr>
                <w:rFonts w:ascii="Arial" w:hAnsi="Arial" w:cs="Arial"/>
                <w:u w:val="single"/>
              </w:rPr>
            </w:pPr>
            <w:r w:rsidRPr="00BE0AEF">
              <w:rPr>
                <w:rFonts w:ascii="Arial" w:hAnsi="Arial" w:cs="Arial"/>
              </w:rPr>
              <w:t>•</w:t>
            </w:r>
            <w:r w:rsidRPr="006834AD" w:rsidR="00406610">
              <w:rPr>
                <w:rFonts w:ascii="Arial" w:hAnsi="Arial" w:cs="Arial"/>
              </w:rPr>
              <w:tab/>
              <w:t>Sales of motorcycles and snowmobiles and related</w:t>
            </w:r>
            <w:r w:rsidRPr="006834AD" w:rsidR="00406610">
              <w:rPr>
                <w:rFonts w:ascii="Arial" w:hAnsi="Arial" w:cs="Arial"/>
                <w:spacing w:val="-35"/>
              </w:rPr>
              <w:t xml:space="preserve"> </w:t>
            </w:r>
            <w:r w:rsidRPr="006834AD" w:rsidR="00406610">
              <w:rPr>
                <w:rFonts w:ascii="Arial" w:hAnsi="Arial" w:cs="Arial"/>
                <w:spacing w:val="-3"/>
              </w:rPr>
              <w:t xml:space="preserve">parts </w:t>
            </w:r>
            <w:r w:rsidRPr="006834AD" w:rsidR="00406610">
              <w:rPr>
                <w:rFonts w:ascii="Arial" w:hAnsi="Arial" w:cs="Arial"/>
              </w:rPr>
              <w:t>and accessories (CPC</w:t>
            </w:r>
            <w:r w:rsidRPr="006834AD" w:rsidR="00406610">
              <w:rPr>
                <w:rFonts w:ascii="Arial" w:hAnsi="Arial" w:cs="Arial"/>
                <w:spacing w:val="-22"/>
              </w:rPr>
              <w:t xml:space="preserve"> </w:t>
            </w:r>
            <w:r w:rsidRPr="006834AD" w:rsidR="00406610">
              <w:rPr>
                <w:rFonts w:ascii="Arial" w:hAnsi="Arial" w:cs="Arial"/>
              </w:rPr>
              <w:t>6121)</w:t>
            </w:r>
          </w:p>
        </w:tc>
        <w:tc>
          <w:tcPr>
            <w:tcW w:w="3598" w:type="dxa"/>
          </w:tcPr>
          <w:p w:rsidR="00A230FD" w:rsidP="002D3ED5" w:rsidRDefault="00A230FD" w14:paraId="27495ADD" w14:textId="77777777">
            <w:pPr>
              <w:pStyle w:val="TABLEBodyText"/>
              <w:rPr>
                <w:rFonts w:ascii="Arial" w:hAnsi="Arial" w:cs="Arial"/>
                <w:spacing w:val="-2"/>
                <w:w w:val="105"/>
              </w:rPr>
            </w:pPr>
          </w:p>
          <w:p w:rsidRPr="006834AD" w:rsidR="00406610" w:rsidP="009B386B" w:rsidRDefault="00406610" w14:paraId="708736FE" w14:textId="6057E718">
            <w:pPr>
              <w:pStyle w:val="TABLEBTHI1NoSpaceAfter"/>
              <w:rPr>
                <w:rFonts w:ascii="Arial" w:hAnsi="Arial" w:cs="Arial"/>
              </w:rPr>
            </w:pPr>
            <w:r w:rsidRPr="009B386B">
              <w:rPr>
                <w:rFonts w:ascii="Arial" w:hAnsi="Arial" w:cs="Arial"/>
              </w:rPr>
              <w:t>1)</w:t>
            </w:r>
            <w:r w:rsidRPr="009B386B">
              <w:rPr>
                <w:rFonts w:ascii="Arial" w:hAnsi="Arial" w:cs="Arial"/>
              </w:rPr>
              <w:tab/>
            </w:r>
            <w:r w:rsidRPr="006834AD">
              <w:rPr>
                <w:rFonts w:ascii="Arial" w:hAnsi="Arial" w:cs="Arial"/>
              </w:rPr>
              <w:t>Unbound.</w:t>
            </w:r>
          </w:p>
          <w:p w:rsidRPr="006834AD" w:rsidR="00406610" w:rsidP="009B386B" w:rsidRDefault="00406610" w14:paraId="0E55A33D"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Unbound.</w:t>
            </w:r>
          </w:p>
          <w:p w:rsidRPr="006834AD" w:rsidR="00406610" w:rsidP="009B386B" w:rsidRDefault="00406610" w14:paraId="06642378" w14:textId="77777777">
            <w:pPr>
              <w:pStyle w:val="TABLEBTHI1NoSpaceAfter"/>
              <w:rPr>
                <w:rFonts w:ascii="Arial" w:hAnsi="Arial" w:cs="Arial"/>
              </w:rPr>
            </w:pPr>
            <w:r w:rsidRPr="009B386B">
              <w:rPr>
                <w:rFonts w:ascii="Arial" w:hAnsi="Arial" w:cs="Arial"/>
              </w:rPr>
              <w:t>3)</w:t>
            </w:r>
            <w:r w:rsidRPr="009B386B">
              <w:rPr>
                <w:rFonts w:ascii="Arial" w:hAnsi="Arial" w:cs="Arial"/>
              </w:rPr>
              <w:tab/>
            </w:r>
            <w:r w:rsidRPr="006834AD">
              <w:rPr>
                <w:rFonts w:ascii="Arial" w:hAnsi="Arial" w:cs="Arial"/>
              </w:rPr>
              <w:t>Foreign</w:t>
            </w:r>
            <w:r w:rsidRPr="009B386B">
              <w:rPr>
                <w:rFonts w:ascii="Arial" w:hAnsi="Arial" w:cs="Arial"/>
              </w:rPr>
              <w:t xml:space="preserve"> </w:t>
            </w:r>
            <w:r w:rsidRPr="006834AD">
              <w:rPr>
                <w:rFonts w:ascii="Arial" w:hAnsi="Arial" w:cs="Arial"/>
              </w:rPr>
              <w:t>equity</w:t>
            </w:r>
            <w:r w:rsidRPr="009B386B">
              <w:rPr>
                <w:rFonts w:ascii="Arial" w:hAnsi="Arial" w:cs="Arial"/>
              </w:rPr>
              <w:t xml:space="preserve"> </w:t>
            </w:r>
            <w:r w:rsidRPr="006834AD">
              <w:rPr>
                <w:rFonts w:ascii="Arial" w:hAnsi="Arial" w:cs="Arial"/>
              </w:rPr>
              <w:t>is</w:t>
            </w:r>
            <w:r w:rsidRPr="009B386B">
              <w:rPr>
                <w:rFonts w:ascii="Arial" w:hAnsi="Arial" w:cs="Arial"/>
              </w:rPr>
              <w:t xml:space="preserve"> </w:t>
            </w:r>
            <w:r w:rsidRPr="006834AD">
              <w:rPr>
                <w:rFonts w:ascii="Arial" w:hAnsi="Arial" w:cs="Arial"/>
              </w:rPr>
              <w:t>limited to</w:t>
            </w:r>
            <w:r w:rsidRPr="009B386B">
              <w:rPr>
                <w:rFonts w:ascii="Arial" w:hAnsi="Arial" w:cs="Arial"/>
              </w:rPr>
              <w:t xml:space="preserve"> </w:t>
            </w:r>
            <w:r w:rsidRPr="006834AD">
              <w:rPr>
                <w:rFonts w:ascii="Arial" w:hAnsi="Arial" w:cs="Arial"/>
              </w:rPr>
              <w:t>49%. After 3 years, foreign equity is allowed up to 75%.</w:t>
            </w:r>
          </w:p>
          <w:p w:rsidRPr="006834AD" w:rsidR="00406610" w:rsidP="009B386B" w:rsidRDefault="00406610" w14:paraId="4AB170EF" w14:textId="6F4BB116">
            <w:pPr>
              <w:pStyle w:val="TABLEBTHI1NoSpaceAfter"/>
              <w:rPr>
                <w:rFonts w:ascii="Arial" w:hAnsi="Arial" w:cs="Arial"/>
              </w:rPr>
            </w:pPr>
            <w:r w:rsidRPr="006834AD">
              <w:rPr>
                <w:rFonts w:ascii="Arial" w:hAnsi="Arial" w:cs="Arial"/>
              </w:rPr>
              <w:t>4)</w:t>
            </w:r>
            <w:r w:rsidR="00A230FD">
              <w:rPr>
                <w:rFonts w:ascii="Arial" w:hAnsi="Arial" w:cs="Arial"/>
              </w:rPr>
              <w:tab/>
            </w:r>
            <w:r w:rsidRPr="006834AD">
              <w:rPr>
                <w:rFonts w:ascii="Arial" w:hAnsi="Arial" w:cs="Arial"/>
              </w:rPr>
              <w:t>Unbound,</w:t>
            </w:r>
            <w:r w:rsidRPr="009B386B">
              <w:rPr>
                <w:rFonts w:ascii="Arial" w:hAnsi="Arial" w:cs="Arial"/>
              </w:rPr>
              <w:t xml:space="preserve"> </w:t>
            </w:r>
            <w:r w:rsidRPr="006834AD">
              <w:rPr>
                <w:rFonts w:ascii="Arial" w:hAnsi="Arial" w:cs="Arial"/>
              </w:rPr>
              <w:t>except</w:t>
            </w:r>
            <w:r w:rsidRPr="009B386B">
              <w:rPr>
                <w:rFonts w:ascii="Arial" w:hAnsi="Arial" w:cs="Arial"/>
              </w:rPr>
              <w:t xml:space="preserve"> </w:t>
            </w:r>
            <w:r w:rsidRPr="006834AD">
              <w:rPr>
                <w:rFonts w:ascii="Arial" w:hAnsi="Arial" w:cs="Arial"/>
              </w:rPr>
              <w:t>as</w:t>
            </w:r>
            <w:r w:rsidRPr="009B386B">
              <w:rPr>
                <w:rFonts w:ascii="Arial" w:hAnsi="Arial" w:cs="Arial"/>
              </w:rPr>
              <w:t xml:space="preserve"> </w:t>
            </w:r>
            <w:r w:rsidRPr="006834AD">
              <w:rPr>
                <w:rFonts w:ascii="Arial" w:hAnsi="Arial" w:cs="Arial"/>
              </w:rPr>
              <w:t>indicated</w:t>
            </w:r>
            <w:r w:rsidRPr="009B386B">
              <w:rPr>
                <w:rFonts w:ascii="Arial" w:hAnsi="Arial" w:cs="Arial"/>
              </w:rPr>
              <w:t xml:space="preserve"> </w:t>
            </w:r>
            <w:r w:rsidRPr="006834AD">
              <w:rPr>
                <w:rFonts w:ascii="Arial" w:hAnsi="Arial" w:cs="Arial"/>
              </w:rPr>
              <w:t>in the horizontal</w:t>
            </w:r>
            <w:r w:rsidRPr="009B386B">
              <w:rPr>
                <w:rFonts w:ascii="Arial" w:hAnsi="Arial" w:cs="Arial"/>
              </w:rPr>
              <w:t xml:space="preserve"> </w:t>
            </w:r>
            <w:r w:rsidRPr="006834AD">
              <w:rPr>
                <w:rFonts w:ascii="Arial" w:hAnsi="Arial" w:cs="Arial"/>
              </w:rPr>
              <w:t>section.</w:t>
            </w:r>
          </w:p>
        </w:tc>
        <w:tc>
          <w:tcPr>
            <w:tcW w:w="3597" w:type="dxa"/>
          </w:tcPr>
          <w:p w:rsidRPr="006834AD" w:rsidR="00406610" w:rsidP="002D3ED5" w:rsidRDefault="00406610" w14:paraId="14465F76" w14:textId="77777777">
            <w:pPr>
              <w:pStyle w:val="TABLEBodyText"/>
              <w:rPr>
                <w:rFonts w:ascii="Arial" w:hAnsi="Arial" w:cs="Arial"/>
                <w:w w:val="105"/>
              </w:rPr>
            </w:pPr>
          </w:p>
          <w:p w:rsidRPr="006834AD" w:rsidR="00406610" w:rsidP="009B386B" w:rsidRDefault="00406610" w14:paraId="6AC8F527" w14:textId="77777777">
            <w:pPr>
              <w:pStyle w:val="TABLEBTHI1NoSpaceAfter"/>
              <w:rPr>
                <w:rFonts w:ascii="Arial" w:hAnsi="Arial" w:cs="Arial"/>
              </w:rPr>
            </w:pPr>
            <w:r w:rsidRPr="009B386B">
              <w:rPr>
                <w:rFonts w:ascii="Arial" w:hAnsi="Arial" w:cs="Arial"/>
              </w:rPr>
              <w:t>1)</w:t>
            </w:r>
            <w:r w:rsidRPr="009B386B">
              <w:rPr>
                <w:rFonts w:ascii="Arial" w:hAnsi="Arial" w:cs="Arial"/>
              </w:rPr>
              <w:tab/>
            </w:r>
            <w:r w:rsidRPr="006834AD">
              <w:rPr>
                <w:rFonts w:ascii="Arial" w:hAnsi="Arial" w:cs="Arial"/>
              </w:rPr>
              <w:t>Unbound.</w:t>
            </w:r>
          </w:p>
          <w:p w:rsidRPr="006834AD" w:rsidR="00406610" w:rsidP="009B386B" w:rsidRDefault="00406610" w14:paraId="3A71B75A"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Unbound.</w:t>
            </w:r>
          </w:p>
          <w:p w:rsidRPr="006834AD" w:rsidR="00406610" w:rsidP="009B386B" w:rsidRDefault="00406610" w14:paraId="3793DDF9" w14:textId="77777777">
            <w:pPr>
              <w:pStyle w:val="TABLEBTHI1NoSpaceAfter"/>
              <w:rPr>
                <w:rFonts w:ascii="Arial" w:hAnsi="Arial" w:cs="Arial"/>
              </w:rPr>
            </w:pPr>
            <w:r w:rsidRPr="009B386B">
              <w:rPr>
                <w:rFonts w:ascii="Arial" w:hAnsi="Arial" w:cs="Arial"/>
              </w:rPr>
              <w:t>3)</w:t>
            </w:r>
            <w:r w:rsidRPr="009B386B">
              <w:rPr>
                <w:rFonts w:ascii="Arial" w:hAnsi="Arial" w:cs="Arial"/>
              </w:rPr>
              <w:tab/>
            </w:r>
            <w:r w:rsidRPr="006834AD">
              <w:rPr>
                <w:rFonts w:ascii="Arial" w:hAnsi="Arial" w:cs="Arial"/>
              </w:rPr>
              <w:t>None.</w:t>
            </w:r>
          </w:p>
          <w:p w:rsidRPr="006834AD" w:rsidR="00406610" w:rsidP="00295608" w:rsidRDefault="00406610" w14:paraId="1E75E04B" w14:textId="32FCB128">
            <w:pPr>
              <w:pStyle w:val="TABLEBTHI1NoSpaceAfter"/>
              <w:rPr>
                <w:rFonts w:ascii="Arial" w:hAnsi="Arial" w:cs="Arial"/>
              </w:rPr>
            </w:pPr>
            <w:r w:rsidRPr="009B386B">
              <w:rPr>
                <w:rFonts w:ascii="Arial" w:hAnsi="Arial" w:cs="Arial"/>
              </w:rPr>
              <w:t>4)</w:t>
            </w:r>
            <w:r w:rsidRPr="009B386B">
              <w:rPr>
                <w:rFonts w:ascii="Arial" w:hAnsi="Arial" w:cs="Arial"/>
              </w:rPr>
              <w:tab/>
            </w:r>
            <w:r w:rsidRPr="006834AD">
              <w:rPr>
                <w:rFonts w:ascii="Arial" w:hAnsi="Arial" w:cs="Arial"/>
              </w:rPr>
              <w:t>Unbound,</w:t>
            </w:r>
            <w:r w:rsidRPr="009B386B">
              <w:rPr>
                <w:rFonts w:ascii="Arial" w:hAnsi="Arial" w:cs="Arial"/>
              </w:rPr>
              <w:t xml:space="preserve"> </w:t>
            </w:r>
            <w:r w:rsidRPr="006834AD">
              <w:rPr>
                <w:rFonts w:ascii="Arial" w:hAnsi="Arial" w:cs="Arial"/>
              </w:rPr>
              <w:t>except</w:t>
            </w:r>
            <w:r w:rsidRPr="009B386B">
              <w:rPr>
                <w:rFonts w:ascii="Arial" w:hAnsi="Arial" w:cs="Arial"/>
              </w:rPr>
              <w:t xml:space="preserve"> </w:t>
            </w:r>
            <w:r w:rsidRPr="006834AD">
              <w:rPr>
                <w:rFonts w:ascii="Arial" w:hAnsi="Arial" w:cs="Arial"/>
              </w:rPr>
              <w:t>as</w:t>
            </w:r>
            <w:r w:rsidRPr="009B386B">
              <w:rPr>
                <w:rFonts w:ascii="Arial" w:hAnsi="Arial" w:cs="Arial"/>
              </w:rPr>
              <w:t xml:space="preserve"> </w:t>
            </w:r>
            <w:r w:rsidRPr="006834AD">
              <w:rPr>
                <w:rFonts w:ascii="Arial" w:hAnsi="Arial" w:cs="Arial"/>
              </w:rPr>
              <w:t>indicated</w:t>
            </w:r>
            <w:r w:rsidRPr="009B386B">
              <w:rPr>
                <w:rFonts w:ascii="Arial" w:hAnsi="Arial" w:cs="Arial"/>
              </w:rPr>
              <w:t xml:space="preserve"> </w:t>
            </w:r>
            <w:r w:rsidRPr="006834AD">
              <w:rPr>
                <w:rFonts w:ascii="Arial" w:hAnsi="Arial" w:cs="Arial"/>
              </w:rPr>
              <w:t>in the horizontal</w:t>
            </w:r>
            <w:r w:rsidRPr="009B386B">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2B2A5CF0" w14:textId="77777777">
            <w:pPr>
              <w:rPr>
                <w:rFonts w:ascii="Arial" w:hAnsi="Arial" w:cs="Arial"/>
              </w:rPr>
            </w:pPr>
          </w:p>
        </w:tc>
      </w:tr>
      <w:tr w:rsidRPr="006834AD" w:rsidR="00406610" w:rsidTr="00A62BA4" w14:paraId="47179961" w14:textId="77777777">
        <w:tc>
          <w:tcPr>
            <w:tcW w:w="3597" w:type="dxa"/>
          </w:tcPr>
          <w:p w:rsidRPr="006834AD" w:rsidR="00406610" w:rsidP="00023C63" w:rsidRDefault="00406610" w14:paraId="0582EF4F" w14:textId="77777777">
            <w:pPr>
              <w:pStyle w:val="TABLEBTHI1"/>
              <w:rPr>
                <w:rFonts w:ascii="Arial" w:hAnsi="Arial" w:cs="Arial"/>
                <w:u w:val="single"/>
              </w:rPr>
            </w:pPr>
            <w:r w:rsidRPr="006834AD">
              <w:rPr>
                <w:rFonts w:ascii="Arial" w:hAnsi="Arial" w:cs="Arial"/>
              </w:rPr>
              <w:t>D.</w:t>
            </w:r>
            <w:r w:rsidRPr="006834AD">
              <w:rPr>
                <w:rFonts w:ascii="Arial" w:hAnsi="Arial" w:cs="Arial"/>
              </w:rPr>
              <w:tab/>
            </w:r>
            <w:r w:rsidRPr="00023C63">
              <w:rPr>
                <w:rFonts w:ascii="Arial" w:hAnsi="Arial" w:cs="Arial"/>
                <w:u w:val="single"/>
              </w:rPr>
              <w:t>Franchising</w:t>
            </w:r>
            <w:r w:rsidRPr="006834AD">
              <w:rPr>
                <w:rFonts w:ascii="Arial" w:hAnsi="Arial" w:cs="Arial"/>
                <w:kern w:val="0"/>
                <w:lang w:bidi="ar-SA"/>
              </w:rPr>
              <w:t xml:space="preserve"> (CPC</w:t>
            </w:r>
            <w:r w:rsidRPr="006834AD">
              <w:rPr>
                <w:rFonts w:ascii="Arial" w:hAnsi="Arial" w:cs="Arial"/>
                <w:spacing w:val="-38"/>
                <w:kern w:val="0"/>
                <w:lang w:bidi="ar-SA"/>
              </w:rPr>
              <w:t xml:space="preserve"> </w:t>
            </w:r>
            <w:r w:rsidRPr="006834AD">
              <w:rPr>
                <w:rFonts w:ascii="Arial" w:hAnsi="Arial" w:cs="Arial"/>
                <w:kern w:val="0"/>
                <w:lang w:bidi="ar-SA"/>
              </w:rPr>
              <w:t>8929)</w:t>
            </w:r>
          </w:p>
        </w:tc>
        <w:tc>
          <w:tcPr>
            <w:tcW w:w="3598" w:type="dxa"/>
          </w:tcPr>
          <w:p w:rsidR="00A230FD" w:rsidP="002D3ED5" w:rsidRDefault="00A230FD" w14:paraId="67D95252" w14:textId="77777777">
            <w:pPr>
              <w:pStyle w:val="TABLEBodyText"/>
              <w:rPr>
                <w:rFonts w:ascii="Arial" w:hAnsi="Arial" w:eastAsia="Times New Roman" w:cs="Arial"/>
                <w:lang w:bidi="ar-SA"/>
              </w:rPr>
            </w:pPr>
          </w:p>
          <w:p w:rsidRPr="006834AD" w:rsidR="00406610" w:rsidP="009B386B" w:rsidRDefault="00406610" w14:paraId="0B236845" w14:textId="38E29776">
            <w:pPr>
              <w:pStyle w:val="TABLEBTHI1NoSpaceAfter"/>
              <w:rPr>
                <w:rFonts w:ascii="Arial" w:hAnsi="Arial" w:cs="Arial"/>
              </w:rPr>
            </w:pPr>
            <w:r w:rsidRPr="009B386B">
              <w:rPr>
                <w:rFonts w:ascii="Arial" w:hAnsi="Arial" w:cs="Arial"/>
              </w:rPr>
              <w:t>1)</w:t>
            </w:r>
            <w:r w:rsidRPr="009B386B">
              <w:rPr>
                <w:rFonts w:ascii="Arial" w:hAnsi="Arial" w:cs="Arial"/>
              </w:rPr>
              <w:tab/>
            </w:r>
            <w:r w:rsidRPr="006834AD">
              <w:rPr>
                <w:rFonts w:ascii="Arial" w:hAnsi="Arial" w:cs="Arial"/>
              </w:rPr>
              <w:t>None.</w:t>
            </w:r>
          </w:p>
          <w:p w:rsidRPr="006834AD" w:rsidR="00406610" w:rsidP="009B386B" w:rsidRDefault="00406610" w14:paraId="6863C5E1"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None.</w:t>
            </w:r>
          </w:p>
          <w:p w:rsidRPr="006834AD" w:rsidR="00406610" w:rsidP="009B386B" w:rsidRDefault="00406610" w14:paraId="56AB2606" w14:textId="77777777">
            <w:pPr>
              <w:pStyle w:val="TABLEBTHI1NoSpaceAfter"/>
              <w:rPr>
                <w:rFonts w:ascii="Arial" w:hAnsi="Arial" w:cs="Arial"/>
              </w:rPr>
            </w:pPr>
            <w:r w:rsidRPr="009B386B">
              <w:rPr>
                <w:rFonts w:ascii="Arial" w:hAnsi="Arial" w:cs="Arial"/>
              </w:rPr>
              <w:t>3)</w:t>
            </w:r>
            <w:r w:rsidRPr="009B386B">
              <w:rPr>
                <w:rFonts w:ascii="Arial" w:hAnsi="Arial" w:cs="Arial"/>
              </w:rPr>
              <w:tab/>
            </w:r>
            <w:r w:rsidRPr="006834AD">
              <w:rPr>
                <w:rFonts w:ascii="Arial" w:hAnsi="Arial" w:cs="Arial"/>
              </w:rPr>
              <w:t>Foreign</w:t>
            </w:r>
            <w:r w:rsidRPr="009B386B">
              <w:rPr>
                <w:rFonts w:ascii="Arial" w:hAnsi="Arial" w:cs="Arial"/>
              </w:rPr>
              <w:t xml:space="preserve"> </w:t>
            </w:r>
            <w:r w:rsidRPr="006834AD">
              <w:rPr>
                <w:rFonts w:ascii="Arial" w:hAnsi="Arial" w:cs="Arial"/>
              </w:rPr>
              <w:t>equity</w:t>
            </w:r>
            <w:r w:rsidRPr="009B386B">
              <w:rPr>
                <w:rFonts w:ascii="Arial" w:hAnsi="Arial" w:cs="Arial"/>
              </w:rPr>
              <w:t xml:space="preserve"> </w:t>
            </w:r>
            <w:r w:rsidRPr="006834AD">
              <w:rPr>
                <w:rFonts w:ascii="Arial" w:hAnsi="Arial" w:cs="Arial"/>
              </w:rPr>
              <w:t>is</w:t>
            </w:r>
            <w:r w:rsidRPr="009B386B">
              <w:rPr>
                <w:rFonts w:ascii="Arial" w:hAnsi="Arial" w:cs="Arial"/>
              </w:rPr>
              <w:t xml:space="preserve"> </w:t>
            </w:r>
            <w:r w:rsidRPr="006834AD">
              <w:rPr>
                <w:rFonts w:ascii="Arial" w:hAnsi="Arial" w:cs="Arial"/>
              </w:rPr>
              <w:t>limited</w:t>
            </w:r>
            <w:r w:rsidRPr="009B386B">
              <w:rPr>
                <w:rFonts w:ascii="Arial" w:hAnsi="Arial" w:cs="Arial"/>
              </w:rPr>
              <w:t xml:space="preserve"> </w:t>
            </w:r>
            <w:r w:rsidRPr="006834AD">
              <w:rPr>
                <w:rFonts w:ascii="Arial" w:hAnsi="Arial" w:cs="Arial"/>
              </w:rPr>
              <w:t>to</w:t>
            </w:r>
            <w:r w:rsidRPr="009B386B">
              <w:rPr>
                <w:rFonts w:ascii="Arial" w:hAnsi="Arial" w:cs="Arial"/>
              </w:rPr>
              <w:t xml:space="preserve"> </w:t>
            </w:r>
            <w:r w:rsidRPr="006834AD">
              <w:rPr>
                <w:rFonts w:ascii="Arial" w:hAnsi="Arial" w:cs="Arial"/>
              </w:rPr>
              <w:t>49%. After 3 years, foreign equity is allowed up to 75%.</w:t>
            </w:r>
          </w:p>
          <w:p w:rsidRPr="006834AD" w:rsidR="00406610" w:rsidP="009B386B" w:rsidRDefault="00406610" w14:paraId="7EDE937C" w14:textId="2A9FF029">
            <w:pPr>
              <w:pStyle w:val="TABLEBTHI1NoSpaceAfter"/>
              <w:rPr>
                <w:rFonts w:ascii="Arial" w:hAnsi="Arial" w:cs="Arial"/>
              </w:rPr>
            </w:pPr>
            <w:r w:rsidRPr="006834AD">
              <w:rPr>
                <w:rFonts w:ascii="Arial" w:hAnsi="Arial" w:cs="Arial"/>
              </w:rPr>
              <w:lastRenderedPageBreak/>
              <w:t>4)</w:t>
            </w:r>
            <w:r w:rsidR="00A230FD">
              <w:rPr>
                <w:rFonts w:ascii="Arial" w:hAnsi="Arial" w:cs="Arial"/>
              </w:rPr>
              <w:tab/>
            </w:r>
            <w:r w:rsidRPr="006834AD">
              <w:rPr>
                <w:rFonts w:ascii="Arial" w:hAnsi="Arial" w:cs="Arial"/>
              </w:rPr>
              <w:t>Unbound, except as indicated in the horizontal section.</w:t>
            </w:r>
          </w:p>
        </w:tc>
        <w:tc>
          <w:tcPr>
            <w:tcW w:w="3597" w:type="dxa"/>
          </w:tcPr>
          <w:p w:rsidR="00A230FD" w:rsidP="002D3ED5" w:rsidRDefault="00A230FD" w14:paraId="5B5B805A" w14:textId="77777777">
            <w:pPr>
              <w:pStyle w:val="TABLEBodyText"/>
              <w:rPr>
                <w:rFonts w:ascii="Arial" w:hAnsi="Arial" w:eastAsia="Times New Roman" w:cs="Arial"/>
                <w:lang w:bidi="ar-SA"/>
              </w:rPr>
            </w:pPr>
          </w:p>
          <w:p w:rsidRPr="006834AD" w:rsidR="00406610" w:rsidP="009B386B" w:rsidRDefault="00406610" w14:paraId="3BCCFE0C" w14:textId="1738066F">
            <w:pPr>
              <w:pStyle w:val="TABLEBTHI1NoSpaceAfter"/>
              <w:rPr>
                <w:rFonts w:ascii="Arial" w:hAnsi="Arial" w:cs="Arial"/>
              </w:rPr>
            </w:pPr>
            <w:r w:rsidRPr="009B386B">
              <w:rPr>
                <w:rFonts w:ascii="Arial" w:hAnsi="Arial" w:cs="Arial"/>
              </w:rPr>
              <w:t>1)</w:t>
            </w:r>
            <w:r w:rsidRPr="009B386B">
              <w:rPr>
                <w:rFonts w:ascii="Arial" w:hAnsi="Arial" w:cs="Arial"/>
              </w:rPr>
              <w:tab/>
            </w:r>
            <w:r w:rsidRPr="006834AD">
              <w:rPr>
                <w:rFonts w:ascii="Arial" w:hAnsi="Arial" w:cs="Arial"/>
              </w:rPr>
              <w:t>Unbound.</w:t>
            </w:r>
          </w:p>
          <w:p w:rsidRPr="006834AD" w:rsidR="00406610" w:rsidP="009B386B" w:rsidRDefault="00406610" w14:paraId="423AF1E5"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Unbound.</w:t>
            </w:r>
          </w:p>
          <w:p w:rsidRPr="006834AD" w:rsidR="00406610" w:rsidP="009B386B" w:rsidRDefault="00406610" w14:paraId="6A5EA85E" w14:textId="77777777">
            <w:pPr>
              <w:pStyle w:val="TABLEBTHI1NoSpaceAfter"/>
              <w:rPr>
                <w:rFonts w:ascii="Arial" w:hAnsi="Arial" w:cs="Arial"/>
              </w:rPr>
            </w:pPr>
            <w:r w:rsidRPr="009B386B">
              <w:rPr>
                <w:rFonts w:ascii="Arial" w:hAnsi="Arial" w:cs="Arial"/>
              </w:rPr>
              <w:t>3)</w:t>
            </w:r>
            <w:r w:rsidRPr="009B386B">
              <w:rPr>
                <w:rFonts w:ascii="Arial" w:hAnsi="Arial" w:cs="Arial"/>
              </w:rPr>
              <w:tab/>
            </w:r>
            <w:r w:rsidRPr="006834AD">
              <w:rPr>
                <w:rFonts w:ascii="Arial" w:hAnsi="Arial" w:cs="Arial"/>
              </w:rPr>
              <w:t>None.</w:t>
            </w:r>
          </w:p>
          <w:p w:rsidRPr="006834AD" w:rsidR="00406610" w:rsidP="009B386B" w:rsidRDefault="00406610" w14:paraId="4C6E179B" w14:textId="77777777">
            <w:pPr>
              <w:pStyle w:val="TABLEBTHI1NoSpaceAfter"/>
              <w:rPr>
                <w:rFonts w:ascii="Arial" w:hAnsi="Arial" w:cs="Arial"/>
              </w:rPr>
            </w:pPr>
            <w:r w:rsidRPr="009B386B">
              <w:rPr>
                <w:rFonts w:ascii="Arial" w:hAnsi="Arial" w:cs="Arial"/>
              </w:rPr>
              <w:t>4)</w:t>
            </w:r>
            <w:r w:rsidRPr="009B386B">
              <w:rPr>
                <w:rFonts w:ascii="Arial" w:hAnsi="Arial" w:cs="Arial"/>
              </w:rPr>
              <w:tab/>
            </w:r>
            <w:r w:rsidRPr="006834AD">
              <w:rPr>
                <w:rFonts w:ascii="Arial" w:hAnsi="Arial" w:cs="Arial"/>
              </w:rPr>
              <w:t>Unbound,</w:t>
            </w:r>
            <w:r w:rsidRPr="009B386B">
              <w:rPr>
                <w:rFonts w:ascii="Arial" w:hAnsi="Arial" w:cs="Arial"/>
              </w:rPr>
              <w:t xml:space="preserve"> </w:t>
            </w:r>
            <w:r w:rsidRPr="006834AD">
              <w:rPr>
                <w:rFonts w:ascii="Arial" w:hAnsi="Arial" w:cs="Arial"/>
              </w:rPr>
              <w:t>except</w:t>
            </w:r>
            <w:r w:rsidRPr="009B386B">
              <w:rPr>
                <w:rFonts w:ascii="Arial" w:hAnsi="Arial" w:cs="Arial"/>
              </w:rPr>
              <w:t xml:space="preserve"> </w:t>
            </w:r>
            <w:r w:rsidRPr="006834AD">
              <w:rPr>
                <w:rFonts w:ascii="Arial" w:hAnsi="Arial" w:cs="Arial"/>
              </w:rPr>
              <w:t>as</w:t>
            </w:r>
            <w:r w:rsidRPr="009B386B">
              <w:rPr>
                <w:rFonts w:ascii="Arial" w:hAnsi="Arial" w:cs="Arial"/>
              </w:rPr>
              <w:t xml:space="preserve"> </w:t>
            </w:r>
            <w:r w:rsidRPr="006834AD">
              <w:rPr>
                <w:rFonts w:ascii="Arial" w:hAnsi="Arial" w:cs="Arial"/>
              </w:rPr>
              <w:t>indicated</w:t>
            </w:r>
            <w:r w:rsidRPr="009B386B">
              <w:rPr>
                <w:rFonts w:ascii="Arial" w:hAnsi="Arial" w:cs="Arial"/>
              </w:rPr>
              <w:t xml:space="preserve"> </w:t>
            </w:r>
            <w:r w:rsidRPr="006834AD">
              <w:rPr>
                <w:rFonts w:ascii="Arial" w:hAnsi="Arial" w:cs="Arial"/>
              </w:rPr>
              <w:t>in the horizontal</w:t>
            </w:r>
            <w:r w:rsidRPr="009B386B">
              <w:rPr>
                <w:rFonts w:ascii="Arial" w:hAnsi="Arial" w:cs="Arial"/>
              </w:rPr>
              <w:t xml:space="preserve"> </w:t>
            </w:r>
            <w:r w:rsidRPr="006834AD">
              <w:rPr>
                <w:rFonts w:ascii="Arial" w:hAnsi="Arial" w:cs="Arial"/>
              </w:rPr>
              <w:t>section.</w:t>
            </w:r>
          </w:p>
        </w:tc>
        <w:tc>
          <w:tcPr>
            <w:tcW w:w="3598" w:type="dxa"/>
          </w:tcPr>
          <w:p w:rsidRPr="006834AD" w:rsidR="00406610" w:rsidP="00F619B9" w:rsidRDefault="00406610" w14:paraId="368C8002" w14:textId="77777777">
            <w:pPr>
              <w:rPr>
                <w:rFonts w:ascii="Arial" w:hAnsi="Arial" w:cs="Arial"/>
              </w:rPr>
            </w:pPr>
          </w:p>
        </w:tc>
      </w:tr>
      <w:tr w:rsidRPr="006834AD" w:rsidR="00406610" w:rsidTr="00A62BA4" w14:paraId="3C1A0F9A" w14:textId="77777777">
        <w:tc>
          <w:tcPr>
            <w:tcW w:w="3597" w:type="dxa"/>
          </w:tcPr>
          <w:p w:rsidRPr="006834AD" w:rsidR="00406610" w:rsidP="00255EE4" w:rsidRDefault="00406610" w14:paraId="6F63F11B" w14:textId="54E6B41B">
            <w:pPr>
              <w:pStyle w:val="Heading2"/>
              <w:rPr>
                <w:rFonts w:ascii="Arial" w:hAnsi="Arial" w:cs="Arial"/>
                <w:w w:val="105"/>
                <w:u w:val="single"/>
              </w:rPr>
            </w:pPr>
            <w:r w:rsidRPr="006834AD">
              <w:rPr>
                <w:rFonts w:ascii="Arial" w:hAnsi="Arial" w:cs="Arial"/>
                <w:w w:val="105"/>
                <w:u w:val="single"/>
              </w:rPr>
              <w:t>EDUCATIONAL SERVICES</w:t>
            </w:r>
          </w:p>
        </w:tc>
        <w:tc>
          <w:tcPr>
            <w:tcW w:w="3598" w:type="dxa"/>
          </w:tcPr>
          <w:p w:rsidRPr="006834AD" w:rsidR="00406610" w:rsidP="00F619B9" w:rsidRDefault="00406610" w14:paraId="682594F6" w14:textId="77777777">
            <w:pPr>
              <w:rPr>
                <w:rFonts w:ascii="Arial" w:hAnsi="Arial" w:cs="Arial"/>
              </w:rPr>
            </w:pPr>
          </w:p>
        </w:tc>
        <w:tc>
          <w:tcPr>
            <w:tcW w:w="3597" w:type="dxa"/>
          </w:tcPr>
          <w:p w:rsidRPr="006834AD" w:rsidR="00406610" w:rsidP="00F619B9" w:rsidRDefault="00406610" w14:paraId="04D0A0D3" w14:textId="77777777">
            <w:pPr>
              <w:rPr>
                <w:rFonts w:ascii="Arial" w:hAnsi="Arial" w:cs="Arial"/>
              </w:rPr>
            </w:pPr>
          </w:p>
        </w:tc>
        <w:tc>
          <w:tcPr>
            <w:tcW w:w="3598" w:type="dxa"/>
          </w:tcPr>
          <w:p w:rsidRPr="006834AD" w:rsidR="00406610" w:rsidP="00F619B9" w:rsidRDefault="00406610" w14:paraId="52B67101" w14:textId="77777777">
            <w:pPr>
              <w:rPr>
                <w:rFonts w:ascii="Arial" w:hAnsi="Arial" w:cs="Arial"/>
              </w:rPr>
            </w:pPr>
          </w:p>
        </w:tc>
      </w:tr>
      <w:tr w:rsidRPr="006834AD" w:rsidR="00406610" w:rsidTr="00A62BA4" w14:paraId="6B78E752" w14:textId="77777777">
        <w:trPr>
          <w:trHeight w:val="4128"/>
        </w:trPr>
        <w:tc>
          <w:tcPr>
            <w:tcW w:w="3597" w:type="dxa"/>
          </w:tcPr>
          <w:p w:rsidRPr="006834AD" w:rsidR="00846348" w:rsidP="00023C63" w:rsidRDefault="00406610" w14:paraId="04CDCE66" w14:textId="77777777">
            <w:pPr>
              <w:pStyle w:val="TABLEBTHI1"/>
              <w:rPr>
                <w:rFonts w:ascii="Arial" w:hAnsi="Arial" w:cs="Arial"/>
              </w:rPr>
            </w:pPr>
            <w:r w:rsidRPr="006834AD">
              <w:rPr>
                <w:rFonts w:ascii="Arial" w:hAnsi="Arial" w:cs="Arial"/>
              </w:rPr>
              <w:t>B.</w:t>
            </w:r>
            <w:r w:rsidRPr="006834AD">
              <w:rPr>
                <w:rFonts w:ascii="Arial" w:hAnsi="Arial" w:cs="Arial"/>
              </w:rPr>
              <w:tab/>
            </w:r>
            <w:r w:rsidRPr="006834AD">
              <w:rPr>
                <w:rFonts w:ascii="Arial" w:hAnsi="Arial" w:cs="Arial"/>
                <w:u w:val="single"/>
              </w:rPr>
              <w:t xml:space="preserve">Secondary Education Services </w:t>
            </w:r>
            <w:r w:rsidRPr="006834AD">
              <w:rPr>
                <w:rFonts w:ascii="Arial" w:hAnsi="Arial" w:cs="Arial"/>
              </w:rPr>
              <w:t>(CPC 922)</w:t>
            </w:r>
          </w:p>
          <w:p w:rsidRPr="006834AD" w:rsidR="00846348" w:rsidP="00023C63" w:rsidRDefault="00406610" w14:paraId="04048138" w14:textId="77777777">
            <w:pPr>
              <w:pStyle w:val="TABLEBTHI1"/>
              <w:rPr>
                <w:rFonts w:ascii="Arial" w:hAnsi="Arial" w:cs="Arial"/>
              </w:rPr>
            </w:pPr>
            <w:r w:rsidRPr="006834AD">
              <w:rPr>
                <w:rFonts w:ascii="Arial" w:hAnsi="Arial" w:cs="Arial"/>
              </w:rPr>
              <w:t>C.</w:t>
            </w:r>
            <w:r w:rsidRPr="006834AD">
              <w:rPr>
                <w:rFonts w:ascii="Arial" w:hAnsi="Arial" w:cs="Arial"/>
              </w:rPr>
              <w:tab/>
              <w:t xml:space="preserve"> </w:t>
            </w:r>
            <w:r w:rsidRPr="006834AD">
              <w:rPr>
                <w:rFonts w:ascii="Arial" w:hAnsi="Arial" w:cs="Arial"/>
                <w:u w:val="single"/>
              </w:rPr>
              <w:t>Higher</w:t>
            </w:r>
            <w:r w:rsidRPr="006834AD">
              <w:rPr>
                <w:rFonts w:ascii="Arial" w:hAnsi="Arial" w:cs="Arial"/>
                <w:spacing w:val="-16"/>
                <w:u w:val="single"/>
              </w:rPr>
              <w:t xml:space="preserve"> </w:t>
            </w:r>
            <w:r w:rsidRPr="006834AD">
              <w:rPr>
                <w:rFonts w:ascii="Arial" w:hAnsi="Arial" w:cs="Arial"/>
                <w:u w:val="single"/>
              </w:rPr>
              <w:t>Education</w:t>
            </w:r>
            <w:r w:rsidRPr="006834AD">
              <w:rPr>
                <w:rFonts w:ascii="Arial" w:hAnsi="Arial" w:cs="Arial"/>
                <w:spacing w:val="-15"/>
                <w:u w:val="single"/>
              </w:rPr>
              <w:t xml:space="preserve"> </w:t>
            </w:r>
            <w:r w:rsidRPr="006834AD">
              <w:rPr>
                <w:rFonts w:ascii="Arial" w:hAnsi="Arial" w:cs="Arial"/>
                <w:u w:val="single"/>
              </w:rPr>
              <w:t>Services</w:t>
            </w:r>
            <w:r w:rsidRPr="006834AD">
              <w:rPr>
                <w:rFonts w:ascii="Arial" w:hAnsi="Arial" w:cs="Arial"/>
                <w:spacing w:val="-15"/>
              </w:rPr>
              <w:t xml:space="preserve"> </w:t>
            </w:r>
            <w:r w:rsidRPr="006834AD">
              <w:rPr>
                <w:rFonts w:ascii="Arial" w:hAnsi="Arial" w:cs="Arial"/>
              </w:rPr>
              <w:t>(CPC 923)</w:t>
            </w:r>
          </w:p>
          <w:p w:rsidRPr="006834AD" w:rsidR="00846348" w:rsidP="00023C63" w:rsidRDefault="00406610" w14:paraId="4F7891C4" w14:textId="77777777">
            <w:pPr>
              <w:pStyle w:val="TABLEBTHI1"/>
              <w:rPr>
                <w:rFonts w:ascii="Arial" w:hAnsi="Arial" w:cs="Arial"/>
              </w:rPr>
            </w:pPr>
            <w:r w:rsidRPr="006834AD">
              <w:rPr>
                <w:rFonts w:ascii="Arial" w:hAnsi="Arial" w:cs="Arial"/>
              </w:rPr>
              <w:t>D.</w:t>
            </w:r>
            <w:r w:rsidRPr="006834AD">
              <w:rPr>
                <w:rFonts w:ascii="Arial" w:hAnsi="Arial" w:cs="Arial"/>
              </w:rPr>
              <w:tab/>
              <w:t xml:space="preserve"> </w:t>
            </w:r>
            <w:r w:rsidRPr="006834AD">
              <w:rPr>
                <w:rFonts w:ascii="Arial" w:hAnsi="Arial" w:cs="Arial"/>
                <w:u w:val="single"/>
              </w:rPr>
              <w:t>Adult Education</w:t>
            </w:r>
            <w:r w:rsidRPr="006834AD">
              <w:rPr>
                <w:rFonts w:ascii="Arial" w:hAnsi="Arial" w:cs="Arial"/>
              </w:rPr>
              <w:t xml:space="preserve"> (CPC</w:t>
            </w:r>
            <w:r w:rsidRPr="006834AD">
              <w:rPr>
                <w:rFonts w:ascii="Arial" w:hAnsi="Arial" w:cs="Arial"/>
                <w:spacing w:val="-13"/>
              </w:rPr>
              <w:t xml:space="preserve"> </w:t>
            </w:r>
            <w:r w:rsidRPr="006834AD">
              <w:rPr>
                <w:rFonts w:ascii="Arial" w:hAnsi="Arial" w:cs="Arial"/>
              </w:rPr>
              <w:t>924)</w:t>
            </w:r>
          </w:p>
          <w:p w:rsidRPr="006834AD" w:rsidR="00406610" w:rsidP="00023C63" w:rsidRDefault="00406610" w14:paraId="221BEC37" w14:textId="3BDE0528">
            <w:pPr>
              <w:pStyle w:val="TABLEBTHI1"/>
              <w:rPr>
                <w:rFonts w:ascii="Arial" w:hAnsi="Arial" w:cs="Arial"/>
              </w:rPr>
            </w:pPr>
            <w:r w:rsidRPr="006834AD">
              <w:rPr>
                <w:rFonts w:ascii="Arial" w:hAnsi="Arial" w:cs="Arial"/>
              </w:rPr>
              <w:t>E.</w:t>
            </w:r>
            <w:r w:rsidRPr="006834AD">
              <w:rPr>
                <w:rFonts w:ascii="Arial" w:hAnsi="Arial" w:cs="Arial"/>
              </w:rPr>
              <w:tab/>
            </w:r>
            <w:r w:rsidRPr="006834AD">
              <w:rPr>
                <w:rFonts w:ascii="Arial" w:hAnsi="Arial" w:cs="Arial"/>
                <w:u w:val="single"/>
              </w:rPr>
              <w:t>Other Education</w:t>
            </w:r>
            <w:r w:rsidRPr="006834AD">
              <w:rPr>
                <w:rFonts w:ascii="Arial" w:hAnsi="Arial" w:cs="Arial"/>
                <w:spacing w:val="-21"/>
                <w:u w:val="single"/>
              </w:rPr>
              <w:t xml:space="preserve"> </w:t>
            </w:r>
            <w:r w:rsidRPr="006834AD">
              <w:rPr>
                <w:rFonts w:ascii="Arial" w:hAnsi="Arial" w:cs="Arial"/>
                <w:spacing w:val="-3"/>
                <w:u w:val="single"/>
              </w:rPr>
              <w:t>Services</w:t>
            </w:r>
            <w:r w:rsidRPr="006834AD">
              <w:rPr>
                <w:rFonts w:ascii="Arial" w:hAnsi="Arial" w:cs="Arial"/>
                <w:spacing w:val="-3"/>
              </w:rPr>
              <w:t>:</w:t>
            </w:r>
            <w:r w:rsidRPr="006834AD">
              <w:rPr>
                <w:rFonts w:ascii="Arial" w:hAnsi="Arial" w:cs="Arial"/>
              </w:rPr>
              <w:t xml:space="preserve"> Excluding public education</w:t>
            </w:r>
          </w:p>
        </w:tc>
        <w:tc>
          <w:tcPr>
            <w:tcW w:w="3598" w:type="dxa"/>
          </w:tcPr>
          <w:p w:rsidR="00A230FD" w:rsidP="002D3ED5" w:rsidRDefault="00A230FD" w14:paraId="62D8F958" w14:textId="77777777">
            <w:pPr>
              <w:pStyle w:val="TABLEBodyText"/>
              <w:rPr>
                <w:rFonts w:ascii="Arial" w:hAnsi="Arial" w:eastAsia="Times New Roman" w:cs="Arial"/>
                <w:lang w:bidi="ar-SA"/>
              </w:rPr>
            </w:pPr>
          </w:p>
          <w:p w:rsidRPr="006834AD" w:rsidR="00406610" w:rsidP="009B386B" w:rsidRDefault="00406610" w14:paraId="2441ABA9" w14:textId="1AAFBC56">
            <w:pPr>
              <w:pStyle w:val="TABLEBTHI1NoSpaceAfter"/>
              <w:rPr>
                <w:rFonts w:ascii="Arial" w:hAnsi="Arial" w:cs="Arial"/>
              </w:rPr>
            </w:pPr>
            <w:r w:rsidRPr="006834AD">
              <w:rPr>
                <w:rFonts w:ascii="Arial" w:hAnsi="Arial" w:eastAsia="Times New Roman" w:cs="Arial"/>
                <w:w w:val="103"/>
                <w:lang w:bidi="ar-SA"/>
              </w:rPr>
              <w:t>1</w:t>
            </w:r>
            <w:r w:rsidRPr="009B386B">
              <w:rPr>
                <w:rFonts w:ascii="Arial" w:hAnsi="Arial" w:cs="Arial"/>
              </w:rPr>
              <w:t>)</w:t>
            </w:r>
            <w:r w:rsidRPr="009B386B">
              <w:rPr>
                <w:rFonts w:ascii="Arial" w:hAnsi="Arial" w:cs="Arial"/>
              </w:rPr>
              <w:tab/>
            </w:r>
            <w:r w:rsidRPr="006834AD">
              <w:rPr>
                <w:rFonts w:ascii="Arial" w:hAnsi="Arial" w:cs="Arial"/>
              </w:rPr>
              <w:t>None.</w:t>
            </w:r>
          </w:p>
          <w:p w:rsidRPr="006834AD" w:rsidR="00406610" w:rsidP="009B386B" w:rsidRDefault="00406610" w14:paraId="06633649" w14:textId="77777777">
            <w:pPr>
              <w:pStyle w:val="TABLEBTHI1NoSpaceAfter"/>
              <w:rPr>
                <w:rFonts w:ascii="Arial" w:hAnsi="Arial" w:cs="Arial"/>
              </w:rPr>
            </w:pPr>
            <w:r w:rsidRPr="009B386B">
              <w:rPr>
                <w:rFonts w:ascii="Arial" w:hAnsi="Arial" w:cs="Arial"/>
              </w:rPr>
              <w:t>2)</w:t>
            </w:r>
            <w:r w:rsidRPr="009B386B">
              <w:rPr>
                <w:rFonts w:ascii="Arial" w:hAnsi="Arial" w:cs="Arial"/>
              </w:rPr>
              <w:tab/>
            </w:r>
            <w:r w:rsidRPr="006834AD">
              <w:rPr>
                <w:rFonts w:ascii="Arial" w:hAnsi="Arial" w:cs="Arial"/>
              </w:rPr>
              <w:t>None.</w:t>
            </w:r>
          </w:p>
          <w:p w:rsidRPr="009B386B" w:rsidR="00406610" w:rsidP="009B386B" w:rsidRDefault="00406610" w14:paraId="7F408204" w14:textId="5DE198AA">
            <w:pPr>
              <w:pStyle w:val="TABLEBTHI1NoSpaceAfter"/>
              <w:rPr>
                <w:rFonts w:ascii="Arial" w:hAnsi="Arial" w:cs="Arial"/>
              </w:rPr>
            </w:pPr>
            <w:r w:rsidRPr="009B386B">
              <w:rPr>
                <w:rFonts w:ascii="Arial" w:hAnsi="Arial" w:cs="Arial"/>
              </w:rPr>
              <w:t>3)</w:t>
            </w:r>
            <w:r w:rsidRPr="009B386B">
              <w:rPr>
                <w:rFonts w:ascii="Arial" w:hAnsi="Arial" w:cs="Arial"/>
              </w:rPr>
              <w:tab/>
              <w:t>None, except natural persons of Australia may</w:t>
            </w:r>
            <w:r w:rsidRPr="009B386B">
              <w:rPr>
                <w:rFonts w:ascii="Arial" w:hAnsi="Arial" w:cs="Arial"/>
                <w:spacing w:val="-8"/>
              </w:rPr>
              <w:t xml:space="preserve"> </w:t>
            </w:r>
            <w:r w:rsidRPr="009B386B">
              <w:rPr>
                <w:rFonts w:ascii="Arial" w:hAnsi="Arial" w:cs="Arial"/>
              </w:rPr>
              <w:t>be</w:t>
            </w:r>
            <w:r w:rsidRPr="009B386B">
              <w:rPr>
                <w:rFonts w:ascii="Arial" w:hAnsi="Arial" w:cs="Arial"/>
                <w:spacing w:val="-9"/>
              </w:rPr>
              <w:t xml:space="preserve"> </w:t>
            </w:r>
            <w:r w:rsidRPr="009B386B">
              <w:rPr>
                <w:rFonts w:ascii="Arial" w:hAnsi="Arial" w:cs="Arial"/>
              </w:rPr>
              <w:t>required</w:t>
            </w:r>
            <w:r w:rsidRPr="009B386B">
              <w:rPr>
                <w:rFonts w:ascii="Arial" w:hAnsi="Arial" w:cs="Arial"/>
                <w:spacing w:val="-10"/>
              </w:rPr>
              <w:t xml:space="preserve"> </w:t>
            </w:r>
            <w:r w:rsidRPr="009B386B">
              <w:rPr>
                <w:rFonts w:ascii="Arial" w:hAnsi="Arial" w:cs="Arial"/>
              </w:rPr>
              <w:t>to</w:t>
            </w:r>
            <w:r w:rsidRPr="009B386B">
              <w:rPr>
                <w:rFonts w:ascii="Arial" w:hAnsi="Arial" w:cs="Arial"/>
                <w:spacing w:val="-9"/>
              </w:rPr>
              <w:t xml:space="preserve"> </w:t>
            </w:r>
            <w:r w:rsidRPr="009B386B">
              <w:rPr>
                <w:rFonts w:ascii="Arial" w:hAnsi="Arial" w:cs="Arial"/>
              </w:rPr>
              <w:t>obtain authorization from competent authorities to establish and direct an education institution and to teach; this may also be subject to the condition of suitability of school facilities and ensuring high quality level of education.</w:t>
            </w:r>
          </w:p>
          <w:p w:rsidRPr="006834AD" w:rsidR="00406610" w:rsidP="009B386B" w:rsidRDefault="00406610" w14:paraId="68C8CD5C"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w:t>
            </w:r>
            <w:r w:rsidRPr="006834AD">
              <w:rPr>
                <w:rFonts w:ascii="Arial" w:hAnsi="Arial" w:cs="Arial"/>
              </w:rPr>
              <w:t>, except as indicated in the horizontal section.</w:t>
            </w:r>
          </w:p>
        </w:tc>
        <w:tc>
          <w:tcPr>
            <w:tcW w:w="3597" w:type="dxa"/>
          </w:tcPr>
          <w:p w:rsidRPr="006834AD" w:rsidR="00406610" w:rsidP="002D3ED5" w:rsidRDefault="00406610" w14:paraId="7A7B30A3" w14:textId="77777777">
            <w:pPr>
              <w:pStyle w:val="TABLEBodyText"/>
              <w:rPr>
                <w:rFonts w:ascii="Arial" w:hAnsi="Arial" w:eastAsia="Times New Roman" w:cs="Arial"/>
                <w:lang w:bidi="ar-SA"/>
              </w:rPr>
            </w:pPr>
          </w:p>
          <w:p w:rsidRPr="009B386B" w:rsidR="00406610" w:rsidP="009B386B" w:rsidRDefault="00406610" w14:paraId="6305E4D5"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7428B6E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58FD17CD"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9B386B" w:rsidRDefault="00406610" w14:paraId="0086FEB3"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55E5C9BB" w14:textId="77777777">
            <w:pPr>
              <w:rPr>
                <w:rFonts w:ascii="Arial" w:hAnsi="Arial" w:cs="Arial"/>
              </w:rPr>
            </w:pPr>
          </w:p>
        </w:tc>
      </w:tr>
      <w:tr w:rsidRPr="006834AD" w:rsidR="00406610" w:rsidTr="00A62BA4" w14:paraId="7FDF12C9" w14:textId="77777777">
        <w:trPr>
          <w:trHeight w:val="555"/>
        </w:trPr>
        <w:tc>
          <w:tcPr>
            <w:tcW w:w="3597" w:type="dxa"/>
          </w:tcPr>
          <w:p w:rsidRPr="006834AD" w:rsidR="00406610" w:rsidP="00255EE4" w:rsidRDefault="00406610" w14:paraId="184F18AC" w14:textId="3DB3AE33">
            <w:pPr>
              <w:pStyle w:val="Heading2"/>
              <w:rPr>
                <w:rFonts w:ascii="Arial" w:hAnsi="Arial" w:cs="Arial"/>
                <w:w w:val="105"/>
                <w:u w:val="single"/>
              </w:rPr>
            </w:pPr>
            <w:r w:rsidRPr="006834AD">
              <w:rPr>
                <w:rFonts w:ascii="Arial" w:hAnsi="Arial" w:cs="Arial"/>
                <w:w w:val="105"/>
                <w:u w:val="single"/>
              </w:rPr>
              <w:t>ENVIRONMENTAL SERVICES</w:t>
            </w:r>
          </w:p>
        </w:tc>
        <w:tc>
          <w:tcPr>
            <w:tcW w:w="3598" w:type="dxa"/>
          </w:tcPr>
          <w:p w:rsidRPr="006834AD" w:rsidR="00406610" w:rsidP="00F619B9" w:rsidRDefault="00406610" w14:paraId="2D7236E8" w14:textId="77777777">
            <w:pPr>
              <w:rPr>
                <w:rFonts w:ascii="Arial" w:hAnsi="Arial" w:cs="Arial"/>
              </w:rPr>
            </w:pPr>
          </w:p>
        </w:tc>
        <w:tc>
          <w:tcPr>
            <w:tcW w:w="3597" w:type="dxa"/>
          </w:tcPr>
          <w:p w:rsidRPr="006834AD" w:rsidR="00406610" w:rsidP="00F619B9" w:rsidRDefault="00406610" w14:paraId="11B13382" w14:textId="77777777">
            <w:pPr>
              <w:rPr>
                <w:rFonts w:ascii="Arial" w:hAnsi="Arial" w:cs="Arial"/>
              </w:rPr>
            </w:pPr>
          </w:p>
        </w:tc>
        <w:tc>
          <w:tcPr>
            <w:tcW w:w="3598" w:type="dxa"/>
          </w:tcPr>
          <w:p w:rsidRPr="006834AD" w:rsidR="00406610" w:rsidP="00F619B9" w:rsidRDefault="00406610" w14:paraId="5611B1CE" w14:textId="77777777">
            <w:pPr>
              <w:rPr>
                <w:rFonts w:ascii="Arial" w:hAnsi="Arial" w:cs="Arial"/>
              </w:rPr>
            </w:pPr>
          </w:p>
        </w:tc>
      </w:tr>
      <w:tr w:rsidRPr="006834AD" w:rsidR="00406610" w:rsidTr="00A62BA4" w14:paraId="7161B14D" w14:textId="77777777">
        <w:trPr>
          <w:trHeight w:val="1927"/>
        </w:trPr>
        <w:tc>
          <w:tcPr>
            <w:tcW w:w="3597" w:type="dxa"/>
            <w:tcBorders>
              <w:bottom w:val="single" w:color="auto" w:sz="4" w:space="0"/>
            </w:tcBorders>
          </w:tcPr>
          <w:p w:rsidRPr="006834AD" w:rsidR="00406610" w:rsidP="00023C63" w:rsidRDefault="00406610" w14:paraId="2BE098E4" w14:textId="77777777">
            <w:pPr>
              <w:pStyle w:val="TABLEBTHI1"/>
              <w:rPr>
                <w:rFonts w:ascii="Arial" w:hAnsi="Arial" w:cs="Arial"/>
                <w:u w:val="single"/>
              </w:rPr>
            </w:pPr>
            <w:r w:rsidRPr="006834AD">
              <w:rPr>
                <w:rFonts w:ascii="Arial" w:hAnsi="Arial" w:cs="Arial"/>
              </w:rPr>
              <w:t>A.</w:t>
            </w:r>
            <w:r w:rsidRPr="006834AD">
              <w:rPr>
                <w:rFonts w:ascii="Arial" w:hAnsi="Arial" w:cs="Arial"/>
              </w:rPr>
              <w:tab/>
            </w:r>
            <w:r w:rsidRPr="006834AD">
              <w:rPr>
                <w:rFonts w:ascii="Arial" w:hAnsi="Arial" w:cs="Arial"/>
                <w:u w:val="single"/>
              </w:rPr>
              <w:t>Sewage services</w:t>
            </w:r>
            <w:r w:rsidRPr="006834AD">
              <w:rPr>
                <w:rFonts w:ascii="Arial" w:hAnsi="Arial" w:cs="Arial"/>
              </w:rPr>
              <w:t xml:space="preserve"> (CPC 9401)</w:t>
            </w:r>
          </w:p>
          <w:p w:rsidRPr="006834AD" w:rsidR="00406610" w:rsidP="00023C63" w:rsidRDefault="00406610" w14:paraId="62561DA5" w14:textId="77777777">
            <w:pPr>
              <w:pStyle w:val="TABLEBTHI1"/>
              <w:rPr>
                <w:rFonts w:ascii="Arial" w:hAnsi="Arial" w:cs="Arial"/>
                <w:u w:val="single"/>
              </w:rPr>
            </w:pPr>
            <w:r w:rsidRPr="006834AD">
              <w:rPr>
                <w:rFonts w:ascii="Arial" w:hAnsi="Arial" w:cs="Arial"/>
              </w:rPr>
              <w:t>B.</w:t>
            </w:r>
            <w:r w:rsidRPr="006834AD">
              <w:rPr>
                <w:rFonts w:ascii="Arial" w:hAnsi="Arial" w:cs="Arial"/>
              </w:rPr>
              <w:tab/>
            </w:r>
            <w:r w:rsidRPr="006834AD">
              <w:rPr>
                <w:rFonts w:ascii="Arial" w:hAnsi="Arial" w:cs="Arial"/>
                <w:u w:val="single"/>
              </w:rPr>
              <w:t>Refuse disposal services</w:t>
            </w:r>
            <w:r w:rsidRPr="006834AD">
              <w:rPr>
                <w:rFonts w:ascii="Arial" w:hAnsi="Arial" w:cs="Arial"/>
              </w:rPr>
              <w:t xml:space="preserve"> (CPC 9402)</w:t>
            </w:r>
          </w:p>
          <w:p w:rsidRPr="006834AD" w:rsidR="00406610" w:rsidP="00023C63" w:rsidRDefault="00406610" w14:paraId="1CBC3356" w14:textId="77777777">
            <w:pPr>
              <w:pStyle w:val="TABLEBTHI1"/>
              <w:rPr>
                <w:rFonts w:ascii="Arial" w:hAnsi="Arial" w:cs="Arial"/>
                <w:u w:val="single"/>
              </w:rPr>
            </w:pPr>
            <w:r w:rsidRPr="006834AD">
              <w:rPr>
                <w:rFonts w:ascii="Arial" w:hAnsi="Arial" w:cs="Arial"/>
              </w:rPr>
              <w:t>C.</w:t>
            </w:r>
            <w:r w:rsidRPr="006834AD">
              <w:rPr>
                <w:rFonts w:ascii="Arial" w:hAnsi="Arial" w:cs="Arial"/>
              </w:rPr>
              <w:tab/>
            </w:r>
            <w:r w:rsidRPr="006834AD">
              <w:rPr>
                <w:rFonts w:ascii="Arial" w:hAnsi="Arial" w:cs="Arial"/>
                <w:u w:val="single"/>
              </w:rPr>
              <w:t xml:space="preserve">Sanitation and similar services </w:t>
            </w:r>
            <w:r w:rsidRPr="006834AD">
              <w:rPr>
                <w:rFonts w:ascii="Arial" w:hAnsi="Arial" w:cs="Arial"/>
              </w:rPr>
              <w:t>(CPC 9403)</w:t>
            </w:r>
          </w:p>
        </w:tc>
        <w:tc>
          <w:tcPr>
            <w:tcW w:w="3598" w:type="dxa"/>
          </w:tcPr>
          <w:p w:rsidR="00A230FD" w:rsidP="002D3ED5" w:rsidRDefault="00A230FD" w14:paraId="34563317" w14:textId="77777777">
            <w:pPr>
              <w:pStyle w:val="TABLEBodyText"/>
              <w:rPr>
                <w:rFonts w:ascii="Arial" w:hAnsi="Arial" w:eastAsia="Times New Roman" w:cs="Arial"/>
                <w:lang w:bidi="ar-SA"/>
              </w:rPr>
            </w:pPr>
          </w:p>
          <w:p w:rsidRPr="009B386B" w:rsidR="00406610" w:rsidP="009B386B" w:rsidRDefault="00406610" w14:paraId="7B0A2F66" w14:textId="2C8CE5BC">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50C94EFE"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55E858B0"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9B386B" w:rsidRDefault="00406610" w14:paraId="4D9F3FCA"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7" w:type="dxa"/>
          </w:tcPr>
          <w:p w:rsidR="00A230FD" w:rsidP="002D3ED5" w:rsidRDefault="00A230FD" w14:paraId="237D5843" w14:textId="77777777">
            <w:pPr>
              <w:pStyle w:val="TABLEBodyText"/>
              <w:rPr>
                <w:rFonts w:ascii="Arial" w:hAnsi="Arial" w:eastAsia="Times New Roman" w:cs="Arial"/>
                <w:lang w:bidi="ar-SA"/>
              </w:rPr>
            </w:pPr>
          </w:p>
          <w:p w:rsidRPr="009B386B" w:rsidR="00406610" w:rsidP="009B386B" w:rsidRDefault="00406610" w14:paraId="715EF8C7" w14:textId="69F2D25E">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637AE6AC"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7CF04267"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9B386B" w:rsidRDefault="00406610" w14:paraId="2830552B"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61400DE3" w14:textId="77777777">
            <w:pPr>
              <w:rPr>
                <w:rFonts w:ascii="Arial" w:hAnsi="Arial" w:cs="Arial"/>
              </w:rPr>
            </w:pPr>
          </w:p>
        </w:tc>
      </w:tr>
      <w:tr w:rsidRPr="006834AD" w:rsidR="00406610" w:rsidTr="00A62BA4" w14:paraId="104ED368" w14:textId="77777777">
        <w:trPr>
          <w:trHeight w:val="1915"/>
        </w:trPr>
        <w:tc>
          <w:tcPr>
            <w:tcW w:w="3597" w:type="dxa"/>
            <w:tcBorders>
              <w:top w:val="single" w:color="auto" w:sz="4" w:space="0"/>
              <w:bottom w:val="single" w:color="auto" w:sz="4" w:space="0"/>
            </w:tcBorders>
          </w:tcPr>
          <w:p w:rsidRPr="006834AD" w:rsidR="00406610" w:rsidP="00023C63" w:rsidRDefault="00406610" w14:paraId="4BDBD022" w14:textId="77777777">
            <w:pPr>
              <w:pStyle w:val="TABLEBTHI1"/>
              <w:rPr>
                <w:rFonts w:ascii="Arial" w:hAnsi="Arial" w:cs="Arial"/>
                <w:u w:val="single"/>
              </w:rPr>
            </w:pPr>
            <w:r w:rsidRPr="006834AD">
              <w:rPr>
                <w:rFonts w:ascii="Arial" w:hAnsi="Arial" w:cs="Arial"/>
              </w:rPr>
              <w:lastRenderedPageBreak/>
              <w:t>D.</w:t>
            </w:r>
            <w:r w:rsidRPr="006834AD">
              <w:rPr>
                <w:rFonts w:ascii="Arial" w:hAnsi="Arial" w:cs="Arial"/>
              </w:rPr>
              <w:tab/>
            </w:r>
            <w:r w:rsidRPr="006834AD">
              <w:rPr>
                <w:rFonts w:ascii="Arial" w:hAnsi="Arial" w:cs="Arial"/>
                <w:u w:val="single"/>
              </w:rPr>
              <w:t>Other</w:t>
            </w:r>
          </w:p>
          <w:p w:rsidRPr="006834AD" w:rsidR="00406610" w:rsidP="00295608" w:rsidRDefault="00A307BD" w14:paraId="4ABF50F4" w14:textId="23252021">
            <w:pPr>
              <w:pStyle w:val="TABLEBTHI2"/>
              <w:rPr>
                <w:rFonts w:ascii="Arial" w:hAnsi="Arial" w:cs="Arial"/>
                <w:u w:val="single"/>
              </w:rPr>
            </w:pPr>
            <w:r w:rsidRPr="00BE0AEF">
              <w:rPr>
                <w:rFonts w:ascii="Arial" w:hAnsi="Arial" w:cs="Arial"/>
              </w:rPr>
              <w:t>•</w:t>
            </w:r>
            <w:r w:rsidRPr="006834AD" w:rsidR="00406610">
              <w:rPr>
                <w:rFonts w:ascii="Arial" w:hAnsi="Arial" w:cs="Arial"/>
              </w:rPr>
              <w:tab/>
              <w:t>Cleaning services for exhaust gases (CPC 94040)</w:t>
            </w:r>
          </w:p>
        </w:tc>
        <w:tc>
          <w:tcPr>
            <w:tcW w:w="3598" w:type="dxa"/>
            <w:tcBorders>
              <w:top w:val="single" w:color="auto" w:sz="4" w:space="0"/>
              <w:bottom w:val="single" w:color="auto" w:sz="4" w:space="0"/>
            </w:tcBorders>
          </w:tcPr>
          <w:p w:rsidRPr="006834AD" w:rsidR="00406610" w:rsidP="002D3ED5" w:rsidRDefault="00406610" w14:paraId="28917BD5" w14:textId="77777777">
            <w:pPr>
              <w:pStyle w:val="TABLEBodyText"/>
              <w:rPr>
                <w:rFonts w:ascii="Arial" w:hAnsi="Arial" w:eastAsia="Times New Roman" w:cs="Arial"/>
                <w:lang w:bidi="ar-SA"/>
              </w:rPr>
            </w:pPr>
          </w:p>
          <w:p w:rsidRPr="009B386B" w:rsidR="00406610" w:rsidP="009B386B" w:rsidRDefault="00406610" w14:paraId="70485006" w14:textId="2742FAB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2132F87B"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3B735BBA"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295608" w:rsidRDefault="00406610" w14:paraId="420DCB15" w14:textId="624E483C">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7" w:type="dxa"/>
            <w:tcBorders>
              <w:top w:val="single" w:color="auto" w:sz="4" w:space="0"/>
              <w:bottom w:val="single" w:color="auto" w:sz="4" w:space="0"/>
            </w:tcBorders>
          </w:tcPr>
          <w:p w:rsidRPr="006834AD" w:rsidR="00406610" w:rsidP="002D3ED5" w:rsidRDefault="00406610" w14:paraId="2634C13E" w14:textId="77777777">
            <w:pPr>
              <w:pStyle w:val="TABLEBodyText"/>
              <w:rPr>
                <w:rFonts w:ascii="Arial" w:hAnsi="Arial" w:eastAsia="Times New Roman" w:cs="Arial"/>
                <w:spacing w:val="-1"/>
                <w:lang w:bidi="ar-SA"/>
              </w:rPr>
            </w:pPr>
          </w:p>
          <w:p w:rsidRPr="009B386B" w:rsidR="00406610" w:rsidP="009B386B" w:rsidRDefault="00406610" w14:paraId="50E62E7B" w14:textId="77777777">
            <w:pPr>
              <w:pStyle w:val="TABLEBTHI1NoSpaceAfter"/>
              <w:rPr>
                <w:rFonts w:ascii="Arial" w:hAnsi="Arial" w:eastAsia="Times New Roman" w:cs="Arial"/>
                <w:w w:val="103"/>
                <w:lang w:bidi="ar-SA"/>
              </w:rPr>
            </w:pPr>
            <w:r w:rsidRPr="009B386B">
              <w:rPr>
                <w:rFonts w:ascii="Arial" w:hAnsi="Arial" w:eastAsia="Times New Roman" w:cs="Arial"/>
                <w:w w:val="103"/>
                <w:lang w:bidi="ar-SA"/>
              </w:rPr>
              <w:t>1)</w:t>
            </w:r>
            <w:r w:rsidRPr="009B386B">
              <w:rPr>
                <w:rFonts w:ascii="Arial" w:hAnsi="Arial" w:eastAsia="Times New Roman" w:cs="Arial"/>
                <w:w w:val="103"/>
                <w:lang w:bidi="ar-SA"/>
              </w:rPr>
              <w:tab/>
              <w:t>None.</w:t>
            </w:r>
          </w:p>
          <w:p w:rsidRPr="009B386B" w:rsidR="00406610" w:rsidP="009B386B" w:rsidRDefault="00406610" w14:paraId="2991FF0C" w14:textId="22211AEC">
            <w:pPr>
              <w:pStyle w:val="TABLEBTHI1NoSpaceAfter"/>
              <w:rPr>
                <w:rFonts w:ascii="Arial" w:hAnsi="Arial" w:eastAsia="Times New Roman" w:cs="Arial"/>
                <w:w w:val="103"/>
                <w:lang w:bidi="ar-SA"/>
              </w:rPr>
            </w:pPr>
            <w:r w:rsidRPr="009B386B">
              <w:rPr>
                <w:rFonts w:ascii="Arial" w:hAnsi="Arial" w:eastAsia="Times New Roman" w:cs="Arial"/>
                <w:w w:val="103"/>
                <w:lang w:bidi="ar-SA"/>
              </w:rPr>
              <w:t>2)</w:t>
            </w:r>
            <w:r w:rsidR="008A1A12">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60F24B72" w14:textId="419690E6">
            <w:pPr>
              <w:pStyle w:val="TABLEBTHI1NoSpaceAfter"/>
              <w:rPr>
                <w:rFonts w:ascii="Arial" w:hAnsi="Arial" w:eastAsia="Times New Roman" w:cs="Arial"/>
                <w:w w:val="103"/>
                <w:lang w:bidi="ar-SA"/>
              </w:rPr>
            </w:pPr>
            <w:r w:rsidRPr="009B386B">
              <w:rPr>
                <w:rFonts w:ascii="Arial" w:hAnsi="Arial" w:eastAsia="Times New Roman" w:cs="Arial"/>
                <w:w w:val="103"/>
                <w:lang w:bidi="ar-SA"/>
              </w:rPr>
              <w:t>3)</w:t>
            </w:r>
            <w:r w:rsidR="008A1A12">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295608" w:rsidRDefault="00406610" w14:paraId="5C6815A3" w14:textId="7036131D">
            <w:pPr>
              <w:pStyle w:val="TABLEBTHI1NoSpaceAfter"/>
              <w:rPr>
                <w:rFonts w:ascii="Arial" w:hAnsi="Arial" w:cs="Arial"/>
              </w:rPr>
            </w:pPr>
            <w:r w:rsidRPr="009B386B">
              <w:rPr>
                <w:rFonts w:ascii="Arial" w:hAnsi="Arial" w:eastAsia="Times New Roman" w:cs="Arial"/>
                <w:w w:val="103"/>
                <w:lang w:bidi="ar-SA"/>
              </w:rPr>
              <w:t>4)</w:t>
            </w:r>
            <w:r w:rsidR="008A1A12">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2012E7AE" w14:textId="77777777">
            <w:pPr>
              <w:rPr>
                <w:rFonts w:ascii="Arial" w:hAnsi="Arial" w:cs="Arial"/>
              </w:rPr>
            </w:pPr>
          </w:p>
        </w:tc>
      </w:tr>
      <w:tr w:rsidRPr="006834AD" w:rsidR="00406610" w:rsidTr="00A62BA4" w14:paraId="38FFBE57" w14:textId="77777777">
        <w:trPr>
          <w:trHeight w:val="1915"/>
        </w:trPr>
        <w:tc>
          <w:tcPr>
            <w:tcW w:w="3597" w:type="dxa"/>
            <w:tcBorders>
              <w:top w:val="single" w:color="auto" w:sz="4" w:space="0"/>
              <w:bottom w:val="single" w:color="auto" w:sz="4" w:space="0"/>
            </w:tcBorders>
          </w:tcPr>
          <w:p w:rsidR="00A230FD" w:rsidP="00D4431C" w:rsidRDefault="00A230FD" w14:paraId="0B17D682" w14:textId="77777777">
            <w:pPr>
              <w:pStyle w:val="TABLEBodyText"/>
              <w:rPr>
                <w:rFonts w:ascii="Arial" w:hAnsi="Arial" w:cs="Arial"/>
              </w:rPr>
            </w:pPr>
          </w:p>
          <w:p w:rsidRPr="006834AD" w:rsidR="00406610" w:rsidP="00295608" w:rsidRDefault="00A307BD" w14:paraId="16E322DD" w14:textId="65884043">
            <w:pPr>
              <w:pStyle w:val="TABLEBTHI2"/>
              <w:rPr>
                <w:rFonts w:ascii="Arial" w:hAnsi="Arial" w:cs="Arial"/>
                <w:u w:val="single"/>
              </w:rPr>
            </w:pPr>
            <w:r w:rsidRPr="00BE0AEF">
              <w:rPr>
                <w:rFonts w:ascii="Arial" w:hAnsi="Arial" w:cs="Arial"/>
              </w:rPr>
              <w:t>•</w:t>
            </w:r>
            <w:r w:rsidRPr="006834AD" w:rsidR="00406610">
              <w:rPr>
                <w:rFonts w:ascii="Arial" w:hAnsi="Arial" w:cs="Arial"/>
              </w:rPr>
              <w:tab/>
              <w:t>Treatment, remediation of contaminated/polluted soil and water (part of CPC 94060)</w:t>
            </w:r>
          </w:p>
        </w:tc>
        <w:tc>
          <w:tcPr>
            <w:tcW w:w="3598" w:type="dxa"/>
            <w:tcBorders>
              <w:top w:val="single" w:color="auto" w:sz="4" w:space="0"/>
              <w:bottom w:val="single" w:color="auto" w:sz="4" w:space="0"/>
            </w:tcBorders>
          </w:tcPr>
          <w:p w:rsidRPr="006834AD" w:rsidR="00406610" w:rsidP="002D3ED5" w:rsidRDefault="00406610" w14:paraId="22BD2F49" w14:textId="77777777">
            <w:pPr>
              <w:pStyle w:val="TABLEBodyText"/>
              <w:rPr>
                <w:rFonts w:ascii="Arial" w:hAnsi="Arial" w:eastAsia="Times New Roman" w:cs="Arial"/>
                <w:lang w:bidi="ar-SA"/>
              </w:rPr>
            </w:pPr>
          </w:p>
          <w:p w:rsidRPr="009B386B" w:rsidR="00406610" w:rsidP="009B386B" w:rsidRDefault="00406610" w14:paraId="4ECBC36F"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Unbound.</w:t>
            </w:r>
          </w:p>
          <w:p w:rsidRPr="009B386B" w:rsidR="00406610" w:rsidP="009B386B" w:rsidRDefault="00406610" w14:paraId="7A1550D6"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Unbound.</w:t>
            </w:r>
          </w:p>
          <w:p w:rsidRPr="009B386B" w:rsidR="00406610" w:rsidP="009B386B" w:rsidRDefault="00406610" w14:paraId="1ECB27F1"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295608" w:rsidRDefault="00406610" w14:paraId="7EF3D500" w14:textId="37162694">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7" w:type="dxa"/>
            <w:tcBorders>
              <w:top w:val="single" w:color="auto" w:sz="4" w:space="0"/>
              <w:bottom w:val="single" w:color="auto" w:sz="4" w:space="0"/>
            </w:tcBorders>
          </w:tcPr>
          <w:p w:rsidRPr="006834AD" w:rsidR="00406610" w:rsidP="002D3ED5" w:rsidRDefault="00406610" w14:paraId="6B3F6F96" w14:textId="77777777">
            <w:pPr>
              <w:pStyle w:val="TABLEBodyText"/>
              <w:rPr>
                <w:rFonts w:ascii="Arial" w:hAnsi="Arial" w:cs="Arial"/>
                <w:spacing w:val="-1"/>
                <w:lang w:bidi="ar-SA"/>
              </w:rPr>
            </w:pPr>
          </w:p>
          <w:p w:rsidRPr="009B386B" w:rsidR="00406610" w:rsidP="009B386B" w:rsidRDefault="00406610" w14:paraId="7BA8C0CE" w14:textId="77777777">
            <w:pPr>
              <w:pStyle w:val="TABLEBTHI1NoSpaceAfter"/>
              <w:rPr>
                <w:rFonts w:ascii="Arial" w:hAnsi="Arial" w:eastAsia="Times New Roman" w:cs="Arial"/>
                <w:w w:val="103"/>
                <w:lang w:bidi="ar-SA"/>
              </w:rPr>
            </w:pPr>
            <w:r w:rsidRPr="006834AD">
              <w:rPr>
                <w:rFonts w:ascii="Arial" w:hAnsi="Arial" w:cs="Arial"/>
                <w:spacing w:val="-1"/>
                <w:w w:val="103"/>
                <w:lang w:bidi="ar-SA"/>
              </w:rPr>
              <w:t>1)</w:t>
            </w:r>
            <w:r w:rsidRPr="009B386B">
              <w:rPr>
                <w:rFonts w:ascii="Arial" w:hAnsi="Arial" w:eastAsia="Times New Roman" w:cs="Arial"/>
                <w:w w:val="103"/>
                <w:lang w:bidi="ar-SA"/>
              </w:rPr>
              <w:tab/>
              <w:t>Unbound.</w:t>
            </w:r>
          </w:p>
          <w:p w:rsidRPr="009B386B" w:rsidR="00406610" w:rsidP="009B386B" w:rsidRDefault="00406610" w14:paraId="13F98DA8" w14:textId="77777777">
            <w:pPr>
              <w:pStyle w:val="TABLEBTHI1NoSpaceAfter"/>
              <w:rPr>
                <w:rFonts w:ascii="Arial" w:hAnsi="Arial" w:eastAsia="Times New Roman" w:cs="Arial"/>
                <w:w w:val="103"/>
                <w:lang w:bidi="ar-SA"/>
              </w:rPr>
            </w:pPr>
            <w:r w:rsidRPr="009B386B">
              <w:rPr>
                <w:rFonts w:ascii="Arial" w:hAnsi="Arial" w:eastAsia="Times New Roman" w:cs="Arial"/>
                <w:w w:val="103"/>
                <w:lang w:bidi="ar-SA"/>
              </w:rPr>
              <w:t>2)</w:t>
            </w:r>
            <w:r w:rsidRPr="009B386B">
              <w:rPr>
                <w:rFonts w:ascii="Arial" w:hAnsi="Arial" w:eastAsia="Times New Roman" w:cs="Arial"/>
                <w:w w:val="103"/>
                <w:lang w:bidi="ar-SA"/>
              </w:rPr>
              <w:tab/>
              <w:t>Unbound.</w:t>
            </w:r>
          </w:p>
          <w:p w:rsidRPr="009B386B" w:rsidR="00406610" w:rsidP="009B386B" w:rsidRDefault="00406610" w14:paraId="67BC3262" w14:textId="77777777">
            <w:pPr>
              <w:pStyle w:val="TABLEBTHI1NoSpaceAfter"/>
              <w:rPr>
                <w:rFonts w:ascii="Arial" w:hAnsi="Arial" w:eastAsia="Times New Roman" w:cs="Arial"/>
                <w:w w:val="103"/>
                <w:lang w:bidi="ar-SA"/>
              </w:rPr>
            </w:pPr>
            <w:r w:rsidRPr="009B386B">
              <w:rPr>
                <w:rFonts w:ascii="Arial" w:hAnsi="Arial" w:eastAsia="Times New Roman" w:cs="Arial"/>
                <w:w w:val="103"/>
                <w:lang w:bidi="ar-SA"/>
              </w:rPr>
              <w:t>3)</w:t>
            </w:r>
            <w:r w:rsidRPr="009B386B">
              <w:rPr>
                <w:rFonts w:ascii="Arial" w:hAnsi="Arial" w:eastAsia="Times New Roman" w:cs="Arial"/>
                <w:w w:val="103"/>
                <w:lang w:bidi="ar-SA"/>
              </w:rPr>
              <w:tab/>
              <w:t>None.</w:t>
            </w:r>
          </w:p>
          <w:p w:rsidRPr="006834AD" w:rsidR="00406610" w:rsidP="00295608" w:rsidRDefault="00406610" w14:paraId="3CA8E1A5" w14:textId="67D2C63E">
            <w:pPr>
              <w:pStyle w:val="TABLEBTHI1NoSpaceAfter"/>
              <w:rPr>
                <w:rFonts w:ascii="Arial" w:hAnsi="Arial" w:cs="Arial"/>
              </w:rPr>
            </w:pPr>
            <w:r w:rsidRPr="009B386B">
              <w:rPr>
                <w:rFonts w:ascii="Arial" w:hAnsi="Arial" w:eastAsia="Times New Roman" w:cs="Arial"/>
                <w:w w:val="103"/>
                <w:lang w:bidi="ar-SA"/>
              </w:rPr>
              <w:t>4)</w:t>
            </w:r>
            <w:r w:rsidRPr="009B386B">
              <w:rPr>
                <w:rFonts w:ascii="Arial" w:hAnsi="Arial" w:eastAsia="Times New Roman" w:cs="Arial"/>
                <w:w w:val="103"/>
                <w:lang w:bidi="ar-SA"/>
              </w:rPr>
              <w:tab/>
              <w:t>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35E54E75" w14:textId="77777777">
            <w:pPr>
              <w:rPr>
                <w:rFonts w:ascii="Arial" w:hAnsi="Arial" w:cs="Arial"/>
              </w:rPr>
            </w:pPr>
          </w:p>
        </w:tc>
      </w:tr>
      <w:tr w:rsidRPr="006834AD" w:rsidR="00406610" w:rsidTr="00A62BA4" w14:paraId="16F91811" w14:textId="77777777">
        <w:trPr>
          <w:trHeight w:val="2265"/>
        </w:trPr>
        <w:tc>
          <w:tcPr>
            <w:tcW w:w="3597" w:type="dxa"/>
            <w:tcBorders>
              <w:top w:val="single" w:color="auto" w:sz="4" w:space="0"/>
            </w:tcBorders>
          </w:tcPr>
          <w:p w:rsidR="00A230FD" w:rsidP="00D4431C" w:rsidRDefault="00A230FD" w14:paraId="3E247BBC" w14:textId="77777777">
            <w:pPr>
              <w:pStyle w:val="TABLEBodyText"/>
              <w:rPr>
                <w:rFonts w:ascii="Arial" w:hAnsi="Arial" w:cs="Arial"/>
              </w:rPr>
            </w:pPr>
          </w:p>
          <w:p w:rsidRPr="006834AD" w:rsidR="00406610" w:rsidP="00D4431C" w:rsidRDefault="00A307BD" w14:paraId="4635CF4B" w14:textId="3B33E605">
            <w:pPr>
              <w:pStyle w:val="TABLEBTHI2"/>
              <w:rPr>
                <w:rFonts w:ascii="Arial" w:hAnsi="Arial" w:cs="Arial"/>
              </w:rPr>
            </w:pPr>
            <w:r w:rsidRPr="00BE0AEF">
              <w:rPr>
                <w:rFonts w:ascii="Arial" w:hAnsi="Arial" w:cs="Arial"/>
              </w:rPr>
              <w:t>•</w:t>
            </w:r>
            <w:r w:rsidRPr="006834AD" w:rsidR="00406610">
              <w:rPr>
                <w:rFonts w:ascii="Arial" w:hAnsi="Arial" w:cs="Arial"/>
              </w:rPr>
              <w:tab/>
              <w:t>Noise abatement services (CPC 9405)</w:t>
            </w:r>
          </w:p>
          <w:p w:rsidRPr="006834AD" w:rsidR="00406610" w:rsidP="00D4431C" w:rsidRDefault="00A307BD" w14:paraId="195E5939" w14:textId="5A5469F6">
            <w:pPr>
              <w:pStyle w:val="TABLEBTHI2"/>
              <w:rPr>
                <w:rFonts w:ascii="Arial" w:hAnsi="Arial" w:cs="Arial"/>
              </w:rPr>
            </w:pPr>
            <w:r w:rsidRPr="00BE0AEF">
              <w:rPr>
                <w:rFonts w:ascii="Arial" w:hAnsi="Arial" w:cs="Arial"/>
              </w:rPr>
              <w:t>•</w:t>
            </w:r>
            <w:r w:rsidRPr="006834AD" w:rsidR="00406610">
              <w:rPr>
                <w:rFonts w:ascii="Arial" w:hAnsi="Arial" w:cs="Arial"/>
              </w:rPr>
              <w:tab/>
              <w:t>Nature and landscape protection services (CPC 9406)</w:t>
            </w:r>
          </w:p>
          <w:p w:rsidRPr="006834AD" w:rsidR="00406610" w:rsidP="00D4431C" w:rsidRDefault="00A307BD" w14:paraId="5391A58A" w14:textId="7344A179">
            <w:pPr>
              <w:pStyle w:val="TABLEBTHI2"/>
              <w:rPr>
                <w:rFonts w:ascii="Arial" w:hAnsi="Arial" w:cs="Arial"/>
              </w:rPr>
            </w:pPr>
            <w:r w:rsidRPr="00BE0AEF">
              <w:rPr>
                <w:rFonts w:ascii="Arial" w:hAnsi="Arial" w:cs="Arial"/>
              </w:rPr>
              <w:t>•</w:t>
            </w:r>
            <w:r w:rsidRPr="006834AD" w:rsidR="00406610">
              <w:rPr>
                <w:rFonts w:ascii="Arial" w:hAnsi="Arial" w:cs="Arial"/>
              </w:rPr>
              <w:tab/>
              <w:t>Other environmental protection services (CPC 9409</w:t>
            </w:r>
          </w:p>
        </w:tc>
        <w:tc>
          <w:tcPr>
            <w:tcW w:w="3598" w:type="dxa"/>
            <w:tcBorders>
              <w:top w:val="single" w:color="auto" w:sz="4" w:space="0"/>
            </w:tcBorders>
          </w:tcPr>
          <w:p w:rsidRPr="006834AD" w:rsidR="00406610" w:rsidP="002D3ED5" w:rsidRDefault="00406610" w14:paraId="15888410" w14:textId="77777777">
            <w:pPr>
              <w:pStyle w:val="TABLEBodyText"/>
              <w:rPr>
                <w:rFonts w:ascii="Arial" w:hAnsi="Arial" w:cs="Arial"/>
                <w:w w:val="105"/>
              </w:rPr>
            </w:pPr>
          </w:p>
          <w:p w:rsidRPr="009B386B" w:rsidR="00406610" w:rsidP="009B386B" w:rsidRDefault="00406610" w14:paraId="313F26FD"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5EC79532"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29B37E7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6834AD" w:rsidR="00406610" w:rsidP="00295608" w:rsidRDefault="00406610" w14:paraId="52E77DAD" w14:textId="1953E6FD">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9B386B">
              <w:rPr>
                <w:rFonts w:ascii="Arial" w:hAnsi="Arial" w:eastAsia="Times New Roman" w:cs="Arial"/>
                <w:w w:val="103"/>
                <w:lang w:bidi="ar-SA"/>
              </w:rPr>
              <w:t>Unbound, except as indicated in the horizontal section.</w:t>
            </w:r>
          </w:p>
        </w:tc>
        <w:tc>
          <w:tcPr>
            <w:tcW w:w="3597" w:type="dxa"/>
            <w:tcBorders>
              <w:top w:val="single" w:color="auto" w:sz="4" w:space="0"/>
            </w:tcBorders>
          </w:tcPr>
          <w:p w:rsidRPr="006834AD" w:rsidR="00406610" w:rsidP="002D3ED5" w:rsidRDefault="00406610" w14:paraId="15CD3F6D" w14:textId="77777777">
            <w:pPr>
              <w:pStyle w:val="TABLEBodyText"/>
              <w:rPr>
                <w:rFonts w:ascii="Arial" w:hAnsi="Arial" w:cs="Arial"/>
              </w:rPr>
            </w:pPr>
          </w:p>
          <w:p w:rsidRPr="009B386B" w:rsidR="00406610" w:rsidP="009B386B" w:rsidRDefault="00406610" w14:paraId="7E06E97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6A36CB1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9B386B">
              <w:rPr>
                <w:rFonts w:ascii="Arial" w:hAnsi="Arial" w:eastAsia="Times New Roman" w:cs="Arial"/>
                <w:w w:val="103"/>
                <w:lang w:bidi="ar-SA"/>
              </w:rPr>
              <w:t>None.</w:t>
            </w:r>
          </w:p>
          <w:p w:rsidRPr="009B386B" w:rsidR="00406610" w:rsidP="009B386B" w:rsidRDefault="00406610" w14:paraId="531A74B1" w14:textId="77777777">
            <w:pPr>
              <w:pStyle w:val="TABLEBTHI1NoSpaceAfter"/>
              <w:rPr>
                <w:rFonts w:ascii="Arial" w:hAnsi="Arial" w:eastAsia="Times New Roman" w:cs="Arial"/>
                <w:w w:val="103"/>
                <w:lang w:bidi="ar-SA"/>
              </w:rPr>
            </w:pPr>
            <w:r w:rsidRPr="009B386B">
              <w:rPr>
                <w:rFonts w:ascii="Arial" w:hAnsi="Arial" w:eastAsia="Times New Roman" w:cs="Arial"/>
                <w:w w:val="103"/>
                <w:lang w:bidi="ar-SA"/>
              </w:rPr>
              <w:t>3)</w:t>
            </w:r>
            <w:r w:rsidRPr="009B386B">
              <w:rPr>
                <w:rFonts w:ascii="Arial" w:hAnsi="Arial" w:eastAsia="Times New Roman" w:cs="Arial"/>
                <w:w w:val="103"/>
                <w:lang w:bidi="ar-SA"/>
              </w:rPr>
              <w:tab/>
              <w:t>None.</w:t>
            </w:r>
          </w:p>
          <w:p w:rsidRPr="006834AD" w:rsidR="00406610" w:rsidP="00295608" w:rsidRDefault="00406610" w14:paraId="271FA730" w14:textId="1C0C277F">
            <w:pPr>
              <w:pStyle w:val="TABLEBTHI1NoSpaceAfter"/>
              <w:rPr>
                <w:rFonts w:ascii="Arial" w:hAnsi="Arial" w:cs="Arial"/>
              </w:rPr>
            </w:pPr>
            <w:r w:rsidRPr="009B386B">
              <w:rPr>
                <w:rFonts w:ascii="Arial" w:hAnsi="Arial" w:eastAsia="Times New Roman" w:cs="Arial"/>
                <w:w w:val="103"/>
                <w:lang w:bidi="ar-SA"/>
              </w:rPr>
              <w:t>4)</w:t>
            </w:r>
            <w:r w:rsidRPr="009B386B">
              <w:rPr>
                <w:rFonts w:ascii="Arial" w:hAnsi="Arial" w:eastAsia="Times New Roman" w:cs="Arial"/>
                <w:w w:val="103"/>
                <w:lang w:bidi="ar-SA"/>
              </w:rPr>
              <w:tab/>
              <w:t>Unbound, except as indicated in the horizontal section.</w:t>
            </w:r>
          </w:p>
        </w:tc>
        <w:tc>
          <w:tcPr>
            <w:tcW w:w="3598" w:type="dxa"/>
            <w:tcBorders>
              <w:top w:val="single" w:color="auto" w:sz="4" w:space="0"/>
            </w:tcBorders>
          </w:tcPr>
          <w:p w:rsidRPr="006834AD" w:rsidR="00406610" w:rsidP="00F619B9" w:rsidRDefault="00406610" w14:paraId="045DA113" w14:textId="77777777">
            <w:pPr>
              <w:rPr>
                <w:rFonts w:ascii="Arial" w:hAnsi="Arial" w:cs="Arial"/>
              </w:rPr>
            </w:pPr>
          </w:p>
        </w:tc>
      </w:tr>
      <w:tr w:rsidRPr="006834AD" w:rsidR="00406610" w:rsidTr="00F619B9" w14:paraId="0D91999B" w14:textId="77777777">
        <w:tc>
          <w:tcPr>
            <w:tcW w:w="14390" w:type="dxa"/>
            <w:gridSpan w:val="4"/>
          </w:tcPr>
          <w:p w:rsidRPr="00C502C2" w:rsidR="00406610" w:rsidP="00255EE4" w:rsidRDefault="00406610" w14:paraId="6D1D068F" w14:textId="7CD61062">
            <w:pPr>
              <w:pStyle w:val="Heading2"/>
              <w:rPr>
                <w:rFonts w:ascii="Arial" w:hAnsi="Arial" w:cs="Arial"/>
                <w:u w:val="single"/>
              </w:rPr>
            </w:pPr>
            <w:r w:rsidRPr="00C502C2">
              <w:rPr>
                <w:rFonts w:ascii="Arial" w:hAnsi="Arial" w:cs="Arial"/>
                <w:w w:val="105"/>
                <w:u w:val="single"/>
              </w:rPr>
              <w:t>FINANCIAL SERVICES</w:t>
            </w:r>
          </w:p>
        </w:tc>
      </w:tr>
      <w:tr w:rsidRPr="006834AD" w:rsidR="00406610" w:rsidTr="00F619B9" w14:paraId="2C583132" w14:textId="77777777">
        <w:tc>
          <w:tcPr>
            <w:tcW w:w="14390" w:type="dxa"/>
            <w:gridSpan w:val="4"/>
          </w:tcPr>
          <w:p w:rsidRPr="00EB2961" w:rsidR="00846348" w:rsidP="00255EE4" w:rsidRDefault="00406610" w14:paraId="2972CD06" w14:textId="77777777">
            <w:pPr>
              <w:pStyle w:val="TABLEBodyTextBold"/>
              <w:rPr>
                <w:rFonts w:ascii="Arial" w:hAnsi="Arial" w:cs="Arial"/>
                <w:u w:val="single"/>
              </w:rPr>
            </w:pPr>
            <w:r w:rsidRPr="00EB2961">
              <w:rPr>
                <w:rFonts w:ascii="Arial" w:hAnsi="Arial" w:cs="Arial"/>
                <w:w w:val="105"/>
                <w:u w:val="single"/>
              </w:rPr>
              <w:t>Horizontal Commitments:</w:t>
            </w:r>
          </w:p>
          <w:p w:rsidRPr="00255EE4" w:rsidR="00406610" w:rsidP="00255EE4" w:rsidRDefault="00406610" w14:paraId="624C835B" w14:textId="26411296">
            <w:pPr>
              <w:pStyle w:val="TABLEBodyText"/>
              <w:rPr>
                <w:rFonts w:ascii="Arial" w:hAnsi="Arial" w:cs="Arial"/>
              </w:rPr>
            </w:pPr>
            <w:r w:rsidRPr="00255EE4">
              <w:rPr>
                <w:rFonts w:ascii="Arial" w:hAnsi="Arial" w:cs="Arial"/>
                <w:w w:val="105"/>
              </w:rPr>
              <w:t>Commercial</w:t>
            </w:r>
            <w:r w:rsidRPr="00255EE4">
              <w:rPr>
                <w:rFonts w:ascii="Arial" w:hAnsi="Arial" w:cs="Arial"/>
                <w:spacing w:val="-9"/>
                <w:w w:val="105"/>
              </w:rPr>
              <w:t xml:space="preserve"> </w:t>
            </w:r>
            <w:r w:rsidRPr="00255EE4">
              <w:rPr>
                <w:rFonts w:ascii="Arial" w:hAnsi="Arial" w:cs="Arial"/>
                <w:w w:val="105"/>
              </w:rPr>
              <w:t>presence</w:t>
            </w:r>
            <w:r w:rsidRPr="00255EE4">
              <w:rPr>
                <w:rFonts w:ascii="Arial" w:hAnsi="Arial" w:cs="Arial"/>
                <w:spacing w:val="-12"/>
                <w:w w:val="105"/>
              </w:rPr>
              <w:t xml:space="preserve"> </w:t>
            </w:r>
            <w:r w:rsidRPr="00255EE4">
              <w:rPr>
                <w:rFonts w:ascii="Arial" w:hAnsi="Arial" w:cs="Arial"/>
                <w:w w:val="105"/>
              </w:rPr>
              <w:t>is</w:t>
            </w:r>
            <w:r w:rsidRPr="00255EE4">
              <w:rPr>
                <w:rFonts w:ascii="Arial" w:hAnsi="Arial" w:cs="Arial"/>
                <w:spacing w:val="-11"/>
                <w:w w:val="105"/>
              </w:rPr>
              <w:t xml:space="preserve"> </w:t>
            </w:r>
            <w:r w:rsidRPr="00255EE4">
              <w:rPr>
                <w:rFonts w:ascii="Arial" w:hAnsi="Arial" w:cs="Arial"/>
                <w:w w:val="105"/>
              </w:rPr>
              <w:t>allowed</w:t>
            </w:r>
            <w:r w:rsidRPr="00255EE4">
              <w:rPr>
                <w:rFonts w:ascii="Arial" w:hAnsi="Arial" w:cs="Arial"/>
                <w:spacing w:val="-12"/>
                <w:w w:val="105"/>
              </w:rPr>
              <w:t xml:space="preserve"> </w:t>
            </w:r>
            <w:r w:rsidRPr="00255EE4">
              <w:rPr>
                <w:rFonts w:ascii="Arial" w:hAnsi="Arial" w:cs="Arial"/>
                <w:w w:val="105"/>
              </w:rPr>
              <w:t>up</w:t>
            </w:r>
            <w:r w:rsidRPr="00255EE4">
              <w:rPr>
                <w:rFonts w:ascii="Arial" w:hAnsi="Arial" w:cs="Arial"/>
                <w:spacing w:val="-12"/>
                <w:w w:val="105"/>
              </w:rPr>
              <w:t xml:space="preserve"> </w:t>
            </w:r>
            <w:r w:rsidRPr="00255EE4">
              <w:rPr>
                <w:rFonts w:ascii="Arial" w:hAnsi="Arial" w:cs="Arial"/>
                <w:w w:val="105"/>
              </w:rPr>
              <w:t>to 100%</w:t>
            </w:r>
            <w:r w:rsidRPr="00255EE4">
              <w:rPr>
                <w:rFonts w:ascii="Arial" w:hAnsi="Arial" w:cs="Arial"/>
                <w:spacing w:val="-11"/>
                <w:w w:val="105"/>
              </w:rPr>
              <w:t xml:space="preserve"> </w:t>
            </w:r>
            <w:r w:rsidRPr="00255EE4">
              <w:rPr>
                <w:rFonts w:ascii="Arial" w:hAnsi="Arial" w:cs="Arial"/>
                <w:w w:val="105"/>
              </w:rPr>
              <w:t>foreign</w:t>
            </w:r>
            <w:r w:rsidRPr="00255EE4">
              <w:rPr>
                <w:rFonts w:ascii="Arial" w:hAnsi="Arial" w:cs="Arial"/>
                <w:spacing w:val="-12"/>
                <w:w w:val="105"/>
              </w:rPr>
              <w:t xml:space="preserve"> </w:t>
            </w:r>
            <w:r w:rsidRPr="00255EE4">
              <w:rPr>
                <w:rFonts w:ascii="Arial" w:hAnsi="Arial" w:cs="Arial"/>
                <w:w w:val="105"/>
              </w:rPr>
              <w:t>equity</w:t>
            </w:r>
            <w:r w:rsidRPr="00255EE4">
              <w:rPr>
                <w:rFonts w:ascii="Arial" w:hAnsi="Arial" w:cs="Arial"/>
                <w:spacing w:val="-10"/>
                <w:w w:val="105"/>
              </w:rPr>
              <w:t xml:space="preserve"> </w:t>
            </w:r>
            <w:r w:rsidRPr="00255EE4">
              <w:rPr>
                <w:rFonts w:ascii="Arial" w:hAnsi="Arial" w:cs="Arial"/>
                <w:w w:val="105"/>
              </w:rPr>
              <w:t>in</w:t>
            </w:r>
            <w:r w:rsidRPr="00255EE4">
              <w:rPr>
                <w:rFonts w:ascii="Arial" w:hAnsi="Arial" w:cs="Arial"/>
                <w:spacing w:val="-11"/>
                <w:w w:val="105"/>
              </w:rPr>
              <w:t xml:space="preserve"> </w:t>
            </w:r>
            <w:r w:rsidRPr="00255EE4">
              <w:rPr>
                <w:rFonts w:ascii="Arial" w:hAnsi="Arial" w:cs="Arial"/>
                <w:w w:val="105"/>
              </w:rPr>
              <w:t>Dubai</w:t>
            </w:r>
            <w:r w:rsidRPr="00255EE4">
              <w:rPr>
                <w:rFonts w:ascii="Arial" w:hAnsi="Arial" w:cs="Arial"/>
                <w:spacing w:val="-11"/>
                <w:w w:val="105"/>
              </w:rPr>
              <w:t xml:space="preserve"> </w:t>
            </w:r>
            <w:r w:rsidRPr="00255EE4">
              <w:rPr>
                <w:rFonts w:ascii="Arial" w:hAnsi="Arial" w:cs="Arial"/>
                <w:w w:val="105"/>
              </w:rPr>
              <w:t>International</w:t>
            </w:r>
            <w:r w:rsidRPr="00255EE4">
              <w:rPr>
                <w:rFonts w:ascii="Arial" w:hAnsi="Arial" w:cs="Arial"/>
                <w:spacing w:val="-11"/>
                <w:w w:val="105"/>
              </w:rPr>
              <w:t xml:space="preserve"> </w:t>
            </w:r>
            <w:r w:rsidRPr="00255EE4">
              <w:rPr>
                <w:rFonts w:ascii="Arial" w:hAnsi="Arial" w:cs="Arial"/>
                <w:w w:val="105"/>
              </w:rPr>
              <w:t>Financial</w:t>
            </w:r>
            <w:r w:rsidRPr="00255EE4">
              <w:rPr>
                <w:rFonts w:ascii="Arial" w:hAnsi="Arial" w:cs="Arial"/>
                <w:spacing w:val="-11"/>
                <w:w w:val="105"/>
              </w:rPr>
              <w:t xml:space="preserve"> </w:t>
            </w:r>
            <w:r w:rsidRPr="00255EE4">
              <w:rPr>
                <w:rFonts w:ascii="Arial" w:hAnsi="Arial" w:cs="Arial"/>
                <w:w w:val="105"/>
              </w:rPr>
              <w:t>Centre</w:t>
            </w:r>
            <w:r w:rsidRPr="00255EE4">
              <w:rPr>
                <w:rFonts w:ascii="Arial" w:hAnsi="Arial" w:cs="Arial"/>
                <w:spacing w:val="-11"/>
                <w:w w:val="105"/>
              </w:rPr>
              <w:t xml:space="preserve"> </w:t>
            </w:r>
            <w:r w:rsidRPr="00255EE4">
              <w:rPr>
                <w:rFonts w:ascii="Arial" w:hAnsi="Arial" w:cs="Arial"/>
                <w:w w:val="105"/>
              </w:rPr>
              <w:t>(DIFC)</w:t>
            </w:r>
            <w:r w:rsidRPr="00255EE4">
              <w:rPr>
                <w:rFonts w:ascii="Arial" w:hAnsi="Arial" w:cs="Arial"/>
                <w:spacing w:val="-12"/>
                <w:w w:val="105"/>
              </w:rPr>
              <w:t xml:space="preserve"> </w:t>
            </w:r>
            <w:r w:rsidRPr="00255EE4">
              <w:rPr>
                <w:rFonts w:ascii="Arial" w:hAnsi="Arial" w:cs="Arial"/>
                <w:w w:val="105"/>
              </w:rPr>
              <w:t>for</w:t>
            </w:r>
            <w:r w:rsidRPr="00255EE4">
              <w:rPr>
                <w:rFonts w:ascii="Arial" w:hAnsi="Arial" w:cs="Arial"/>
                <w:spacing w:val="-10"/>
                <w:w w:val="105"/>
              </w:rPr>
              <w:t xml:space="preserve"> </w:t>
            </w:r>
            <w:r w:rsidRPr="00255EE4">
              <w:rPr>
                <w:rFonts w:ascii="Arial" w:hAnsi="Arial" w:cs="Arial"/>
                <w:w w:val="105"/>
              </w:rPr>
              <w:t>the</w:t>
            </w:r>
            <w:r w:rsidRPr="00255EE4">
              <w:rPr>
                <w:rFonts w:ascii="Arial" w:hAnsi="Arial" w:cs="Arial"/>
                <w:spacing w:val="-11"/>
                <w:w w:val="105"/>
              </w:rPr>
              <w:t xml:space="preserve"> </w:t>
            </w:r>
            <w:r w:rsidRPr="00255EE4">
              <w:rPr>
                <w:rFonts w:ascii="Arial" w:hAnsi="Arial" w:cs="Arial"/>
                <w:w w:val="105"/>
              </w:rPr>
              <w:t>following</w:t>
            </w:r>
            <w:r w:rsidRPr="00255EE4">
              <w:rPr>
                <w:rFonts w:ascii="Arial" w:hAnsi="Arial" w:cs="Arial"/>
                <w:spacing w:val="-11"/>
                <w:w w:val="105"/>
              </w:rPr>
              <w:t xml:space="preserve"> </w:t>
            </w:r>
            <w:r w:rsidRPr="00255EE4">
              <w:rPr>
                <w:rFonts w:ascii="Arial" w:hAnsi="Arial" w:cs="Arial"/>
                <w:w w:val="105"/>
              </w:rPr>
              <w:t>activities: banking</w:t>
            </w:r>
            <w:r w:rsidRPr="00255EE4">
              <w:rPr>
                <w:rFonts w:ascii="Arial" w:hAnsi="Arial" w:cs="Arial"/>
                <w:spacing w:val="-13"/>
                <w:w w:val="105"/>
              </w:rPr>
              <w:t xml:space="preserve"> </w:t>
            </w:r>
            <w:r w:rsidRPr="00255EE4">
              <w:rPr>
                <w:rFonts w:ascii="Arial" w:hAnsi="Arial" w:cs="Arial"/>
                <w:w w:val="105"/>
              </w:rPr>
              <w:t>services</w:t>
            </w:r>
            <w:r w:rsidRPr="00255EE4">
              <w:rPr>
                <w:rFonts w:ascii="Arial" w:hAnsi="Arial" w:cs="Arial"/>
                <w:spacing w:val="-12"/>
                <w:w w:val="105"/>
              </w:rPr>
              <w:t xml:space="preserve"> </w:t>
            </w:r>
            <w:r w:rsidRPr="00255EE4">
              <w:rPr>
                <w:rFonts w:ascii="Arial" w:hAnsi="Arial" w:cs="Arial"/>
                <w:w w:val="105"/>
              </w:rPr>
              <w:t>(investment</w:t>
            </w:r>
            <w:r w:rsidRPr="00255EE4">
              <w:rPr>
                <w:rFonts w:ascii="Arial" w:hAnsi="Arial" w:cs="Arial"/>
                <w:spacing w:val="-12"/>
                <w:w w:val="105"/>
              </w:rPr>
              <w:t xml:space="preserve"> </w:t>
            </w:r>
            <w:r w:rsidRPr="00255EE4">
              <w:rPr>
                <w:rFonts w:ascii="Arial" w:hAnsi="Arial" w:cs="Arial"/>
                <w:w w:val="105"/>
              </w:rPr>
              <w:t>banking,</w:t>
            </w:r>
            <w:r w:rsidRPr="00255EE4">
              <w:rPr>
                <w:rFonts w:ascii="Arial" w:hAnsi="Arial" w:cs="Arial"/>
                <w:spacing w:val="-12"/>
                <w:w w:val="105"/>
              </w:rPr>
              <w:t xml:space="preserve"> </w:t>
            </w:r>
            <w:r w:rsidRPr="00255EE4">
              <w:rPr>
                <w:rFonts w:ascii="Arial" w:hAnsi="Arial" w:cs="Arial"/>
                <w:w w:val="105"/>
              </w:rPr>
              <w:t>corporate</w:t>
            </w:r>
            <w:r w:rsidRPr="00255EE4">
              <w:rPr>
                <w:rFonts w:ascii="Arial" w:hAnsi="Arial" w:cs="Arial"/>
                <w:spacing w:val="-12"/>
                <w:w w:val="105"/>
              </w:rPr>
              <w:t xml:space="preserve"> </w:t>
            </w:r>
            <w:r w:rsidRPr="00255EE4">
              <w:rPr>
                <w:rFonts w:ascii="Arial" w:hAnsi="Arial" w:cs="Arial"/>
                <w:w w:val="105"/>
              </w:rPr>
              <w:t>banking,</w:t>
            </w:r>
            <w:r w:rsidRPr="00255EE4">
              <w:rPr>
                <w:rFonts w:ascii="Arial" w:hAnsi="Arial" w:cs="Arial"/>
                <w:spacing w:val="-12"/>
                <w:w w:val="105"/>
              </w:rPr>
              <w:t xml:space="preserve"> </w:t>
            </w:r>
            <w:r w:rsidRPr="00255EE4">
              <w:rPr>
                <w:rFonts w:ascii="Arial" w:hAnsi="Arial" w:cs="Arial"/>
                <w:w w:val="105"/>
              </w:rPr>
              <w:t>and</w:t>
            </w:r>
            <w:r w:rsidRPr="00255EE4">
              <w:rPr>
                <w:rFonts w:ascii="Arial" w:hAnsi="Arial" w:cs="Arial"/>
                <w:spacing w:val="-12"/>
                <w:w w:val="105"/>
              </w:rPr>
              <w:t xml:space="preserve"> </w:t>
            </w:r>
            <w:r w:rsidRPr="00255EE4">
              <w:rPr>
                <w:rFonts w:ascii="Arial" w:hAnsi="Arial" w:cs="Arial"/>
                <w:w w:val="105"/>
              </w:rPr>
              <w:t>private</w:t>
            </w:r>
            <w:r w:rsidRPr="00255EE4">
              <w:rPr>
                <w:rFonts w:ascii="Arial" w:hAnsi="Arial" w:cs="Arial"/>
                <w:spacing w:val="-12"/>
                <w:w w:val="105"/>
              </w:rPr>
              <w:t xml:space="preserve"> </w:t>
            </w:r>
            <w:r w:rsidRPr="00255EE4">
              <w:rPr>
                <w:rFonts w:ascii="Arial" w:hAnsi="Arial" w:cs="Arial"/>
                <w:w w:val="105"/>
              </w:rPr>
              <w:t>banking);</w:t>
            </w:r>
            <w:r w:rsidRPr="00255EE4">
              <w:rPr>
                <w:rFonts w:ascii="Arial" w:hAnsi="Arial" w:cs="Arial"/>
                <w:spacing w:val="-12"/>
                <w:w w:val="105"/>
              </w:rPr>
              <w:t xml:space="preserve"> </w:t>
            </w:r>
            <w:r w:rsidRPr="00255EE4">
              <w:rPr>
                <w:rFonts w:ascii="Arial" w:hAnsi="Arial" w:cs="Arial"/>
                <w:w w:val="105"/>
              </w:rPr>
              <w:t>capital</w:t>
            </w:r>
            <w:r w:rsidRPr="00255EE4">
              <w:rPr>
                <w:rFonts w:ascii="Arial" w:hAnsi="Arial" w:cs="Arial"/>
                <w:spacing w:val="-10"/>
                <w:w w:val="105"/>
              </w:rPr>
              <w:t xml:space="preserve"> </w:t>
            </w:r>
            <w:r w:rsidRPr="00255EE4">
              <w:rPr>
                <w:rFonts w:ascii="Arial" w:hAnsi="Arial" w:cs="Arial"/>
                <w:w w:val="105"/>
              </w:rPr>
              <w:t>markets</w:t>
            </w:r>
            <w:r w:rsidRPr="00255EE4">
              <w:rPr>
                <w:rFonts w:ascii="Arial" w:hAnsi="Arial" w:cs="Arial"/>
                <w:spacing w:val="-12"/>
                <w:w w:val="105"/>
              </w:rPr>
              <w:t xml:space="preserve"> </w:t>
            </w:r>
            <w:r w:rsidRPr="00255EE4">
              <w:rPr>
                <w:rFonts w:ascii="Arial" w:hAnsi="Arial" w:cs="Arial"/>
                <w:w w:val="105"/>
              </w:rPr>
              <w:t>(equity,</w:t>
            </w:r>
            <w:r w:rsidRPr="00255EE4">
              <w:rPr>
                <w:rFonts w:ascii="Arial" w:hAnsi="Arial" w:cs="Arial"/>
                <w:spacing w:val="-11"/>
                <w:w w:val="105"/>
              </w:rPr>
              <w:t xml:space="preserve"> </w:t>
            </w:r>
            <w:r w:rsidRPr="00255EE4">
              <w:rPr>
                <w:rFonts w:ascii="Arial" w:hAnsi="Arial" w:cs="Arial"/>
                <w:w w:val="105"/>
              </w:rPr>
              <w:t>debt</w:t>
            </w:r>
            <w:r w:rsidRPr="00255EE4">
              <w:rPr>
                <w:rFonts w:ascii="Arial" w:hAnsi="Arial" w:cs="Arial"/>
                <w:spacing w:val="-11"/>
                <w:w w:val="105"/>
              </w:rPr>
              <w:t xml:space="preserve"> </w:t>
            </w:r>
            <w:r w:rsidRPr="00255EE4">
              <w:rPr>
                <w:rFonts w:ascii="Arial" w:hAnsi="Arial" w:cs="Arial"/>
                <w:w w:val="105"/>
              </w:rPr>
              <w:t>instruments,</w:t>
            </w:r>
            <w:r w:rsidRPr="00255EE4">
              <w:rPr>
                <w:rFonts w:ascii="Arial" w:hAnsi="Arial" w:cs="Arial"/>
                <w:spacing w:val="-11"/>
                <w:w w:val="105"/>
              </w:rPr>
              <w:t xml:space="preserve"> </w:t>
            </w:r>
            <w:r w:rsidRPr="00255EE4">
              <w:rPr>
                <w:rFonts w:ascii="Arial" w:hAnsi="Arial" w:cs="Arial"/>
                <w:w w:val="105"/>
              </w:rPr>
              <w:t>derivatives</w:t>
            </w:r>
            <w:r w:rsidRPr="00255EE4">
              <w:rPr>
                <w:rFonts w:ascii="Arial" w:hAnsi="Arial" w:cs="Arial"/>
                <w:spacing w:val="-12"/>
                <w:w w:val="105"/>
              </w:rPr>
              <w:t xml:space="preserve"> </w:t>
            </w:r>
            <w:r w:rsidRPr="00255EE4">
              <w:rPr>
                <w:rFonts w:ascii="Arial" w:hAnsi="Arial" w:cs="Arial"/>
                <w:w w:val="105"/>
              </w:rPr>
              <w:t>and commodity</w:t>
            </w:r>
            <w:r w:rsidRPr="00255EE4">
              <w:rPr>
                <w:rFonts w:ascii="Arial" w:hAnsi="Arial" w:cs="Arial"/>
                <w:spacing w:val="-11"/>
                <w:w w:val="105"/>
              </w:rPr>
              <w:t xml:space="preserve"> </w:t>
            </w:r>
            <w:r w:rsidRPr="00255EE4">
              <w:rPr>
                <w:rFonts w:ascii="Arial" w:hAnsi="Arial" w:cs="Arial"/>
                <w:w w:val="105"/>
              </w:rPr>
              <w:t>trading);</w:t>
            </w:r>
            <w:r w:rsidRPr="00255EE4">
              <w:rPr>
                <w:rFonts w:ascii="Arial" w:hAnsi="Arial" w:cs="Arial"/>
                <w:spacing w:val="-14"/>
                <w:w w:val="105"/>
              </w:rPr>
              <w:t xml:space="preserve"> </w:t>
            </w:r>
            <w:r w:rsidRPr="00255EE4">
              <w:rPr>
                <w:rFonts w:ascii="Arial" w:hAnsi="Arial" w:cs="Arial"/>
                <w:w w:val="105"/>
              </w:rPr>
              <w:t>asset</w:t>
            </w:r>
            <w:r w:rsidRPr="00255EE4">
              <w:rPr>
                <w:rFonts w:ascii="Arial" w:hAnsi="Arial" w:cs="Arial"/>
                <w:spacing w:val="-14"/>
                <w:w w:val="105"/>
              </w:rPr>
              <w:t xml:space="preserve"> </w:t>
            </w:r>
            <w:r w:rsidRPr="00255EE4">
              <w:rPr>
                <w:rFonts w:ascii="Arial" w:hAnsi="Arial" w:cs="Arial"/>
                <w:w w:val="105"/>
              </w:rPr>
              <w:t>management</w:t>
            </w:r>
            <w:r w:rsidRPr="00255EE4">
              <w:rPr>
                <w:rFonts w:ascii="Arial" w:hAnsi="Arial" w:cs="Arial"/>
                <w:spacing w:val="-14"/>
                <w:w w:val="105"/>
              </w:rPr>
              <w:t xml:space="preserve"> </w:t>
            </w:r>
            <w:r w:rsidRPr="00255EE4">
              <w:rPr>
                <w:rFonts w:ascii="Arial" w:hAnsi="Arial" w:cs="Arial"/>
                <w:w w:val="105"/>
              </w:rPr>
              <w:t>and</w:t>
            </w:r>
            <w:r w:rsidRPr="00255EE4">
              <w:rPr>
                <w:rFonts w:ascii="Arial" w:hAnsi="Arial" w:cs="Arial"/>
                <w:spacing w:val="-13"/>
                <w:w w:val="105"/>
              </w:rPr>
              <w:t xml:space="preserve"> </w:t>
            </w:r>
            <w:r w:rsidRPr="00255EE4">
              <w:rPr>
                <w:rFonts w:ascii="Arial" w:hAnsi="Arial" w:cs="Arial"/>
                <w:w w:val="105"/>
              </w:rPr>
              <w:t>fund</w:t>
            </w:r>
            <w:r w:rsidRPr="00255EE4">
              <w:rPr>
                <w:rFonts w:ascii="Arial" w:hAnsi="Arial" w:cs="Arial"/>
                <w:spacing w:val="-14"/>
                <w:w w:val="105"/>
              </w:rPr>
              <w:t xml:space="preserve"> </w:t>
            </w:r>
            <w:r w:rsidRPr="00255EE4">
              <w:rPr>
                <w:rFonts w:ascii="Arial" w:hAnsi="Arial" w:cs="Arial"/>
                <w:w w:val="105"/>
              </w:rPr>
              <w:t>registration;</w:t>
            </w:r>
            <w:r w:rsidRPr="00255EE4">
              <w:rPr>
                <w:rFonts w:ascii="Arial" w:hAnsi="Arial" w:cs="Arial"/>
                <w:spacing w:val="-14"/>
                <w:w w:val="105"/>
              </w:rPr>
              <w:t xml:space="preserve"> </w:t>
            </w:r>
            <w:r w:rsidRPr="00255EE4">
              <w:rPr>
                <w:rFonts w:ascii="Arial" w:hAnsi="Arial" w:cs="Arial"/>
                <w:w w:val="105"/>
              </w:rPr>
              <w:t>insurance</w:t>
            </w:r>
            <w:r w:rsidRPr="00255EE4">
              <w:rPr>
                <w:rFonts w:ascii="Arial" w:hAnsi="Arial" w:cs="Arial"/>
                <w:spacing w:val="-13"/>
                <w:w w:val="105"/>
              </w:rPr>
              <w:t xml:space="preserve"> </w:t>
            </w:r>
            <w:r w:rsidRPr="00255EE4">
              <w:rPr>
                <w:rFonts w:ascii="Arial" w:hAnsi="Arial" w:cs="Arial"/>
                <w:w w:val="105"/>
              </w:rPr>
              <w:t>and</w:t>
            </w:r>
            <w:r w:rsidRPr="00255EE4">
              <w:rPr>
                <w:rFonts w:ascii="Arial" w:hAnsi="Arial" w:cs="Arial"/>
                <w:spacing w:val="-14"/>
                <w:w w:val="105"/>
              </w:rPr>
              <w:t xml:space="preserve"> </w:t>
            </w:r>
            <w:r w:rsidRPr="00255EE4">
              <w:rPr>
                <w:rFonts w:ascii="Arial" w:hAnsi="Arial" w:cs="Arial"/>
                <w:w w:val="105"/>
              </w:rPr>
              <w:t>re-insurance;</w:t>
            </w:r>
            <w:r w:rsidRPr="00255EE4">
              <w:rPr>
                <w:rFonts w:ascii="Arial" w:hAnsi="Arial" w:cs="Arial"/>
                <w:spacing w:val="-13"/>
                <w:w w:val="105"/>
              </w:rPr>
              <w:t xml:space="preserve"> </w:t>
            </w:r>
            <w:r w:rsidRPr="00255EE4">
              <w:rPr>
                <w:rFonts w:ascii="Arial" w:hAnsi="Arial" w:cs="Arial"/>
                <w:w w:val="105"/>
              </w:rPr>
              <w:t>Islamic</w:t>
            </w:r>
            <w:r w:rsidRPr="00255EE4">
              <w:rPr>
                <w:rFonts w:ascii="Arial" w:hAnsi="Arial" w:cs="Arial"/>
                <w:spacing w:val="-14"/>
                <w:w w:val="105"/>
              </w:rPr>
              <w:t xml:space="preserve"> </w:t>
            </w:r>
            <w:r w:rsidRPr="00255EE4">
              <w:rPr>
                <w:rFonts w:ascii="Arial" w:hAnsi="Arial" w:cs="Arial"/>
                <w:w w:val="105"/>
              </w:rPr>
              <w:t>finance;</w:t>
            </w:r>
            <w:r w:rsidRPr="00255EE4">
              <w:rPr>
                <w:rFonts w:ascii="Arial" w:hAnsi="Arial" w:cs="Arial"/>
                <w:spacing w:val="-12"/>
                <w:w w:val="105"/>
              </w:rPr>
              <w:t xml:space="preserve"> </w:t>
            </w:r>
            <w:r w:rsidRPr="00255EE4">
              <w:rPr>
                <w:rFonts w:ascii="Arial" w:hAnsi="Arial" w:cs="Arial"/>
                <w:w w:val="105"/>
              </w:rPr>
              <w:t>business</w:t>
            </w:r>
            <w:r w:rsidRPr="00255EE4">
              <w:rPr>
                <w:rFonts w:ascii="Arial" w:hAnsi="Arial" w:cs="Arial"/>
                <w:spacing w:val="-13"/>
                <w:w w:val="105"/>
              </w:rPr>
              <w:t xml:space="preserve"> </w:t>
            </w:r>
            <w:r w:rsidRPr="00255EE4">
              <w:rPr>
                <w:rFonts w:ascii="Arial" w:hAnsi="Arial" w:cs="Arial"/>
                <w:w w:val="105"/>
              </w:rPr>
              <w:t>processing</w:t>
            </w:r>
            <w:r w:rsidRPr="00255EE4">
              <w:rPr>
                <w:rFonts w:ascii="Arial" w:hAnsi="Arial" w:cs="Arial"/>
                <w:spacing w:val="-13"/>
                <w:w w:val="105"/>
              </w:rPr>
              <w:t xml:space="preserve"> </w:t>
            </w:r>
            <w:r w:rsidRPr="00255EE4">
              <w:rPr>
                <w:rFonts w:ascii="Arial" w:hAnsi="Arial" w:cs="Arial"/>
                <w:w w:val="105"/>
              </w:rPr>
              <w:t>operations</w:t>
            </w:r>
            <w:r w:rsidRPr="00255EE4">
              <w:rPr>
                <w:rFonts w:ascii="Arial" w:hAnsi="Arial" w:cs="Arial"/>
                <w:spacing w:val="-13"/>
                <w:w w:val="105"/>
              </w:rPr>
              <w:t xml:space="preserve"> </w:t>
            </w:r>
            <w:r w:rsidRPr="00255EE4">
              <w:rPr>
                <w:rFonts w:ascii="Arial" w:hAnsi="Arial" w:cs="Arial"/>
                <w:w w:val="105"/>
              </w:rPr>
              <w:t>and ancillary services.</w:t>
            </w:r>
          </w:p>
        </w:tc>
      </w:tr>
      <w:tr w:rsidRPr="006834AD" w:rsidR="00406610" w:rsidTr="00F619B9" w14:paraId="71D2B5B5" w14:textId="77777777">
        <w:tc>
          <w:tcPr>
            <w:tcW w:w="14390" w:type="dxa"/>
            <w:gridSpan w:val="4"/>
          </w:tcPr>
          <w:p w:rsidRPr="006834AD" w:rsidR="00406610" w:rsidP="00023C63" w:rsidRDefault="00406610" w14:paraId="4E641DA9" w14:textId="77777777">
            <w:pPr>
              <w:pStyle w:val="TABLEBTHI1"/>
              <w:rPr>
                <w:rFonts w:ascii="Arial" w:hAnsi="Arial" w:cs="Arial"/>
              </w:rPr>
            </w:pPr>
            <w:r w:rsidRPr="006834AD">
              <w:rPr>
                <w:rFonts w:ascii="Arial" w:hAnsi="Arial" w:cs="Arial"/>
              </w:rPr>
              <w:lastRenderedPageBreak/>
              <w:t>A.</w:t>
            </w:r>
            <w:r w:rsidRPr="006834AD">
              <w:rPr>
                <w:rFonts w:ascii="Arial" w:hAnsi="Arial" w:cs="Arial"/>
              </w:rPr>
              <w:tab/>
            </w:r>
            <w:r w:rsidRPr="006834AD">
              <w:rPr>
                <w:rFonts w:ascii="Arial" w:hAnsi="Arial" w:cs="Arial"/>
                <w:u w:val="single"/>
              </w:rPr>
              <w:t>Insurance and insurance-related services</w:t>
            </w:r>
          </w:p>
        </w:tc>
      </w:tr>
      <w:tr w:rsidRPr="006834AD" w:rsidR="00406610" w:rsidTr="00F619B9" w14:paraId="2B6E2CC6" w14:textId="77777777">
        <w:tc>
          <w:tcPr>
            <w:tcW w:w="14390" w:type="dxa"/>
            <w:gridSpan w:val="4"/>
          </w:tcPr>
          <w:p w:rsidRPr="00EB2961" w:rsidR="00846348" w:rsidP="006B05FB" w:rsidRDefault="00406610" w14:paraId="380B51DF" w14:textId="77777777">
            <w:pPr>
              <w:pStyle w:val="TABLEBodyTextBold"/>
              <w:rPr>
                <w:rFonts w:ascii="Arial" w:hAnsi="Arial" w:cs="Arial"/>
                <w:u w:val="single"/>
              </w:rPr>
            </w:pPr>
            <w:r w:rsidRPr="00EB2961">
              <w:rPr>
                <w:rFonts w:ascii="Arial" w:hAnsi="Arial" w:cs="Arial"/>
                <w:u w:val="single"/>
              </w:rPr>
              <w:t>Horizontal Commitments:</w:t>
            </w:r>
          </w:p>
          <w:p w:rsidRPr="006B05FB" w:rsidR="00406610" w:rsidP="006B05FB" w:rsidRDefault="00406610" w14:paraId="1A0A593A" w14:textId="3430326D">
            <w:pPr>
              <w:pStyle w:val="TABLEBodyText"/>
              <w:rPr>
                <w:rFonts w:ascii="Arial" w:hAnsi="Arial" w:cs="Arial"/>
              </w:rPr>
            </w:pPr>
            <w:r w:rsidRPr="006B05FB">
              <w:rPr>
                <w:rFonts w:ascii="Arial" w:hAnsi="Arial" w:cs="Arial"/>
                <w:w w:val="105"/>
              </w:rPr>
              <w:t>General</w:t>
            </w:r>
            <w:r w:rsidRPr="006B05FB">
              <w:rPr>
                <w:rFonts w:ascii="Arial" w:hAnsi="Arial" w:cs="Arial"/>
                <w:spacing w:val="-35"/>
                <w:w w:val="105"/>
              </w:rPr>
              <w:t xml:space="preserve"> </w:t>
            </w:r>
            <w:r w:rsidRPr="006B05FB">
              <w:rPr>
                <w:rFonts w:ascii="Arial" w:hAnsi="Arial" w:cs="Arial"/>
                <w:w w:val="105"/>
              </w:rPr>
              <w:t>conditions:</w:t>
            </w:r>
          </w:p>
          <w:p w:rsidRPr="006834AD" w:rsidR="00406610" w:rsidP="00062D2C" w:rsidRDefault="00795975" w14:paraId="1A0DBFFE" w14:textId="57A36F18">
            <w:pPr>
              <w:pStyle w:val="TABLEBTHI2"/>
              <w:rPr>
                <w:rFonts w:ascii="Arial" w:hAnsi="Arial" w:cs="Arial"/>
              </w:rPr>
            </w:pPr>
            <w:r w:rsidRPr="00BE0AEF">
              <w:rPr>
                <w:rFonts w:ascii="Arial" w:hAnsi="Arial" w:cs="Arial"/>
              </w:rPr>
              <w:t>•</w:t>
            </w:r>
            <w:r w:rsidRPr="006834AD" w:rsidR="00406610">
              <w:rPr>
                <w:rFonts w:ascii="Arial" w:hAnsi="Arial" w:cs="Arial"/>
              </w:rPr>
              <w:tab/>
              <w:t>The</w:t>
            </w:r>
            <w:r w:rsidRPr="006834AD" w:rsidR="00406610">
              <w:rPr>
                <w:rFonts w:ascii="Arial" w:hAnsi="Arial" w:cs="Arial"/>
                <w:spacing w:val="-8"/>
              </w:rPr>
              <w:t xml:space="preserve"> </w:t>
            </w:r>
            <w:r w:rsidRPr="006834AD" w:rsidR="00406610">
              <w:rPr>
                <w:rFonts w:ascii="Arial" w:hAnsi="Arial" w:cs="Arial"/>
              </w:rPr>
              <w:t>absence</w:t>
            </w:r>
            <w:r w:rsidRPr="006834AD" w:rsidR="00406610">
              <w:rPr>
                <w:rFonts w:ascii="Arial" w:hAnsi="Arial" w:cs="Arial"/>
                <w:spacing w:val="-7"/>
              </w:rPr>
              <w:t xml:space="preserve"> </w:t>
            </w:r>
            <w:r w:rsidRPr="006834AD" w:rsidR="00406610">
              <w:rPr>
                <w:rFonts w:ascii="Arial" w:hAnsi="Arial" w:cs="Arial"/>
              </w:rPr>
              <w:t>of</w:t>
            </w:r>
            <w:r w:rsidRPr="006834AD" w:rsidR="00406610">
              <w:rPr>
                <w:rFonts w:ascii="Arial" w:hAnsi="Arial" w:cs="Arial"/>
                <w:spacing w:val="-8"/>
              </w:rPr>
              <w:t xml:space="preserve"> </w:t>
            </w:r>
            <w:r w:rsidRPr="006834AD" w:rsidR="00406610">
              <w:rPr>
                <w:rFonts w:ascii="Arial" w:hAnsi="Arial" w:cs="Arial"/>
              </w:rPr>
              <w:t>any</w:t>
            </w:r>
            <w:r w:rsidRPr="006834AD" w:rsidR="00406610">
              <w:rPr>
                <w:rFonts w:ascii="Arial" w:hAnsi="Arial" w:cs="Arial"/>
                <w:spacing w:val="-6"/>
              </w:rPr>
              <w:t xml:space="preserve"> </w:t>
            </w:r>
            <w:r w:rsidRPr="006834AD" w:rsidR="00406610">
              <w:rPr>
                <w:rFonts w:ascii="Arial" w:hAnsi="Arial" w:cs="Arial"/>
              </w:rPr>
              <w:t>limitation</w:t>
            </w:r>
            <w:r w:rsidRPr="006834AD" w:rsidR="00406610">
              <w:rPr>
                <w:rFonts w:ascii="Arial" w:hAnsi="Arial" w:cs="Arial"/>
                <w:spacing w:val="-8"/>
              </w:rPr>
              <w:t xml:space="preserve"> </w:t>
            </w:r>
            <w:r w:rsidRPr="006834AD" w:rsidR="00406610">
              <w:rPr>
                <w:rFonts w:ascii="Arial" w:hAnsi="Arial" w:cs="Arial"/>
              </w:rPr>
              <w:t>on</w:t>
            </w:r>
            <w:r w:rsidRPr="006834AD" w:rsidR="00406610">
              <w:rPr>
                <w:rFonts w:ascii="Arial" w:hAnsi="Arial" w:cs="Arial"/>
                <w:spacing w:val="-8"/>
              </w:rPr>
              <w:t xml:space="preserve"> </w:t>
            </w:r>
            <w:r w:rsidRPr="006834AD" w:rsidR="00406610">
              <w:rPr>
                <w:rFonts w:ascii="Arial" w:hAnsi="Arial" w:cs="Arial"/>
              </w:rPr>
              <w:t>the</w:t>
            </w:r>
            <w:r w:rsidRPr="006834AD" w:rsidR="00406610">
              <w:rPr>
                <w:rFonts w:ascii="Arial" w:hAnsi="Arial" w:cs="Arial"/>
                <w:spacing w:val="-9"/>
              </w:rPr>
              <w:t xml:space="preserve"> </w:t>
            </w:r>
            <w:r w:rsidRPr="006834AD" w:rsidR="00406610">
              <w:rPr>
                <w:rFonts w:ascii="Arial" w:hAnsi="Arial" w:cs="Arial"/>
              </w:rPr>
              <w:t>ability</w:t>
            </w:r>
            <w:r w:rsidRPr="006834AD" w:rsidR="00406610">
              <w:rPr>
                <w:rFonts w:ascii="Arial" w:hAnsi="Arial" w:cs="Arial"/>
                <w:spacing w:val="-7"/>
              </w:rPr>
              <w:t xml:space="preserve"> </w:t>
            </w:r>
            <w:r w:rsidRPr="006834AD" w:rsidR="00406610">
              <w:rPr>
                <w:rFonts w:ascii="Arial" w:hAnsi="Arial" w:cs="Arial"/>
              </w:rPr>
              <w:t>of</w:t>
            </w:r>
            <w:r w:rsidRPr="006834AD" w:rsidR="00406610">
              <w:rPr>
                <w:rFonts w:ascii="Arial" w:hAnsi="Arial" w:cs="Arial"/>
                <w:spacing w:val="-7"/>
              </w:rPr>
              <w:t xml:space="preserve"> </w:t>
            </w:r>
            <w:r w:rsidRPr="006834AD" w:rsidR="00406610">
              <w:rPr>
                <w:rFonts w:ascii="Arial" w:hAnsi="Arial" w:cs="Arial"/>
              </w:rPr>
              <w:t>a</w:t>
            </w:r>
            <w:r w:rsidRPr="006834AD" w:rsidR="00406610">
              <w:rPr>
                <w:rFonts w:ascii="Arial" w:hAnsi="Arial" w:cs="Arial"/>
                <w:spacing w:val="-9"/>
              </w:rPr>
              <w:t xml:space="preserve"> </w:t>
            </w:r>
            <w:r w:rsidRPr="006834AD" w:rsidR="00406610">
              <w:rPr>
                <w:rFonts w:ascii="Arial" w:hAnsi="Arial" w:cs="Arial"/>
              </w:rPr>
              <w:t>service</w:t>
            </w:r>
            <w:r w:rsidRPr="006834AD" w:rsidR="00406610">
              <w:rPr>
                <w:rFonts w:ascii="Arial" w:hAnsi="Arial" w:cs="Arial"/>
                <w:spacing w:val="-8"/>
              </w:rPr>
              <w:t xml:space="preserve"> </w:t>
            </w:r>
            <w:r w:rsidRPr="006834AD" w:rsidR="00406610">
              <w:rPr>
                <w:rFonts w:ascii="Arial" w:hAnsi="Arial" w:cs="Arial"/>
              </w:rPr>
              <w:t>consumer</w:t>
            </w:r>
            <w:r w:rsidRPr="006834AD" w:rsidR="00406610">
              <w:rPr>
                <w:rFonts w:ascii="Arial" w:hAnsi="Arial" w:cs="Arial"/>
                <w:spacing w:val="-9"/>
              </w:rPr>
              <w:t xml:space="preserve"> </w:t>
            </w:r>
            <w:r w:rsidRPr="006834AD" w:rsidR="00406610">
              <w:rPr>
                <w:rFonts w:ascii="Arial" w:hAnsi="Arial" w:cs="Arial"/>
              </w:rPr>
              <w:t>in</w:t>
            </w:r>
            <w:r w:rsidRPr="006834AD" w:rsidR="00406610">
              <w:rPr>
                <w:rFonts w:ascii="Arial" w:hAnsi="Arial" w:cs="Arial"/>
                <w:spacing w:val="-8"/>
              </w:rPr>
              <w:t xml:space="preserve"> </w:t>
            </w:r>
            <w:r w:rsidRPr="006834AD" w:rsidR="00406610">
              <w:rPr>
                <w:rFonts w:ascii="Arial" w:hAnsi="Arial" w:cs="Arial"/>
              </w:rPr>
              <w:t>UAE</w:t>
            </w:r>
            <w:r w:rsidRPr="006834AD" w:rsidR="00406610">
              <w:rPr>
                <w:rFonts w:ascii="Arial" w:hAnsi="Arial" w:cs="Arial"/>
                <w:spacing w:val="-8"/>
              </w:rPr>
              <w:t xml:space="preserve"> </w:t>
            </w:r>
            <w:r w:rsidRPr="006834AD" w:rsidR="00406610">
              <w:rPr>
                <w:rFonts w:ascii="Arial" w:hAnsi="Arial" w:cs="Arial"/>
              </w:rPr>
              <w:t>to</w:t>
            </w:r>
            <w:r w:rsidRPr="006834AD" w:rsidR="00406610">
              <w:rPr>
                <w:rFonts w:ascii="Arial" w:hAnsi="Arial" w:cs="Arial"/>
                <w:spacing w:val="-9"/>
              </w:rPr>
              <w:t xml:space="preserve"> </w:t>
            </w:r>
            <w:r w:rsidRPr="006834AD" w:rsidR="00406610">
              <w:rPr>
                <w:rFonts w:ascii="Arial" w:hAnsi="Arial" w:cs="Arial"/>
              </w:rPr>
              <w:t>purchase</w:t>
            </w:r>
            <w:r w:rsidRPr="006834AD" w:rsidR="00406610">
              <w:rPr>
                <w:rFonts w:ascii="Arial" w:hAnsi="Arial" w:cs="Arial"/>
                <w:spacing w:val="-8"/>
              </w:rPr>
              <w:t xml:space="preserve"> </w:t>
            </w:r>
            <w:r w:rsidRPr="006834AD" w:rsidR="00406610">
              <w:rPr>
                <w:rFonts w:ascii="Arial" w:hAnsi="Arial" w:cs="Arial"/>
              </w:rPr>
              <w:t>the</w:t>
            </w:r>
            <w:r w:rsidRPr="006834AD" w:rsidR="00406610">
              <w:rPr>
                <w:rFonts w:ascii="Arial" w:hAnsi="Arial" w:cs="Arial"/>
                <w:spacing w:val="-8"/>
              </w:rPr>
              <w:t xml:space="preserve"> </w:t>
            </w:r>
            <w:r w:rsidRPr="006834AD" w:rsidR="00406610">
              <w:rPr>
                <w:rFonts w:ascii="Arial" w:hAnsi="Arial" w:cs="Arial"/>
              </w:rPr>
              <w:t>service</w:t>
            </w:r>
            <w:r w:rsidRPr="006834AD" w:rsidR="00406610">
              <w:rPr>
                <w:rFonts w:ascii="Arial" w:hAnsi="Arial" w:cs="Arial"/>
                <w:spacing w:val="-8"/>
              </w:rPr>
              <w:t xml:space="preserve"> </w:t>
            </w:r>
            <w:r w:rsidRPr="006834AD" w:rsidR="00406610">
              <w:rPr>
                <w:rFonts w:ascii="Arial" w:hAnsi="Arial" w:cs="Arial"/>
              </w:rPr>
              <w:t>in</w:t>
            </w:r>
            <w:r w:rsidRPr="006834AD" w:rsidR="00406610">
              <w:rPr>
                <w:rFonts w:ascii="Arial" w:hAnsi="Arial" w:cs="Arial"/>
                <w:spacing w:val="-8"/>
              </w:rPr>
              <w:t xml:space="preserve"> </w:t>
            </w:r>
            <w:r w:rsidRPr="006834AD" w:rsidR="00406610">
              <w:rPr>
                <w:rFonts w:ascii="Arial" w:hAnsi="Arial" w:cs="Arial"/>
              </w:rPr>
              <w:t>the</w:t>
            </w:r>
            <w:r w:rsidRPr="006834AD" w:rsidR="00406610">
              <w:rPr>
                <w:rFonts w:ascii="Arial" w:hAnsi="Arial" w:cs="Arial"/>
                <w:spacing w:val="-9"/>
              </w:rPr>
              <w:t xml:space="preserve"> </w:t>
            </w:r>
            <w:r w:rsidRPr="006834AD" w:rsidR="00406610">
              <w:rPr>
                <w:rFonts w:ascii="Arial" w:hAnsi="Arial" w:cs="Arial"/>
              </w:rPr>
              <w:t>territory</w:t>
            </w:r>
            <w:r w:rsidRPr="006834AD" w:rsidR="00406610">
              <w:rPr>
                <w:rFonts w:ascii="Arial" w:hAnsi="Arial" w:cs="Arial"/>
                <w:spacing w:val="-6"/>
              </w:rPr>
              <w:t xml:space="preserve"> </w:t>
            </w:r>
            <w:r w:rsidRPr="006834AD" w:rsidR="00406610">
              <w:rPr>
                <w:rFonts w:ascii="Arial" w:hAnsi="Arial" w:cs="Arial"/>
              </w:rPr>
              <w:t>of</w:t>
            </w:r>
            <w:r w:rsidRPr="006834AD" w:rsidR="00406610">
              <w:rPr>
                <w:rFonts w:ascii="Arial" w:hAnsi="Arial" w:cs="Arial"/>
                <w:spacing w:val="-7"/>
              </w:rPr>
              <w:t xml:space="preserve"> Australia</w:t>
            </w:r>
            <w:r w:rsidRPr="006834AD" w:rsidR="00406610">
              <w:rPr>
                <w:rFonts w:ascii="Arial" w:hAnsi="Arial" w:cs="Arial"/>
              </w:rPr>
              <w:t xml:space="preserve"> does</w:t>
            </w:r>
            <w:r w:rsidRPr="006834AD" w:rsidR="00406610">
              <w:rPr>
                <w:rFonts w:ascii="Arial" w:hAnsi="Arial" w:cs="Arial"/>
                <w:spacing w:val="-9"/>
              </w:rPr>
              <w:t xml:space="preserve"> </w:t>
            </w:r>
            <w:r w:rsidRPr="006834AD" w:rsidR="00406610">
              <w:rPr>
                <w:rFonts w:ascii="Arial" w:hAnsi="Arial" w:cs="Arial"/>
              </w:rPr>
              <w:t>not</w:t>
            </w:r>
            <w:r w:rsidRPr="006834AD" w:rsidR="00406610">
              <w:rPr>
                <w:rFonts w:ascii="Arial" w:hAnsi="Arial" w:cs="Arial"/>
                <w:spacing w:val="-8"/>
              </w:rPr>
              <w:t xml:space="preserve"> </w:t>
            </w:r>
            <w:r w:rsidRPr="006834AD" w:rsidR="00406610">
              <w:rPr>
                <w:rFonts w:ascii="Arial" w:hAnsi="Arial" w:cs="Arial"/>
              </w:rPr>
              <w:t>signify a</w:t>
            </w:r>
            <w:r w:rsidRPr="006834AD" w:rsidR="00406610">
              <w:rPr>
                <w:rFonts w:ascii="Arial" w:hAnsi="Arial" w:cs="Arial"/>
                <w:spacing w:val="-5"/>
              </w:rPr>
              <w:t xml:space="preserve"> </w:t>
            </w:r>
            <w:r w:rsidRPr="006834AD" w:rsidR="00406610">
              <w:rPr>
                <w:rFonts w:ascii="Arial" w:hAnsi="Arial" w:cs="Arial"/>
              </w:rPr>
              <w:t>commitment</w:t>
            </w:r>
            <w:r w:rsidRPr="006834AD" w:rsidR="00406610">
              <w:rPr>
                <w:rFonts w:ascii="Arial" w:hAnsi="Arial" w:cs="Arial"/>
                <w:spacing w:val="-5"/>
              </w:rPr>
              <w:t xml:space="preserve"> </w:t>
            </w:r>
            <w:r w:rsidRPr="006834AD" w:rsidR="00406610">
              <w:rPr>
                <w:rFonts w:ascii="Arial" w:hAnsi="Arial" w:cs="Arial"/>
              </w:rPr>
              <w:t>to</w:t>
            </w:r>
            <w:r w:rsidRPr="006834AD" w:rsidR="00406610">
              <w:rPr>
                <w:rFonts w:ascii="Arial" w:hAnsi="Arial" w:cs="Arial"/>
                <w:spacing w:val="-6"/>
              </w:rPr>
              <w:t xml:space="preserve"> </w:t>
            </w:r>
            <w:r w:rsidRPr="006834AD" w:rsidR="00406610">
              <w:rPr>
                <w:rFonts w:ascii="Arial" w:hAnsi="Arial" w:cs="Arial"/>
              </w:rPr>
              <w:t>allow</w:t>
            </w:r>
            <w:r w:rsidRPr="006834AD" w:rsidR="00406610">
              <w:rPr>
                <w:rFonts w:ascii="Arial" w:hAnsi="Arial" w:cs="Arial"/>
                <w:spacing w:val="-4"/>
              </w:rPr>
              <w:t xml:space="preserve"> </w:t>
            </w:r>
            <w:r w:rsidRPr="006834AD" w:rsidR="00406610">
              <w:rPr>
                <w:rFonts w:ascii="Arial" w:hAnsi="Arial" w:cs="Arial"/>
              </w:rPr>
              <w:t>a</w:t>
            </w:r>
            <w:r w:rsidRPr="006834AD" w:rsidR="00406610">
              <w:rPr>
                <w:rFonts w:ascii="Arial" w:hAnsi="Arial" w:cs="Arial"/>
                <w:spacing w:val="-4"/>
              </w:rPr>
              <w:t xml:space="preserve"> </w:t>
            </w:r>
            <w:r w:rsidRPr="006834AD" w:rsidR="00406610">
              <w:rPr>
                <w:rFonts w:ascii="Arial" w:hAnsi="Arial" w:cs="Arial"/>
              </w:rPr>
              <w:t>non-resident</w:t>
            </w:r>
            <w:r w:rsidRPr="006834AD" w:rsidR="00406610">
              <w:rPr>
                <w:rFonts w:ascii="Arial" w:hAnsi="Arial" w:cs="Arial"/>
                <w:spacing w:val="-4"/>
              </w:rPr>
              <w:t xml:space="preserve"> </w:t>
            </w:r>
            <w:r w:rsidRPr="006834AD" w:rsidR="00406610">
              <w:rPr>
                <w:rFonts w:ascii="Arial" w:hAnsi="Arial" w:cs="Arial"/>
              </w:rPr>
              <w:t>service</w:t>
            </w:r>
            <w:r w:rsidRPr="006834AD" w:rsidR="00406610">
              <w:rPr>
                <w:rFonts w:ascii="Arial" w:hAnsi="Arial" w:cs="Arial"/>
                <w:spacing w:val="-4"/>
              </w:rPr>
              <w:t xml:space="preserve"> </w:t>
            </w:r>
            <w:r w:rsidRPr="006834AD" w:rsidR="00406610">
              <w:rPr>
                <w:rFonts w:ascii="Arial" w:hAnsi="Arial" w:cs="Arial"/>
              </w:rPr>
              <w:t>supplier</w:t>
            </w:r>
            <w:r w:rsidRPr="006834AD" w:rsidR="00406610">
              <w:rPr>
                <w:rFonts w:ascii="Arial" w:hAnsi="Arial" w:cs="Arial"/>
                <w:spacing w:val="-5"/>
              </w:rPr>
              <w:t xml:space="preserve"> </w:t>
            </w:r>
            <w:r w:rsidRPr="006834AD" w:rsidR="00406610">
              <w:rPr>
                <w:rFonts w:ascii="Arial" w:hAnsi="Arial" w:cs="Arial"/>
              </w:rPr>
              <w:t>to</w:t>
            </w:r>
            <w:r w:rsidRPr="006834AD" w:rsidR="00406610">
              <w:rPr>
                <w:rFonts w:ascii="Arial" w:hAnsi="Arial" w:cs="Arial"/>
                <w:spacing w:val="-5"/>
              </w:rPr>
              <w:t xml:space="preserve"> </w:t>
            </w:r>
            <w:r w:rsidRPr="006834AD" w:rsidR="00406610">
              <w:rPr>
                <w:rFonts w:ascii="Arial" w:hAnsi="Arial" w:cs="Arial"/>
              </w:rPr>
              <w:t>solicit</w:t>
            </w:r>
            <w:r w:rsidRPr="006834AD" w:rsidR="00406610">
              <w:rPr>
                <w:rFonts w:ascii="Arial" w:hAnsi="Arial" w:cs="Arial"/>
                <w:spacing w:val="-6"/>
              </w:rPr>
              <w:t xml:space="preserve"> </w:t>
            </w:r>
            <w:r w:rsidRPr="006834AD" w:rsidR="00406610">
              <w:rPr>
                <w:rFonts w:ascii="Arial" w:hAnsi="Arial" w:cs="Arial"/>
              </w:rPr>
              <w:t>business</w:t>
            </w:r>
            <w:r w:rsidRPr="006834AD" w:rsidR="00406610">
              <w:rPr>
                <w:rFonts w:ascii="Arial" w:hAnsi="Arial" w:cs="Arial"/>
                <w:spacing w:val="-6"/>
              </w:rPr>
              <w:t xml:space="preserve"> </w:t>
            </w:r>
            <w:r w:rsidRPr="006834AD" w:rsidR="00406610">
              <w:rPr>
                <w:rFonts w:ascii="Arial" w:hAnsi="Arial" w:cs="Arial"/>
              </w:rPr>
              <w:t>or</w:t>
            </w:r>
            <w:r w:rsidRPr="006834AD" w:rsidR="00406610">
              <w:rPr>
                <w:rFonts w:ascii="Arial" w:hAnsi="Arial" w:cs="Arial"/>
                <w:spacing w:val="-4"/>
              </w:rPr>
              <w:t xml:space="preserve"> </w:t>
            </w:r>
            <w:r w:rsidRPr="006834AD" w:rsidR="00406610">
              <w:rPr>
                <w:rFonts w:ascii="Arial" w:hAnsi="Arial" w:cs="Arial"/>
              </w:rPr>
              <w:t>to</w:t>
            </w:r>
            <w:r w:rsidRPr="006834AD" w:rsidR="00406610">
              <w:rPr>
                <w:rFonts w:ascii="Arial" w:hAnsi="Arial" w:cs="Arial"/>
                <w:spacing w:val="-5"/>
              </w:rPr>
              <w:t xml:space="preserve"> </w:t>
            </w:r>
            <w:r w:rsidRPr="006834AD" w:rsidR="00406610">
              <w:rPr>
                <w:rFonts w:ascii="Arial" w:hAnsi="Arial" w:cs="Arial"/>
              </w:rPr>
              <w:t>conduct</w:t>
            </w:r>
            <w:r w:rsidRPr="006834AD" w:rsidR="00406610">
              <w:rPr>
                <w:rFonts w:ascii="Arial" w:hAnsi="Arial" w:cs="Arial"/>
                <w:spacing w:val="-6"/>
              </w:rPr>
              <w:t xml:space="preserve"> </w:t>
            </w:r>
            <w:r w:rsidRPr="006834AD" w:rsidR="00406610">
              <w:rPr>
                <w:rFonts w:ascii="Arial" w:hAnsi="Arial" w:cs="Arial"/>
              </w:rPr>
              <w:t>active</w:t>
            </w:r>
            <w:r w:rsidRPr="006834AD" w:rsidR="00406610">
              <w:rPr>
                <w:rFonts w:ascii="Arial" w:hAnsi="Arial" w:cs="Arial"/>
                <w:spacing w:val="-3"/>
              </w:rPr>
              <w:t xml:space="preserve"> </w:t>
            </w:r>
            <w:r w:rsidRPr="006834AD" w:rsidR="00406610">
              <w:rPr>
                <w:rFonts w:ascii="Arial" w:hAnsi="Arial" w:cs="Arial"/>
              </w:rPr>
              <w:t>marketing</w:t>
            </w:r>
            <w:r w:rsidRPr="006834AD" w:rsidR="00406610">
              <w:rPr>
                <w:rFonts w:ascii="Arial" w:hAnsi="Arial" w:cs="Arial"/>
                <w:spacing w:val="-6"/>
              </w:rPr>
              <w:t xml:space="preserve"> </w:t>
            </w:r>
            <w:r w:rsidRPr="006834AD" w:rsidR="00406610">
              <w:rPr>
                <w:rFonts w:ascii="Arial" w:hAnsi="Arial" w:cs="Arial"/>
              </w:rPr>
              <w:t>in</w:t>
            </w:r>
            <w:r w:rsidRPr="006834AD" w:rsidR="00406610">
              <w:rPr>
                <w:rFonts w:ascii="Arial" w:hAnsi="Arial" w:cs="Arial"/>
                <w:spacing w:val="-3"/>
              </w:rPr>
              <w:t xml:space="preserve"> </w:t>
            </w:r>
            <w:r w:rsidRPr="006834AD" w:rsidR="00406610">
              <w:rPr>
                <w:rFonts w:ascii="Arial" w:hAnsi="Arial" w:cs="Arial"/>
              </w:rPr>
              <w:t>the</w:t>
            </w:r>
            <w:r w:rsidRPr="006834AD" w:rsidR="00406610">
              <w:rPr>
                <w:rFonts w:ascii="Arial" w:hAnsi="Arial" w:cs="Arial"/>
                <w:spacing w:val="-5"/>
              </w:rPr>
              <w:t xml:space="preserve"> </w:t>
            </w:r>
            <w:r w:rsidRPr="006834AD" w:rsidR="00406610">
              <w:rPr>
                <w:rFonts w:ascii="Arial" w:hAnsi="Arial" w:cs="Arial"/>
              </w:rPr>
              <w:t>territory</w:t>
            </w:r>
            <w:r w:rsidRPr="006834AD" w:rsidR="00406610">
              <w:rPr>
                <w:rFonts w:ascii="Arial" w:hAnsi="Arial" w:cs="Arial"/>
                <w:spacing w:val="-2"/>
              </w:rPr>
              <w:t xml:space="preserve"> </w:t>
            </w:r>
            <w:r w:rsidRPr="006834AD" w:rsidR="00406610">
              <w:rPr>
                <w:rFonts w:ascii="Arial" w:hAnsi="Arial" w:cs="Arial"/>
              </w:rPr>
              <w:t>of</w:t>
            </w:r>
            <w:r w:rsidRPr="006834AD" w:rsidR="00406610">
              <w:rPr>
                <w:rFonts w:ascii="Arial" w:hAnsi="Arial" w:cs="Arial"/>
                <w:spacing w:val="-5"/>
              </w:rPr>
              <w:t xml:space="preserve"> </w:t>
            </w:r>
            <w:r w:rsidRPr="006834AD" w:rsidR="00406610">
              <w:rPr>
                <w:rFonts w:ascii="Arial" w:hAnsi="Arial" w:cs="Arial"/>
              </w:rPr>
              <w:t>the</w:t>
            </w:r>
            <w:r w:rsidRPr="006834AD" w:rsidR="00406610">
              <w:rPr>
                <w:rFonts w:ascii="Arial" w:hAnsi="Arial" w:cs="Arial"/>
                <w:spacing w:val="-6"/>
              </w:rPr>
              <w:t xml:space="preserve"> </w:t>
            </w:r>
            <w:r w:rsidRPr="006834AD" w:rsidR="00406610">
              <w:rPr>
                <w:rFonts w:ascii="Arial" w:hAnsi="Arial" w:cs="Arial"/>
              </w:rPr>
              <w:t>UAE.</w:t>
            </w:r>
          </w:p>
          <w:p w:rsidRPr="006834AD" w:rsidR="00406610" w:rsidP="00062D2C" w:rsidRDefault="00795975" w14:paraId="1C8B3669" w14:textId="2A892DE8">
            <w:pPr>
              <w:pStyle w:val="TABLEBTHI2"/>
              <w:rPr>
                <w:rFonts w:ascii="Arial" w:hAnsi="Arial" w:cs="Arial"/>
              </w:rPr>
            </w:pPr>
            <w:r w:rsidRPr="00BE0AEF">
              <w:rPr>
                <w:rFonts w:ascii="Arial" w:hAnsi="Arial" w:cs="Arial"/>
              </w:rPr>
              <w:t>•</w:t>
            </w:r>
            <w:r w:rsidRPr="006834AD" w:rsidR="00406610">
              <w:rPr>
                <w:rFonts w:ascii="Arial" w:hAnsi="Arial" w:cs="Arial"/>
              </w:rPr>
              <w:tab/>
              <w:t>Commercial</w:t>
            </w:r>
            <w:r w:rsidRPr="006834AD" w:rsidR="00406610">
              <w:rPr>
                <w:rFonts w:ascii="Arial" w:hAnsi="Arial" w:cs="Arial"/>
                <w:spacing w:val="-10"/>
              </w:rPr>
              <w:t xml:space="preserve"> </w:t>
            </w:r>
            <w:r w:rsidRPr="006834AD" w:rsidR="00406610">
              <w:rPr>
                <w:rFonts w:ascii="Arial" w:hAnsi="Arial" w:cs="Arial"/>
              </w:rPr>
              <w:t>presence</w:t>
            </w:r>
            <w:r w:rsidRPr="006834AD" w:rsidR="00406610">
              <w:rPr>
                <w:rFonts w:ascii="Arial" w:hAnsi="Arial" w:cs="Arial"/>
                <w:spacing w:val="-11"/>
              </w:rPr>
              <w:t xml:space="preserve"> </w:t>
            </w:r>
            <w:r w:rsidRPr="006834AD" w:rsidR="00406610">
              <w:rPr>
                <w:rFonts w:ascii="Arial" w:hAnsi="Arial" w:cs="Arial"/>
              </w:rPr>
              <w:t>is</w:t>
            </w:r>
            <w:r w:rsidRPr="006834AD" w:rsidR="00406610">
              <w:rPr>
                <w:rFonts w:ascii="Arial" w:hAnsi="Arial" w:cs="Arial"/>
                <w:spacing w:val="-11"/>
              </w:rPr>
              <w:t xml:space="preserve"> </w:t>
            </w:r>
            <w:r w:rsidRPr="006834AD" w:rsidR="00406610">
              <w:rPr>
                <w:rFonts w:ascii="Arial" w:hAnsi="Arial" w:cs="Arial"/>
              </w:rPr>
              <w:t>subject</w:t>
            </w:r>
            <w:r w:rsidRPr="006834AD" w:rsidR="00406610">
              <w:rPr>
                <w:rFonts w:ascii="Arial" w:hAnsi="Arial" w:cs="Arial"/>
                <w:spacing w:val="-10"/>
              </w:rPr>
              <w:t xml:space="preserve"> </w:t>
            </w:r>
            <w:r w:rsidRPr="006834AD" w:rsidR="00406610">
              <w:rPr>
                <w:rFonts w:ascii="Arial" w:hAnsi="Arial" w:cs="Arial"/>
              </w:rPr>
              <w:t>to</w:t>
            </w:r>
            <w:r w:rsidRPr="006834AD" w:rsidR="00406610">
              <w:rPr>
                <w:rFonts w:ascii="Arial" w:hAnsi="Arial" w:cs="Arial"/>
                <w:spacing w:val="-11"/>
              </w:rPr>
              <w:t xml:space="preserve"> </w:t>
            </w:r>
            <w:r w:rsidRPr="006834AD" w:rsidR="00406610">
              <w:rPr>
                <w:rFonts w:ascii="Arial" w:hAnsi="Arial" w:cs="Arial"/>
              </w:rPr>
              <w:t>the</w:t>
            </w:r>
            <w:r w:rsidRPr="006834AD" w:rsidR="00406610">
              <w:rPr>
                <w:rFonts w:ascii="Arial" w:hAnsi="Arial" w:cs="Arial"/>
                <w:spacing w:val="-9"/>
              </w:rPr>
              <w:t xml:space="preserve"> </w:t>
            </w:r>
            <w:r w:rsidRPr="006834AD" w:rsidR="00406610">
              <w:rPr>
                <w:rFonts w:ascii="Arial" w:hAnsi="Arial" w:cs="Arial"/>
              </w:rPr>
              <w:t>provisions</w:t>
            </w:r>
            <w:r w:rsidRPr="006834AD" w:rsidR="00406610">
              <w:rPr>
                <w:rFonts w:ascii="Arial" w:hAnsi="Arial" w:cs="Arial"/>
                <w:spacing w:val="-10"/>
              </w:rPr>
              <w:t xml:space="preserve"> </w:t>
            </w:r>
            <w:r w:rsidRPr="006834AD" w:rsidR="00406610">
              <w:rPr>
                <w:rFonts w:ascii="Arial" w:hAnsi="Arial" w:cs="Arial"/>
              </w:rPr>
              <w:t>regarding</w:t>
            </w:r>
            <w:r w:rsidRPr="006834AD" w:rsidR="00406610">
              <w:rPr>
                <w:rFonts w:ascii="Arial" w:hAnsi="Arial" w:cs="Arial"/>
                <w:spacing w:val="-11"/>
              </w:rPr>
              <w:t xml:space="preserve"> </w:t>
            </w:r>
            <w:r w:rsidRPr="006834AD" w:rsidR="00406610">
              <w:rPr>
                <w:rFonts w:ascii="Arial" w:hAnsi="Arial" w:cs="Arial"/>
              </w:rPr>
              <w:t>the</w:t>
            </w:r>
            <w:r w:rsidRPr="006834AD" w:rsidR="00406610">
              <w:rPr>
                <w:rFonts w:ascii="Arial" w:hAnsi="Arial" w:cs="Arial"/>
                <w:spacing w:val="-12"/>
              </w:rPr>
              <w:t xml:space="preserve"> </w:t>
            </w:r>
            <w:r w:rsidRPr="006834AD" w:rsidR="00406610">
              <w:rPr>
                <w:rFonts w:ascii="Arial" w:hAnsi="Arial" w:cs="Arial"/>
              </w:rPr>
              <w:t>licensing</w:t>
            </w:r>
            <w:r w:rsidRPr="006834AD" w:rsidR="00406610">
              <w:rPr>
                <w:rFonts w:ascii="Arial" w:hAnsi="Arial" w:cs="Arial"/>
                <w:spacing w:val="-11"/>
              </w:rPr>
              <w:t xml:space="preserve"> </w:t>
            </w:r>
            <w:r w:rsidRPr="006834AD" w:rsidR="00406610">
              <w:rPr>
                <w:rFonts w:ascii="Arial" w:hAnsi="Arial" w:cs="Arial"/>
              </w:rPr>
              <w:t>and</w:t>
            </w:r>
            <w:r w:rsidRPr="006834AD" w:rsidR="00406610">
              <w:rPr>
                <w:rFonts w:ascii="Arial" w:hAnsi="Arial" w:cs="Arial"/>
                <w:spacing w:val="-11"/>
              </w:rPr>
              <w:t xml:space="preserve"> </w:t>
            </w:r>
            <w:r w:rsidRPr="006834AD" w:rsidR="00406610">
              <w:rPr>
                <w:rFonts w:ascii="Arial" w:hAnsi="Arial" w:cs="Arial"/>
              </w:rPr>
              <w:t>registration</w:t>
            </w:r>
            <w:r w:rsidRPr="006834AD" w:rsidR="00406610">
              <w:rPr>
                <w:rFonts w:ascii="Arial" w:hAnsi="Arial" w:cs="Arial"/>
                <w:spacing w:val="-10"/>
              </w:rPr>
              <w:t xml:space="preserve"> </w:t>
            </w:r>
            <w:r w:rsidRPr="006834AD" w:rsidR="00406610">
              <w:rPr>
                <w:rFonts w:ascii="Arial" w:hAnsi="Arial" w:cs="Arial"/>
              </w:rPr>
              <w:t>of</w:t>
            </w:r>
            <w:r w:rsidRPr="006834AD" w:rsidR="00406610">
              <w:rPr>
                <w:rFonts w:ascii="Arial" w:hAnsi="Arial" w:cs="Arial"/>
                <w:spacing w:val="-11"/>
              </w:rPr>
              <w:t xml:space="preserve"> </w:t>
            </w:r>
            <w:r w:rsidRPr="006834AD" w:rsidR="00406610">
              <w:rPr>
                <w:rFonts w:ascii="Arial" w:hAnsi="Arial" w:cs="Arial"/>
              </w:rPr>
              <w:t>foreign</w:t>
            </w:r>
            <w:r w:rsidRPr="006834AD" w:rsidR="00406610">
              <w:rPr>
                <w:rFonts w:ascii="Arial" w:hAnsi="Arial" w:cs="Arial"/>
                <w:spacing w:val="-11"/>
              </w:rPr>
              <w:t xml:space="preserve"> </w:t>
            </w:r>
            <w:r w:rsidRPr="006834AD" w:rsidR="00406610">
              <w:rPr>
                <w:rFonts w:ascii="Arial" w:hAnsi="Arial" w:cs="Arial"/>
              </w:rPr>
              <w:t>companies</w:t>
            </w:r>
            <w:r w:rsidRPr="006834AD" w:rsidR="00406610">
              <w:rPr>
                <w:rFonts w:ascii="Arial" w:hAnsi="Arial" w:cs="Arial"/>
                <w:spacing w:val="-11"/>
              </w:rPr>
              <w:t xml:space="preserve"> </w:t>
            </w:r>
            <w:r w:rsidRPr="006834AD" w:rsidR="00406610">
              <w:rPr>
                <w:rFonts w:ascii="Arial" w:hAnsi="Arial" w:cs="Arial"/>
              </w:rPr>
              <w:t>as</w:t>
            </w:r>
            <w:r w:rsidRPr="006834AD" w:rsidR="00406610">
              <w:rPr>
                <w:rFonts w:ascii="Arial" w:hAnsi="Arial" w:cs="Arial"/>
                <w:spacing w:val="-10"/>
              </w:rPr>
              <w:t xml:space="preserve"> </w:t>
            </w:r>
            <w:r w:rsidRPr="006834AD" w:rsidR="00406610">
              <w:rPr>
                <w:rFonts w:ascii="Arial" w:hAnsi="Arial" w:cs="Arial"/>
              </w:rPr>
              <w:t>contained</w:t>
            </w:r>
            <w:r w:rsidRPr="006834AD" w:rsidR="00406610">
              <w:rPr>
                <w:rFonts w:ascii="Arial" w:hAnsi="Arial" w:cs="Arial"/>
                <w:spacing w:val="-11"/>
              </w:rPr>
              <w:t xml:space="preserve"> </w:t>
            </w:r>
            <w:r w:rsidRPr="006834AD" w:rsidR="00406610">
              <w:rPr>
                <w:rFonts w:ascii="Arial" w:hAnsi="Arial" w:cs="Arial"/>
              </w:rPr>
              <w:t>in</w:t>
            </w:r>
            <w:r w:rsidRPr="006834AD" w:rsidR="00406610">
              <w:rPr>
                <w:rFonts w:ascii="Arial" w:hAnsi="Arial" w:cs="Arial"/>
                <w:spacing w:val="-13"/>
              </w:rPr>
              <w:t xml:space="preserve"> </w:t>
            </w:r>
            <w:r w:rsidRPr="006834AD" w:rsidR="00406610">
              <w:rPr>
                <w:rFonts w:ascii="Arial" w:hAnsi="Arial" w:cs="Arial"/>
              </w:rPr>
              <w:t>the</w:t>
            </w:r>
            <w:r w:rsidRPr="006834AD" w:rsidR="00406610">
              <w:rPr>
                <w:rFonts w:ascii="Arial" w:hAnsi="Arial" w:cs="Arial"/>
                <w:spacing w:val="-10"/>
              </w:rPr>
              <w:t xml:space="preserve"> </w:t>
            </w:r>
            <w:r w:rsidRPr="006834AD" w:rsidR="00406610">
              <w:rPr>
                <w:rFonts w:ascii="Arial" w:hAnsi="Arial" w:cs="Arial"/>
              </w:rPr>
              <w:t>UAE</w:t>
            </w:r>
            <w:r w:rsidRPr="006834AD" w:rsidR="00406610">
              <w:rPr>
                <w:rFonts w:ascii="Arial" w:hAnsi="Arial" w:cs="Arial"/>
                <w:spacing w:val="-11"/>
              </w:rPr>
              <w:t xml:space="preserve"> </w:t>
            </w:r>
            <w:r w:rsidRPr="006834AD" w:rsidR="00406610">
              <w:rPr>
                <w:rFonts w:ascii="Arial" w:hAnsi="Arial" w:cs="Arial"/>
              </w:rPr>
              <w:t>pertinent laws.</w:t>
            </w:r>
          </w:p>
          <w:p w:rsidRPr="006834AD" w:rsidR="00406610" w:rsidP="00062D2C" w:rsidRDefault="00795975" w14:paraId="23B32A65" w14:textId="4A3563A7">
            <w:pPr>
              <w:pStyle w:val="TABLEBTHI2"/>
              <w:rPr>
                <w:rFonts w:ascii="Arial" w:hAnsi="Arial" w:cs="Arial"/>
              </w:rPr>
            </w:pPr>
            <w:r w:rsidRPr="00BE0AEF">
              <w:rPr>
                <w:rFonts w:ascii="Arial" w:hAnsi="Arial" w:cs="Arial"/>
              </w:rPr>
              <w:t>•</w:t>
            </w:r>
            <w:r w:rsidRPr="006834AD" w:rsidR="00406610">
              <w:rPr>
                <w:rFonts w:ascii="Arial" w:hAnsi="Arial" w:cs="Arial"/>
              </w:rPr>
              <w:tab/>
              <w:t>Within</w:t>
            </w:r>
            <w:r w:rsidRPr="006834AD" w:rsidR="00406610">
              <w:rPr>
                <w:rFonts w:ascii="Arial" w:hAnsi="Arial" w:cs="Arial"/>
                <w:spacing w:val="-10"/>
              </w:rPr>
              <w:t xml:space="preserve"> </w:t>
            </w:r>
            <w:r w:rsidRPr="006834AD" w:rsidR="00406610">
              <w:rPr>
                <w:rFonts w:ascii="Arial" w:hAnsi="Arial" w:cs="Arial"/>
              </w:rPr>
              <w:t>the</w:t>
            </w:r>
            <w:r w:rsidRPr="006834AD" w:rsidR="00406610">
              <w:rPr>
                <w:rFonts w:ascii="Arial" w:hAnsi="Arial" w:cs="Arial"/>
                <w:spacing w:val="-9"/>
              </w:rPr>
              <w:t xml:space="preserve"> </w:t>
            </w:r>
            <w:r w:rsidRPr="006834AD" w:rsidR="00406610">
              <w:rPr>
                <w:rFonts w:ascii="Arial" w:hAnsi="Arial" w:cs="Arial"/>
              </w:rPr>
              <w:t>context</w:t>
            </w:r>
            <w:r w:rsidRPr="006834AD" w:rsidR="00406610">
              <w:rPr>
                <w:rFonts w:ascii="Arial" w:hAnsi="Arial" w:cs="Arial"/>
                <w:spacing w:val="-8"/>
              </w:rPr>
              <w:t xml:space="preserve"> </w:t>
            </w:r>
            <w:r w:rsidRPr="006834AD" w:rsidR="00406610">
              <w:rPr>
                <w:rFonts w:ascii="Arial" w:hAnsi="Arial" w:cs="Arial"/>
              </w:rPr>
              <w:t>of</w:t>
            </w:r>
            <w:r w:rsidRPr="006834AD" w:rsidR="00406610">
              <w:rPr>
                <w:rFonts w:ascii="Arial" w:hAnsi="Arial" w:cs="Arial"/>
                <w:spacing w:val="-8"/>
              </w:rPr>
              <w:t xml:space="preserve"> </w:t>
            </w:r>
            <w:r w:rsidRPr="006834AD" w:rsidR="00406610">
              <w:rPr>
                <w:rFonts w:ascii="Arial" w:hAnsi="Arial" w:cs="Arial"/>
              </w:rPr>
              <w:t>paragraph</w:t>
            </w:r>
            <w:r w:rsidRPr="006834AD" w:rsidR="00406610">
              <w:rPr>
                <w:rFonts w:ascii="Arial" w:hAnsi="Arial" w:cs="Arial"/>
                <w:spacing w:val="-9"/>
              </w:rPr>
              <w:t xml:space="preserve"> </w:t>
            </w:r>
            <w:r w:rsidRPr="006834AD" w:rsidR="00406610">
              <w:rPr>
                <w:rFonts w:ascii="Arial" w:hAnsi="Arial" w:cs="Arial"/>
              </w:rPr>
              <w:t>2</w:t>
            </w:r>
            <w:r w:rsidRPr="006834AD" w:rsidR="00406610">
              <w:rPr>
                <w:rFonts w:ascii="Arial" w:hAnsi="Arial" w:cs="Arial"/>
                <w:spacing w:val="-9"/>
              </w:rPr>
              <w:t xml:space="preserve"> </w:t>
            </w:r>
            <w:r w:rsidRPr="006834AD" w:rsidR="00406610">
              <w:rPr>
                <w:rFonts w:ascii="Arial" w:hAnsi="Arial" w:cs="Arial"/>
              </w:rPr>
              <w:t>(a)</w:t>
            </w:r>
            <w:r w:rsidRPr="006834AD" w:rsidR="00406610">
              <w:rPr>
                <w:rFonts w:ascii="Arial" w:hAnsi="Arial" w:cs="Arial"/>
                <w:spacing w:val="-10"/>
              </w:rPr>
              <w:t xml:space="preserve"> </w:t>
            </w:r>
            <w:r w:rsidRPr="006834AD" w:rsidR="00406610">
              <w:rPr>
                <w:rFonts w:ascii="Arial" w:hAnsi="Arial" w:cs="Arial"/>
              </w:rPr>
              <w:t>of</w:t>
            </w:r>
            <w:r w:rsidRPr="006834AD" w:rsidR="00406610">
              <w:rPr>
                <w:rFonts w:ascii="Arial" w:hAnsi="Arial" w:cs="Arial"/>
                <w:spacing w:val="-9"/>
              </w:rPr>
              <w:t xml:space="preserve"> </w:t>
            </w:r>
            <w:r w:rsidRPr="006834AD" w:rsidR="00406610">
              <w:rPr>
                <w:rFonts w:ascii="Arial" w:hAnsi="Arial" w:cs="Arial"/>
              </w:rPr>
              <w:t>the</w:t>
            </w:r>
            <w:r w:rsidRPr="006834AD" w:rsidR="00406610">
              <w:rPr>
                <w:rFonts w:ascii="Arial" w:hAnsi="Arial" w:cs="Arial"/>
                <w:spacing w:val="-8"/>
              </w:rPr>
              <w:t xml:space="preserve"> </w:t>
            </w:r>
            <w:r w:rsidRPr="006834AD" w:rsidR="00406610">
              <w:rPr>
                <w:rFonts w:ascii="Arial" w:hAnsi="Arial" w:cs="Arial"/>
              </w:rPr>
              <w:t>WTO</w:t>
            </w:r>
            <w:r w:rsidRPr="006834AD" w:rsidR="00406610">
              <w:rPr>
                <w:rFonts w:ascii="Arial" w:hAnsi="Arial" w:cs="Arial"/>
                <w:spacing w:val="-10"/>
              </w:rPr>
              <w:t xml:space="preserve"> </w:t>
            </w:r>
            <w:r w:rsidRPr="006834AD" w:rsidR="00406610">
              <w:rPr>
                <w:rFonts w:ascii="Arial" w:hAnsi="Arial" w:cs="Arial"/>
              </w:rPr>
              <w:t>Annex</w:t>
            </w:r>
            <w:r w:rsidRPr="006834AD" w:rsidR="00406610">
              <w:rPr>
                <w:rFonts w:ascii="Arial" w:hAnsi="Arial" w:cs="Arial"/>
                <w:spacing w:val="-8"/>
              </w:rPr>
              <w:t xml:space="preserve"> </w:t>
            </w:r>
            <w:r w:rsidRPr="006834AD" w:rsidR="00406610">
              <w:rPr>
                <w:rFonts w:ascii="Arial" w:hAnsi="Arial" w:cs="Arial"/>
              </w:rPr>
              <w:t>on</w:t>
            </w:r>
            <w:r w:rsidRPr="006834AD" w:rsidR="00406610">
              <w:rPr>
                <w:rFonts w:ascii="Arial" w:hAnsi="Arial" w:cs="Arial"/>
                <w:spacing w:val="-9"/>
              </w:rPr>
              <w:t xml:space="preserve"> </w:t>
            </w:r>
            <w:r w:rsidRPr="006834AD" w:rsidR="00406610">
              <w:rPr>
                <w:rFonts w:ascii="Arial" w:hAnsi="Arial" w:cs="Arial"/>
              </w:rPr>
              <w:t>Financial</w:t>
            </w:r>
            <w:r w:rsidRPr="006834AD" w:rsidR="00406610">
              <w:rPr>
                <w:rFonts w:ascii="Arial" w:hAnsi="Arial" w:cs="Arial"/>
                <w:spacing w:val="-9"/>
              </w:rPr>
              <w:t xml:space="preserve"> </w:t>
            </w:r>
            <w:r w:rsidRPr="006834AD" w:rsidR="00406610">
              <w:rPr>
                <w:rFonts w:ascii="Arial" w:hAnsi="Arial" w:cs="Arial"/>
              </w:rPr>
              <w:t>Services,</w:t>
            </w:r>
            <w:r w:rsidRPr="006834AD" w:rsidR="00406610">
              <w:rPr>
                <w:rFonts w:ascii="Arial" w:hAnsi="Arial" w:cs="Arial"/>
                <w:spacing w:val="-10"/>
              </w:rPr>
              <w:t xml:space="preserve"> </w:t>
            </w:r>
            <w:r w:rsidRPr="006834AD" w:rsidR="00406610">
              <w:rPr>
                <w:rFonts w:ascii="Arial" w:hAnsi="Arial" w:cs="Arial"/>
              </w:rPr>
              <w:t>the</w:t>
            </w:r>
            <w:r w:rsidRPr="006834AD" w:rsidR="00406610">
              <w:rPr>
                <w:rFonts w:ascii="Arial" w:hAnsi="Arial" w:cs="Arial"/>
                <w:spacing w:val="-9"/>
              </w:rPr>
              <w:t xml:space="preserve"> </w:t>
            </w:r>
            <w:r w:rsidRPr="006834AD" w:rsidR="00406610">
              <w:rPr>
                <w:rFonts w:ascii="Arial" w:hAnsi="Arial" w:cs="Arial"/>
              </w:rPr>
              <w:t>UAE</w:t>
            </w:r>
            <w:r w:rsidRPr="006834AD" w:rsidR="00406610">
              <w:rPr>
                <w:rFonts w:ascii="Arial" w:hAnsi="Arial" w:cs="Arial"/>
                <w:spacing w:val="-9"/>
              </w:rPr>
              <w:t xml:space="preserve"> </w:t>
            </w:r>
            <w:r w:rsidRPr="006834AD" w:rsidR="00406610">
              <w:rPr>
                <w:rFonts w:ascii="Arial" w:hAnsi="Arial" w:cs="Arial"/>
              </w:rPr>
              <w:t>shall</w:t>
            </w:r>
            <w:r w:rsidRPr="006834AD" w:rsidR="00406610">
              <w:rPr>
                <w:rFonts w:ascii="Arial" w:hAnsi="Arial" w:cs="Arial"/>
                <w:spacing w:val="-8"/>
              </w:rPr>
              <w:t xml:space="preserve"> </w:t>
            </w:r>
            <w:r w:rsidRPr="006834AD" w:rsidR="00406610">
              <w:rPr>
                <w:rFonts w:ascii="Arial" w:hAnsi="Arial" w:cs="Arial"/>
              </w:rPr>
              <w:t>not</w:t>
            </w:r>
            <w:r w:rsidRPr="006834AD" w:rsidR="00406610">
              <w:rPr>
                <w:rFonts w:ascii="Arial" w:hAnsi="Arial" w:cs="Arial"/>
                <w:spacing w:val="-6"/>
              </w:rPr>
              <w:t xml:space="preserve"> </w:t>
            </w:r>
            <w:r w:rsidRPr="006834AD" w:rsidR="00406610">
              <w:rPr>
                <w:rFonts w:ascii="Arial" w:hAnsi="Arial" w:cs="Arial"/>
              </w:rPr>
              <w:t>be</w:t>
            </w:r>
            <w:r w:rsidRPr="006834AD" w:rsidR="00406610">
              <w:rPr>
                <w:rFonts w:ascii="Arial" w:hAnsi="Arial" w:cs="Arial"/>
                <w:spacing w:val="-9"/>
              </w:rPr>
              <w:t xml:space="preserve"> </w:t>
            </w:r>
            <w:r w:rsidRPr="006834AD" w:rsidR="00406610">
              <w:rPr>
                <w:rFonts w:ascii="Arial" w:hAnsi="Arial" w:cs="Arial"/>
              </w:rPr>
              <w:t>prevented</w:t>
            </w:r>
            <w:r w:rsidRPr="006834AD" w:rsidR="00406610">
              <w:rPr>
                <w:rFonts w:ascii="Arial" w:hAnsi="Arial" w:cs="Arial"/>
                <w:spacing w:val="-9"/>
              </w:rPr>
              <w:t xml:space="preserve"> </w:t>
            </w:r>
            <w:r w:rsidRPr="006834AD" w:rsidR="00406610">
              <w:rPr>
                <w:rFonts w:ascii="Arial" w:hAnsi="Arial" w:cs="Arial"/>
              </w:rPr>
              <w:t>from</w:t>
            </w:r>
            <w:r w:rsidRPr="006834AD" w:rsidR="00406610">
              <w:rPr>
                <w:rFonts w:ascii="Arial" w:hAnsi="Arial" w:cs="Arial"/>
                <w:spacing w:val="-10"/>
              </w:rPr>
              <w:t xml:space="preserve"> </w:t>
            </w:r>
            <w:r w:rsidRPr="006834AD" w:rsidR="00406610">
              <w:rPr>
                <w:rFonts w:ascii="Arial" w:hAnsi="Arial" w:cs="Arial"/>
              </w:rPr>
              <w:t>taking</w:t>
            </w:r>
            <w:r w:rsidRPr="006834AD" w:rsidR="00406610">
              <w:rPr>
                <w:rFonts w:ascii="Arial" w:hAnsi="Arial" w:cs="Arial"/>
                <w:spacing w:val="-9"/>
              </w:rPr>
              <w:t xml:space="preserve"> </w:t>
            </w:r>
            <w:r w:rsidRPr="006834AD" w:rsidR="00406610">
              <w:rPr>
                <w:rFonts w:ascii="Arial" w:hAnsi="Arial" w:cs="Arial"/>
              </w:rPr>
              <w:t>measures</w:t>
            </w:r>
            <w:r w:rsidRPr="006834AD" w:rsidR="00406610">
              <w:rPr>
                <w:rFonts w:ascii="Arial" w:hAnsi="Arial" w:cs="Arial"/>
                <w:spacing w:val="-8"/>
              </w:rPr>
              <w:t xml:space="preserve"> </w:t>
            </w:r>
            <w:r w:rsidRPr="006834AD" w:rsidR="00406610">
              <w:rPr>
                <w:rFonts w:ascii="Arial" w:hAnsi="Arial" w:cs="Arial"/>
              </w:rPr>
              <w:t>for prudential</w:t>
            </w:r>
            <w:r w:rsidRPr="006834AD" w:rsidR="00406610">
              <w:rPr>
                <w:rFonts w:ascii="Arial" w:hAnsi="Arial" w:cs="Arial"/>
                <w:spacing w:val="-10"/>
              </w:rPr>
              <w:t xml:space="preserve"> </w:t>
            </w:r>
            <w:r w:rsidRPr="006834AD" w:rsidR="00406610">
              <w:rPr>
                <w:rFonts w:ascii="Arial" w:hAnsi="Arial" w:cs="Arial"/>
              </w:rPr>
              <w:t>reasons</w:t>
            </w:r>
            <w:r w:rsidRPr="006834AD" w:rsidR="00406610">
              <w:rPr>
                <w:rFonts w:ascii="Arial" w:hAnsi="Arial" w:cs="Arial"/>
                <w:spacing w:val="-10"/>
              </w:rPr>
              <w:t xml:space="preserve"> </w:t>
            </w:r>
            <w:r w:rsidRPr="006834AD" w:rsidR="00406610">
              <w:rPr>
                <w:rFonts w:ascii="Arial" w:hAnsi="Arial" w:cs="Arial"/>
              </w:rPr>
              <w:t>such</w:t>
            </w:r>
            <w:r w:rsidRPr="006834AD" w:rsidR="00406610">
              <w:rPr>
                <w:rFonts w:ascii="Arial" w:hAnsi="Arial" w:cs="Arial"/>
                <w:spacing w:val="-10"/>
              </w:rPr>
              <w:t xml:space="preserve"> </w:t>
            </w:r>
            <w:r w:rsidRPr="006834AD" w:rsidR="00406610">
              <w:rPr>
                <w:rFonts w:ascii="Arial" w:hAnsi="Arial" w:cs="Arial"/>
              </w:rPr>
              <w:t>as</w:t>
            </w:r>
            <w:r w:rsidRPr="006834AD" w:rsidR="00406610">
              <w:rPr>
                <w:rFonts w:ascii="Arial" w:hAnsi="Arial" w:cs="Arial"/>
                <w:spacing w:val="-9"/>
              </w:rPr>
              <w:t xml:space="preserve"> </w:t>
            </w:r>
            <w:r w:rsidRPr="006834AD" w:rsidR="00406610">
              <w:rPr>
                <w:rFonts w:ascii="Arial" w:hAnsi="Arial" w:cs="Arial"/>
              </w:rPr>
              <w:t>minimum</w:t>
            </w:r>
            <w:r w:rsidRPr="006834AD" w:rsidR="00406610">
              <w:rPr>
                <w:rFonts w:ascii="Arial" w:hAnsi="Arial" w:cs="Arial"/>
                <w:spacing w:val="-10"/>
              </w:rPr>
              <w:t xml:space="preserve"> </w:t>
            </w:r>
            <w:r w:rsidRPr="006834AD" w:rsidR="00406610">
              <w:rPr>
                <w:rFonts w:ascii="Arial" w:hAnsi="Arial" w:cs="Arial"/>
              </w:rPr>
              <w:t>capital</w:t>
            </w:r>
            <w:r w:rsidRPr="006834AD" w:rsidR="00406610">
              <w:rPr>
                <w:rFonts w:ascii="Arial" w:hAnsi="Arial" w:cs="Arial"/>
                <w:spacing w:val="-10"/>
              </w:rPr>
              <w:t xml:space="preserve"> </w:t>
            </w:r>
            <w:r w:rsidRPr="006834AD" w:rsidR="00406610">
              <w:rPr>
                <w:rFonts w:ascii="Arial" w:hAnsi="Arial" w:cs="Arial"/>
              </w:rPr>
              <w:t>requirement;</w:t>
            </w:r>
            <w:r w:rsidRPr="006834AD" w:rsidR="00406610">
              <w:rPr>
                <w:rFonts w:ascii="Arial" w:hAnsi="Arial" w:cs="Arial"/>
                <w:spacing w:val="-9"/>
              </w:rPr>
              <w:t xml:space="preserve"> </w:t>
            </w:r>
            <w:r w:rsidRPr="006834AD" w:rsidR="00406610">
              <w:rPr>
                <w:rFonts w:ascii="Arial" w:hAnsi="Arial" w:cs="Arial"/>
              </w:rPr>
              <w:t>minimum</w:t>
            </w:r>
            <w:r w:rsidRPr="006834AD" w:rsidR="00406610">
              <w:rPr>
                <w:rFonts w:ascii="Arial" w:hAnsi="Arial" w:cs="Arial"/>
                <w:spacing w:val="-9"/>
              </w:rPr>
              <w:t xml:space="preserve"> </w:t>
            </w:r>
            <w:r w:rsidRPr="006834AD" w:rsidR="00406610">
              <w:rPr>
                <w:rFonts w:ascii="Arial" w:hAnsi="Arial" w:cs="Arial"/>
              </w:rPr>
              <w:t>operating</w:t>
            </w:r>
            <w:r w:rsidRPr="006834AD" w:rsidR="00406610">
              <w:rPr>
                <w:rFonts w:ascii="Arial" w:hAnsi="Arial" w:cs="Arial"/>
                <w:spacing w:val="-10"/>
              </w:rPr>
              <w:t xml:space="preserve"> </w:t>
            </w:r>
            <w:r w:rsidRPr="006834AD" w:rsidR="00406610">
              <w:rPr>
                <w:rFonts w:ascii="Arial" w:hAnsi="Arial" w:cs="Arial"/>
              </w:rPr>
              <w:t>funds</w:t>
            </w:r>
            <w:r w:rsidRPr="006834AD" w:rsidR="00406610">
              <w:rPr>
                <w:rFonts w:ascii="Arial" w:hAnsi="Arial" w:cs="Arial"/>
                <w:spacing w:val="-10"/>
              </w:rPr>
              <w:t xml:space="preserve"> </w:t>
            </w:r>
            <w:r w:rsidRPr="006834AD" w:rsidR="00406610">
              <w:rPr>
                <w:rFonts w:ascii="Arial" w:hAnsi="Arial" w:cs="Arial"/>
              </w:rPr>
              <w:t>requirement</w:t>
            </w:r>
            <w:r w:rsidRPr="006834AD" w:rsidR="00406610">
              <w:rPr>
                <w:rFonts w:ascii="Arial" w:hAnsi="Arial" w:cs="Arial"/>
                <w:spacing w:val="-8"/>
              </w:rPr>
              <w:t xml:space="preserve"> </w:t>
            </w:r>
            <w:r w:rsidRPr="006834AD" w:rsidR="00406610">
              <w:rPr>
                <w:rFonts w:ascii="Arial" w:hAnsi="Arial" w:cs="Arial"/>
              </w:rPr>
              <w:t>and</w:t>
            </w:r>
            <w:r w:rsidRPr="006834AD" w:rsidR="00406610">
              <w:rPr>
                <w:rFonts w:ascii="Arial" w:hAnsi="Arial" w:cs="Arial"/>
                <w:spacing w:val="-10"/>
              </w:rPr>
              <w:t xml:space="preserve"> </w:t>
            </w:r>
            <w:r w:rsidRPr="006834AD" w:rsidR="00406610">
              <w:rPr>
                <w:rFonts w:ascii="Arial" w:hAnsi="Arial" w:cs="Arial"/>
              </w:rPr>
              <w:t>approval</w:t>
            </w:r>
            <w:r w:rsidRPr="006834AD" w:rsidR="00406610">
              <w:rPr>
                <w:rFonts w:ascii="Arial" w:hAnsi="Arial" w:cs="Arial"/>
                <w:spacing w:val="-8"/>
              </w:rPr>
              <w:t xml:space="preserve"> </w:t>
            </w:r>
            <w:r w:rsidRPr="006834AD" w:rsidR="00406610">
              <w:rPr>
                <w:rFonts w:ascii="Arial" w:hAnsi="Arial" w:cs="Arial"/>
              </w:rPr>
              <w:t>for</w:t>
            </w:r>
            <w:r w:rsidRPr="006834AD" w:rsidR="00406610">
              <w:rPr>
                <w:rFonts w:ascii="Arial" w:hAnsi="Arial" w:cs="Arial"/>
                <w:spacing w:val="-10"/>
              </w:rPr>
              <w:t xml:space="preserve"> </w:t>
            </w:r>
            <w:r w:rsidRPr="006834AD" w:rsidR="00406610">
              <w:rPr>
                <w:rFonts w:ascii="Arial" w:hAnsi="Arial" w:cs="Arial"/>
              </w:rPr>
              <w:t>business</w:t>
            </w:r>
            <w:r w:rsidRPr="006834AD" w:rsidR="00406610">
              <w:rPr>
                <w:rFonts w:ascii="Arial" w:hAnsi="Arial" w:cs="Arial"/>
                <w:spacing w:val="-10"/>
              </w:rPr>
              <w:t xml:space="preserve"> </w:t>
            </w:r>
            <w:r w:rsidRPr="006834AD" w:rsidR="00406610">
              <w:rPr>
                <w:rFonts w:ascii="Arial" w:hAnsi="Arial" w:cs="Arial"/>
              </w:rPr>
              <w:t>activities.</w:t>
            </w:r>
          </w:p>
        </w:tc>
      </w:tr>
      <w:tr w:rsidRPr="006834AD" w:rsidR="00406610" w:rsidTr="00A62BA4" w14:paraId="0A1BC817" w14:textId="77777777">
        <w:tc>
          <w:tcPr>
            <w:tcW w:w="3597" w:type="dxa"/>
          </w:tcPr>
          <w:p w:rsidRPr="006834AD" w:rsidR="00406610" w:rsidP="001765AA" w:rsidRDefault="00406610" w14:paraId="3CB877BB" w14:textId="77777777">
            <w:pPr>
              <w:pStyle w:val="TABLEBTHI1"/>
              <w:rPr>
                <w:rFonts w:ascii="Arial" w:hAnsi="Arial" w:cs="Arial"/>
                <w:b/>
                <w:u w:val="single"/>
              </w:rPr>
            </w:pPr>
            <w:r w:rsidRPr="006834AD">
              <w:rPr>
                <w:rFonts w:ascii="Arial" w:hAnsi="Arial" w:cs="Arial"/>
              </w:rPr>
              <w:t>(i)</w:t>
            </w:r>
            <w:r w:rsidRPr="006834AD">
              <w:rPr>
                <w:rFonts w:ascii="Arial" w:hAnsi="Arial" w:cs="Arial"/>
              </w:rPr>
              <w:tab/>
              <w:t>Direct insurance (including co- insurance):</w:t>
            </w:r>
          </w:p>
        </w:tc>
        <w:tc>
          <w:tcPr>
            <w:tcW w:w="3598" w:type="dxa"/>
          </w:tcPr>
          <w:p w:rsidRPr="006834AD" w:rsidR="00406610" w:rsidP="00F619B9" w:rsidRDefault="00406610" w14:paraId="0BD60592" w14:textId="77777777">
            <w:pPr>
              <w:widowControl w:val="0"/>
              <w:autoSpaceDE w:val="0"/>
              <w:autoSpaceDN w:val="0"/>
              <w:rPr>
                <w:rFonts w:ascii="Arial" w:hAnsi="Arial" w:cs="Arial"/>
                <w:b/>
                <w:u w:val="single"/>
              </w:rPr>
            </w:pPr>
          </w:p>
        </w:tc>
        <w:tc>
          <w:tcPr>
            <w:tcW w:w="3597" w:type="dxa"/>
          </w:tcPr>
          <w:p w:rsidRPr="006834AD" w:rsidR="00406610" w:rsidP="00F619B9" w:rsidRDefault="00406610" w14:paraId="2CA07434" w14:textId="77777777">
            <w:pPr>
              <w:widowControl w:val="0"/>
              <w:autoSpaceDE w:val="0"/>
              <w:autoSpaceDN w:val="0"/>
              <w:rPr>
                <w:rFonts w:ascii="Arial" w:hAnsi="Arial" w:cs="Arial"/>
                <w:b/>
                <w:u w:val="single"/>
              </w:rPr>
            </w:pPr>
          </w:p>
        </w:tc>
        <w:tc>
          <w:tcPr>
            <w:tcW w:w="3598" w:type="dxa"/>
          </w:tcPr>
          <w:p w:rsidRPr="006834AD" w:rsidR="00406610" w:rsidP="00F619B9" w:rsidRDefault="00406610" w14:paraId="2296B147" w14:textId="77777777">
            <w:pPr>
              <w:widowControl w:val="0"/>
              <w:autoSpaceDE w:val="0"/>
              <w:autoSpaceDN w:val="0"/>
              <w:rPr>
                <w:rFonts w:ascii="Arial" w:hAnsi="Arial" w:cs="Arial"/>
                <w:b/>
                <w:u w:val="single"/>
              </w:rPr>
            </w:pPr>
          </w:p>
        </w:tc>
      </w:tr>
      <w:tr w:rsidRPr="006834AD" w:rsidR="00406610" w:rsidTr="00295608" w14:paraId="29017E47" w14:textId="77777777">
        <w:trPr>
          <w:trHeight w:val="35"/>
        </w:trPr>
        <w:tc>
          <w:tcPr>
            <w:tcW w:w="3597" w:type="dxa"/>
            <w:tcBorders>
              <w:bottom w:val="single" w:color="auto" w:sz="4" w:space="0"/>
            </w:tcBorders>
          </w:tcPr>
          <w:p w:rsidR="008D5E1E" w:rsidP="00473FC3" w:rsidRDefault="008D5E1E" w14:paraId="3FACD68B" w14:textId="77777777">
            <w:pPr>
              <w:pStyle w:val="TABLEBodyText"/>
              <w:rPr>
                <w:rFonts w:ascii="Arial" w:hAnsi="Arial" w:cs="Arial"/>
                <w:w w:val="105"/>
              </w:rPr>
            </w:pPr>
          </w:p>
          <w:p w:rsidRPr="006834AD" w:rsidR="00406610" w:rsidP="00DE6825" w:rsidRDefault="00406610" w14:paraId="66D7BEEB" w14:textId="68271DBD">
            <w:pPr>
              <w:pStyle w:val="TABLEBTHI1"/>
              <w:rPr>
                <w:rFonts w:ascii="Arial" w:hAnsi="Arial" w:cs="Arial"/>
              </w:rPr>
            </w:pPr>
            <w:r w:rsidRPr="006834AD">
              <w:rPr>
                <w:rFonts w:ascii="Arial" w:hAnsi="Arial" w:cs="Arial"/>
              </w:rPr>
              <w:t>(a)</w:t>
            </w:r>
            <w:r w:rsidRPr="006834AD">
              <w:rPr>
                <w:rFonts w:ascii="Arial" w:hAnsi="Arial" w:cs="Arial"/>
              </w:rPr>
              <w:tab/>
              <w:t>Life - Life and health insurance services (CPC 81211 and CPC 81212)</w:t>
            </w:r>
          </w:p>
          <w:p w:rsidRPr="006834AD" w:rsidR="00406610" w:rsidP="00295608" w:rsidRDefault="002958B6" w14:paraId="1F22C099" w14:textId="42D1460F">
            <w:pPr>
              <w:pStyle w:val="TABLEBTHI2"/>
              <w:rPr>
                <w:rFonts w:ascii="Arial" w:hAnsi="Arial" w:cs="Arial"/>
              </w:rPr>
            </w:pPr>
            <w:r w:rsidRPr="00BE0AEF">
              <w:rPr>
                <w:rFonts w:ascii="Arial" w:hAnsi="Arial" w:cs="Arial"/>
              </w:rPr>
              <w:t>•</w:t>
            </w:r>
            <w:r w:rsidRPr="006834AD" w:rsidR="00406610">
              <w:rPr>
                <w:rFonts w:ascii="Arial" w:hAnsi="Arial" w:cs="Arial"/>
              </w:rPr>
              <w:tab/>
              <w:t>Excluding pension fund management</w:t>
            </w:r>
          </w:p>
        </w:tc>
        <w:tc>
          <w:tcPr>
            <w:tcW w:w="3598" w:type="dxa"/>
            <w:tcBorders>
              <w:bottom w:val="single" w:color="auto" w:sz="4" w:space="0"/>
            </w:tcBorders>
          </w:tcPr>
          <w:p w:rsidR="008D5E1E" w:rsidP="00473FC3" w:rsidRDefault="008D5E1E" w14:paraId="42022A8C" w14:textId="77777777">
            <w:pPr>
              <w:pStyle w:val="TABLEBodyText"/>
              <w:rPr>
                <w:rFonts w:ascii="Arial" w:hAnsi="Arial" w:eastAsia="Times New Roman" w:cs="Arial"/>
                <w:w w:val="105"/>
              </w:rPr>
            </w:pPr>
          </w:p>
          <w:p w:rsidRPr="00912A86" w:rsidR="00406610" w:rsidP="00912A86" w:rsidRDefault="00406610" w14:paraId="134373B8" w14:textId="383AF828">
            <w:pPr>
              <w:pStyle w:val="TABLEBTHI1NoSpaceAfter"/>
              <w:rPr>
                <w:rFonts w:ascii="Arial" w:hAnsi="Arial" w:eastAsia="Times New Roman" w:cs="Arial"/>
                <w:w w:val="103"/>
                <w:lang w:bidi="ar-SA"/>
              </w:rPr>
            </w:pPr>
            <w:r w:rsidRPr="00912A86">
              <w:rPr>
                <w:rFonts w:ascii="Arial" w:hAnsi="Arial" w:eastAsia="Times New Roman" w:cs="Arial"/>
                <w:w w:val="103"/>
                <w:lang w:bidi="ar-SA"/>
              </w:rPr>
              <w:t>1)</w:t>
            </w:r>
            <w:r w:rsidRPr="00912A86" w:rsidR="008D5E1E">
              <w:rPr>
                <w:rFonts w:ascii="Arial" w:hAnsi="Arial" w:eastAsia="Times New Roman" w:cs="Arial"/>
                <w:w w:val="103"/>
                <w:lang w:bidi="ar-SA"/>
              </w:rPr>
              <w:tab/>
            </w:r>
            <w:r w:rsidRPr="00912A86">
              <w:rPr>
                <w:rFonts w:ascii="Arial" w:hAnsi="Arial" w:eastAsia="Times New Roman" w:cs="Arial"/>
                <w:w w:val="103"/>
                <w:lang w:bidi="ar-SA"/>
              </w:rPr>
              <w:t>Commercial presence is required.</w:t>
            </w:r>
          </w:p>
          <w:p w:rsidRPr="00912A86" w:rsidR="00406610" w:rsidP="00912A86" w:rsidRDefault="00406610" w14:paraId="1DBB0DEC" w14:textId="746DFDEC">
            <w:pPr>
              <w:pStyle w:val="TABLEBTHI1NoSpaceAfter"/>
              <w:rPr>
                <w:rFonts w:ascii="Arial" w:hAnsi="Arial" w:eastAsia="Times New Roman" w:cs="Arial"/>
                <w:w w:val="103"/>
                <w:lang w:bidi="ar-SA"/>
              </w:rPr>
            </w:pPr>
            <w:r w:rsidRPr="00912A86">
              <w:rPr>
                <w:rFonts w:ascii="Arial" w:hAnsi="Arial" w:eastAsia="Times New Roman" w:cs="Arial"/>
                <w:w w:val="103"/>
                <w:lang w:bidi="ar-SA"/>
              </w:rPr>
              <w:t>2)</w:t>
            </w:r>
            <w:r w:rsidRPr="00912A86" w:rsidR="008D5E1E">
              <w:rPr>
                <w:rFonts w:ascii="Arial" w:hAnsi="Arial" w:eastAsia="Times New Roman" w:cs="Arial"/>
                <w:w w:val="103"/>
                <w:lang w:bidi="ar-SA"/>
              </w:rPr>
              <w:tab/>
            </w:r>
            <w:r w:rsidRPr="00912A86">
              <w:rPr>
                <w:rFonts w:ascii="Arial" w:hAnsi="Arial" w:eastAsia="Times New Roman" w:cs="Arial"/>
                <w:w w:val="103"/>
                <w:lang w:bidi="ar-SA"/>
              </w:rPr>
              <w:t>Unbound.</w:t>
            </w:r>
          </w:p>
          <w:p w:rsidRPr="00912A86" w:rsidR="00406610" w:rsidP="00912A86" w:rsidRDefault="00406610" w14:paraId="2C11D36E" w14:textId="0967C5F1">
            <w:pPr>
              <w:pStyle w:val="TABLEBTHI1NoSpaceAfter"/>
              <w:rPr>
                <w:rFonts w:ascii="Arial" w:hAnsi="Arial" w:eastAsia="Times New Roman" w:cs="Arial"/>
                <w:w w:val="103"/>
                <w:lang w:bidi="ar-SA"/>
              </w:rPr>
            </w:pPr>
            <w:r w:rsidRPr="00912A86">
              <w:rPr>
                <w:rFonts w:ascii="Arial" w:hAnsi="Arial" w:eastAsia="Times New Roman" w:cs="Arial"/>
                <w:w w:val="103"/>
                <w:lang w:bidi="ar-SA"/>
              </w:rPr>
              <w:t>3)</w:t>
            </w:r>
            <w:r w:rsidRPr="00912A86" w:rsidR="008D5E1E">
              <w:rPr>
                <w:rFonts w:ascii="Arial" w:hAnsi="Arial" w:eastAsia="Times New Roman" w:cs="Arial"/>
                <w:w w:val="103"/>
                <w:lang w:bidi="ar-SA"/>
              </w:rPr>
              <w:tab/>
            </w:r>
            <w:r w:rsidRPr="00912A86">
              <w:rPr>
                <w:rFonts w:ascii="Arial" w:hAnsi="Arial" w:eastAsia="Times New Roman" w:cs="Arial"/>
                <w:w w:val="103"/>
                <w:lang w:bidi="ar-SA"/>
              </w:rPr>
              <w:t>Transparent Economic Needs Test (ENT) shall apply to the commercial presence for branches of the new foreign insurance companies as well as new branches of the existing foreign insurance companies. This ENT shall be based on criteria such as the provision of new insurance services, increase of local demand and the conformance with international standards.</w:t>
            </w:r>
          </w:p>
          <w:p w:rsidRPr="005D2E35" w:rsidR="00406610" w:rsidP="005D2E35" w:rsidRDefault="004478A5" w14:paraId="42E8DB62" w14:textId="7EADC51D">
            <w:pPr>
              <w:pStyle w:val="TABLEBTHI2"/>
              <w:rPr>
                <w:rFonts w:ascii="Arial" w:hAnsi="Arial" w:cs="Arial"/>
              </w:rPr>
            </w:pPr>
            <w:r w:rsidRPr="00BE0AEF">
              <w:rPr>
                <w:rFonts w:ascii="Arial" w:hAnsi="Arial" w:cs="Arial"/>
              </w:rPr>
              <w:t>•</w:t>
            </w:r>
            <w:r w:rsidRPr="005D2E35" w:rsidR="00406610">
              <w:rPr>
                <w:rFonts w:ascii="Arial" w:hAnsi="Arial" w:cs="Arial"/>
              </w:rPr>
              <w:tab/>
              <w:t>Foreign</w:t>
            </w:r>
            <w:r w:rsidRPr="005D2E35" w:rsidR="00406610">
              <w:rPr>
                <w:rFonts w:ascii="Arial" w:hAnsi="Arial" w:cs="Arial"/>
                <w:spacing w:val="-9"/>
              </w:rPr>
              <w:t xml:space="preserve"> </w:t>
            </w:r>
            <w:r w:rsidRPr="005D2E35" w:rsidR="00406610">
              <w:rPr>
                <w:rFonts w:ascii="Arial" w:hAnsi="Arial" w:cs="Arial"/>
              </w:rPr>
              <w:t>equity</w:t>
            </w:r>
            <w:r w:rsidRPr="005D2E35" w:rsidR="00406610">
              <w:rPr>
                <w:rFonts w:ascii="Arial" w:hAnsi="Arial" w:cs="Arial"/>
                <w:spacing w:val="-9"/>
              </w:rPr>
              <w:t xml:space="preserve"> </w:t>
            </w:r>
            <w:r w:rsidRPr="005D2E35" w:rsidR="00406610">
              <w:rPr>
                <w:rFonts w:ascii="Arial" w:hAnsi="Arial" w:cs="Arial"/>
              </w:rPr>
              <w:t>is</w:t>
            </w:r>
            <w:r w:rsidRPr="005D2E35" w:rsidR="00406610">
              <w:rPr>
                <w:rFonts w:ascii="Arial" w:hAnsi="Arial" w:cs="Arial"/>
                <w:spacing w:val="-8"/>
              </w:rPr>
              <w:t xml:space="preserve"> </w:t>
            </w:r>
            <w:r w:rsidRPr="005D2E35" w:rsidR="00406610">
              <w:rPr>
                <w:rFonts w:ascii="Arial" w:hAnsi="Arial" w:cs="Arial"/>
              </w:rPr>
              <w:t>limited</w:t>
            </w:r>
            <w:r w:rsidRPr="005D2E35" w:rsidR="00406610">
              <w:rPr>
                <w:rFonts w:ascii="Arial" w:hAnsi="Arial" w:cs="Arial"/>
                <w:spacing w:val="-9"/>
              </w:rPr>
              <w:t xml:space="preserve"> </w:t>
            </w:r>
            <w:r w:rsidRPr="005D2E35" w:rsidR="00406610">
              <w:rPr>
                <w:rFonts w:ascii="Arial" w:hAnsi="Arial" w:cs="Arial"/>
              </w:rPr>
              <w:t xml:space="preserve">to 25% of the capital of UAE life and non-life insurance </w:t>
            </w:r>
            <w:r w:rsidRPr="005D2E35" w:rsidR="00406610">
              <w:rPr>
                <w:rFonts w:ascii="Arial" w:hAnsi="Arial" w:cs="Arial"/>
              </w:rPr>
              <w:lastRenderedPageBreak/>
              <w:t>companies.</w:t>
            </w:r>
          </w:p>
          <w:p w:rsidRPr="006834AD" w:rsidR="00406610" w:rsidP="00295608" w:rsidRDefault="00406610" w14:paraId="60ACE798" w14:textId="60DFF5AE">
            <w:pPr>
              <w:pStyle w:val="TABLEBTHI1NoSpaceAfter"/>
              <w:rPr>
                <w:rFonts w:ascii="Arial" w:hAnsi="Arial" w:cs="Arial"/>
              </w:rPr>
            </w:pPr>
            <w:r w:rsidRPr="006834AD">
              <w:rPr>
                <w:rFonts w:ascii="Arial" w:hAnsi="Arial" w:cs="Arial"/>
              </w:rPr>
              <w:t>4)</w:t>
            </w:r>
            <w:r w:rsidR="008D5E1E">
              <w:rPr>
                <w:rFonts w:ascii="Arial" w:hAnsi="Arial" w:cs="Arial"/>
              </w:rPr>
              <w:tab/>
            </w:r>
            <w:r w:rsidRPr="00912A86">
              <w:rPr>
                <w:rFonts w:ascii="Arial" w:hAnsi="Arial" w:eastAsia="Times New Roman" w:cs="Arial"/>
                <w:w w:val="103"/>
                <w:lang w:bidi="ar-SA"/>
              </w:rPr>
              <w:t>Unbound</w:t>
            </w:r>
            <w:r w:rsidRPr="006834AD">
              <w:rPr>
                <w:rFonts w:ascii="Arial" w:hAnsi="Arial" w:cs="Arial"/>
              </w:rPr>
              <w:t>, except as indicated in the horizontal section.</w:t>
            </w:r>
          </w:p>
        </w:tc>
        <w:tc>
          <w:tcPr>
            <w:tcW w:w="3597" w:type="dxa"/>
            <w:tcBorders>
              <w:bottom w:val="single" w:color="auto" w:sz="4" w:space="0"/>
            </w:tcBorders>
          </w:tcPr>
          <w:p w:rsidRPr="006834AD" w:rsidR="00406610" w:rsidP="00473FC3" w:rsidRDefault="00406610" w14:paraId="643D993E" w14:textId="77777777">
            <w:pPr>
              <w:pStyle w:val="TABLEBodyText"/>
              <w:rPr>
                <w:rFonts w:ascii="Arial" w:hAnsi="Arial" w:cs="Arial"/>
              </w:rPr>
            </w:pPr>
          </w:p>
          <w:p w:rsidRPr="00912A86" w:rsidR="00406610" w:rsidP="00912A86" w:rsidRDefault="00406610" w14:paraId="2A2CD65D" w14:textId="65F6112A">
            <w:pPr>
              <w:pStyle w:val="TABLEBTHI1NoSpaceAfter"/>
              <w:rPr>
                <w:rFonts w:ascii="Arial" w:hAnsi="Arial" w:eastAsia="Times New Roman" w:cs="Arial"/>
                <w:w w:val="103"/>
                <w:lang w:bidi="ar-SA"/>
              </w:rPr>
            </w:pPr>
            <w:r w:rsidRPr="00912A86">
              <w:rPr>
                <w:rFonts w:ascii="Arial" w:hAnsi="Arial" w:eastAsia="Times New Roman" w:cs="Arial"/>
                <w:w w:val="103"/>
                <w:lang w:bidi="ar-SA"/>
              </w:rPr>
              <w:t>1)</w:t>
            </w:r>
            <w:r w:rsidRPr="00912A86" w:rsidR="008D5E1E">
              <w:rPr>
                <w:rFonts w:ascii="Arial" w:hAnsi="Arial" w:eastAsia="Times New Roman" w:cs="Arial"/>
                <w:w w:val="103"/>
                <w:lang w:bidi="ar-SA"/>
              </w:rPr>
              <w:tab/>
            </w:r>
            <w:r w:rsidRPr="00912A86">
              <w:rPr>
                <w:rFonts w:ascii="Arial" w:hAnsi="Arial" w:eastAsia="Times New Roman" w:cs="Arial"/>
                <w:w w:val="103"/>
                <w:lang w:bidi="ar-SA"/>
              </w:rPr>
              <w:t>Commercial presence is required.</w:t>
            </w:r>
          </w:p>
          <w:p w:rsidRPr="00912A86" w:rsidR="00406610" w:rsidP="00912A86" w:rsidRDefault="00406610" w14:paraId="15286469" w14:textId="309996E0">
            <w:pPr>
              <w:pStyle w:val="TABLEBTHI1NoSpaceAfter"/>
              <w:rPr>
                <w:rFonts w:ascii="Arial" w:hAnsi="Arial" w:eastAsia="Times New Roman" w:cs="Arial"/>
                <w:w w:val="103"/>
                <w:lang w:bidi="ar-SA"/>
              </w:rPr>
            </w:pPr>
            <w:r w:rsidRPr="00912A86">
              <w:rPr>
                <w:rFonts w:ascii="Arial" w:hAnsi="Arial" w:eastAsia="Times New Roman" w:cs="Arial"/>
                <w:w w:val="103"/>
                <w:lang w:bidi="ar-SA"/>
              </w:rPr>
              <w:t>2)</w:t>
            </w:r>
            <w:r w:rsidRPr="00912A86" w:rsidR="008D5E1E">
              <w:rPr>
                <w:rFonts w:ascii="Arial" w:hAnsi="Arial" w:eastAsia="Times New Roman" w:cs="Arial"/>
                <w:w w:val="103"/>
                <w:lang w:bidi="ar-SA"/>
              </w:rPr>
              <w:tab/>
            </w:r>
            <w:r w:rsidRPr="00912A86">
              <w:rPr>
                <w:rFonts w:ascii="Arial" w:hAnsi="Arial" w:eastAsia="Times New Roman" w:cs="Arial"/>
                <w:w w:val="103"/>
                <w:lang w:bidi="ar-SA"/>
              </w:rPr>
              <w:t>Unbound.</w:t>
            </w:r>
          </w:p>
          <w:p w:rsidRPr="00912A86" w:rsidR="00406610" w:rsidP="00912A86" w:rsidRDefault="00406610" w14:paraId="49A0D394" w14:textId="53CFC42C">
            <w:pPr>
              <w:pStyle w:val="TABLEBTHI1NoSpaceAfter"/>
              <w:rPr>
                <w:rFonts w:ascii="Arial" w:hAnsi="Arial" w:eastAsia="Times New Roman" w:cs="Arial"/>
                <w:w w:val="103"/>
                <w:lang w:bidi="ar-SA"/>
              </w:rPr>
            </w:pPr>
            <w:r w:rsidRPr="00912A86">
              <w:rPr>
                <w:rFonts w:ascii="Arial" w:hAnsi="Arial" w:eastAsia="Times New Roman" w:cs="Arial"/>
                <w:w w:val="103"/>
                <w:lang w:bidi="ar-SA"/>
              </w:rPr>
              <w:t>3)</w:t>
            </w:r>
            <w:r w:rsidRPr="00912A86" w:rsidR="008D5E1E">
              <w:rPr>
                <w:rFonts w:ascii="Arial" w:hAnsi="Arial" w:eastAsia="Times New Roman" w:cs="Arial"/>
                <w:w w:val="103"/>
                <w:lang w:bidi="ar-SA"/>
              </w:rPr>
              <w:tab/>
            </w:r>
            <w:r w:rsidRPr="00912A86">
              <w:rPr>
                <w:rFonts w:ascii="Arial" w:hAnsi="Arial" w:eastAsia="Times New Roman" w:cs="Arial"/>
                <w:w w:val="103"/>
                <w:lang w:bidi="ar-SA"/>
              </w:rPr>
              <w:t>None.</w:t>
            </w:r>
          </w:p>
          <w:p w:rsidRPr="006834AD" w:rsidR="00B40B58" w:rsidP="00295608" w:rsidRDefault="00406610" w14:paraId="4DB100E5" w14:textId="71799898">
            <w:pPr>
              <w:pStyle w:val="TABLEBTHI1NoSpaceAfter"/>
              <w:rPr>
                <w:rFonts w:ascii="Arial" w:hAnsi="Arial" w:cs="Arial"/>
              </w:rPr>
            </w:pPr>
            <w:r w:rsidRPr="00912A86">
              <w:rPr>
                <w:rFonts w:ascii="Arial" w:hAnsi="Arial" w:eastAsia="Times New Roman" w:cs="Arial"/>
                <w:w w:val="103"/>
                <w:lang w:bidi="ar-SA"/>
              </w:rPr>
              <w:t>4)</w:t>
            </w:r>
            <w:r w:rsidRPr="00912A86" w:rsidR="008D5E1E">
              <w:rPr>
                <w:rFonts w:ascii="Arial" w:hAnsi="Arial" w:eastAsia="Times New Roman" w:cs="Arial"/>
                <w:w w:val="103"/>
                <w:lang w:bidi="ar-SA"/>
              </w:rPr>
              <w:tab/>
            </w:r>
            <w:r w:rsidRPr="00912A86">
              <w:rPr>
                <w:rFonts w:ascii="Arial" w:hAnsi="Arial" w:eastAsia="Times New Roman" w:cs="Arial"/>
                <w:w w:val="103"/>
                <w:lang w:bidi="ar-SA"/>
              </w:rPr>
              <w:t>Unbound, except as indicated</w:t>
            </w:r>
            <w:r w:rsidRPr="00912A86" w:rsidR="008D5E1E">
              <w:rPr>
                <w:rFonts w:ascii="Arial" w:hAnsi="Arial" w:eastAsia="Times New Roman" w:cs="Arial"/>
                <w:w w:val="103"/>
                <w:lang w:bidi="ar-SA"/>
              </w:rPr>
              <w:t xml:space="preserve"> </w:t>
            </w:r>
            <w:r w:rsidRPr="00912A86">
              <w:rPr>
                <w:rFonts w:ascii="Arial" w:hAnsi="Arial" w:eastAsia="Times New Roman" w:cs="Arial"/>
                <w:w w:val="103"/>
                <w:lang w:bidi="ar-SA"/>
              </w:rPr>
              <w:t>in the horizontal section.</w:t>
            </w:r>
          </w:p>
        </w:tc>
        <w:tc>
          <w:tcPr>
            <w:tcW w:w="3598" w:type="dxa"/>
            <w:tcBorders>
              <w:bottom w:val="single" w:color="auto" w:sz="4" w:space="0"/>
            </w:tcBorders>
          </w:tcPr>
          <w:p w:rsidRPr="006834AD" w:rsidR="00406610" w:rsidP="00F619B9" w:rsidRDefault="00406610" w14:paraId="1A7C2E1B" w14:textId="77777777">
            <w:pPr>
              <w:rPr>
                <w:rFonts w:ascii="Arial" w:hAnsi="Arial" w:cs="Arial"/>
              </w:rPr>
            </w:pPr>
          </w:p>
        </w:tc>
      </w:tr>
      <w:tr w:rsidRPr="006834AD" w:rsidR="00406610" w:rsidTr="00295608" w14:paraId="21FE4EE9" w14:textId="77777777">
        <w:trPr>
          <w:trHeight w:val="35"/>
        </w:trPr>
        <w:tc>
          <w:tcPr>
            <w:tcW w:w="3597" w:type="dxa"/>
            <w:tcBorders>
              <w:bottom w:val="single" w:color="auto" w:sz="4" w:space="0"/>
            </w:tcBorders>
          </w:tcPr>
          <w:p w:rsidRPr="008D5E1E" w:rsidR="008D5E1E" w:rsidP="00473FC3" w:rsidRDefault="008D5E1E" w14:paraId="06D320D7" w14:textId="77777777">
            <w:pPr>
              <w:pStyle w:val="TABLEBodyText"/>
              <w:rPr>
                <w:rFonts w:ascii="Arial" w:hAnsi="Arial" w:cs="Arial"/>
              </w:rPr>
            </w:pPr>
          </w:p>
          <w:p w:rsidRPr="006834AD" w:rsidR="00406610" w:rsidP="00DE6825" w:rsidRDefault="00406610" w14:paraId="395633AC" w14:textId="3E48B84C">
            <w:pPr>
              <w:pStyle w:val="TABLEBTHI1"/>
              <w:rPr>
                <w:rFonts w:ascii="Arial" w:hAnsi="Arial" w:cs="Arial"/>
                <w:lang w:val="fr-CH"/>
              </w:rPr>
            </w:pPr>
            <w:r w:rsidRPr="006834AD">
              <w:rPr>
                <w:rFonts w:ascii="Arial" w:hAnsi="Arial" w:cs="Arial"/>
                <w:lang w:val="fr-CH"/>
              </w:rPr>
              <w:t>(b)</w:t>
            </w:r>
            <w:r w:rsidRPr="006834AD">
              <w:rPr>
                <w:rFonts w:ascii="Arial" w:hAnsi="Arial" w:cs="Arial"/>
                <w:lang w:val="fr-CH"/>
              </w:rPr>
              <w:tab/>
              <w:t xml:space="preserve">Non- life </w:t>
            </w:r>
            <w:r w:rsidRPr="00DE6825">
              <w:rPr>
                <w:rFonts w:ascii="Arial" w:hAnsi="Arial" w:cs="Arial"/>
              </w:rPr>
              <w:t>insurance</w:t>
            </w:r>
            <w:r w:rsidRPr="006834AD">
              <w:rPr>
                <w:rFonts w:ascii="Arial" w:hAnsi="Arial" w:cs="Arial"/>
                <w:lang w:val="fr-CH"/>
              </w:rPr>
              <w:t xml:space="preserve"> services (CPC 8129)</w:t>
            </w:r>
          </w:p>
          <w:p w:rsidRPr="006834AD" w:rsidR="00406610" w:rsidP="001541C2" w:rsidRDefault="00320347" w14:paraId="3B092B12" w14:textId="2B1BD929">
            <w:pPr>
              <w:pStyle w:val="TABLEBTHI2"/>
              <w:rPr>
                <w:rFonts w:ascii="Arial" w:hAnsi="Arial" w:cs="Arial"/>
              </w:rPr>
            </w:pPr>
            <w:r w:rsidRPr="00BE0AEF">
              <w:rPr>
                <w:rFonts w:ascii="Arial" w:hAnsi="Arial" w:cs="Arial"/>
              </w:rPr>
              <w:t>•</w:t>
            </w:r>
            <w:r w:rsidRPr="006834AD" w:rsidR="00406610">
              <w:rPr>
                <w:rFonts w:ascii="Arial" w:hAnsi="Arial" w:cs="Arial"/>
              </w:rPr>
              <w:tab/>
              <w:t>Including accidents insurance services</w:t>
            </w:r>
          </w:p>
        </w:tc>
        <w:tc>
          <w:tcPr>
            <w:tcW w:w="3598" w:type="dxa"/>
            <w:tcBorders>
              <w:bottom w:val="single" w:color="auto" w:sz="4" w:space="0"/>
            </w:tcBorders>
          </w:tcPr>
          <w:p w:rsidR="008D5E1E" w:rsidP="00473FC3" w:rsidRDefault="008D5E1E" w14:paraId="4F148D75" w14:textId="77777777">
            <w:pPr>
              <w:pStyle w:val="TABLEBodyText"/>
              <w:rPr>
                <w:rFonts w:ascii="Arial" w:hAnsi="Arial" w:cs="Arial"/>
                <w:w w:val="105"/>
              </w:rPr>
            </w:pPr>
          </w:p>
          <w:p w:rsidRPr="00912A86" w:rsidR="00846348" w:rsidP="00912A86" w:rsidRDefault="00406610" w14:paraId="004C4995" w14:textId="63264AE8">
            <w:pPr>
              <w:pStyle w:val="TABLEBTHI1NoSpaceAfter"/>
              <w:rPr>
                <w:rFonts w:ascii="Arial" w:hAnsi="Arial" w:eastAsia="Times New Roman" w:cs="Arial"/>
                <w:w w:val="103"/>
                <w:lang w:bidi="ar-SA"/>
              </w:rPr>
            </w:pPr>
            <w:r w:rsidRPr="00912A86">
              <w:rPr>
                <w:rFonts w:ascii="Arial" w:hAnsi="Arial" w:eastAsia="Times New Roman" w:cs="Arial"/>
                <w:w w:val="103"/>
                <w:lang w:bidi="ar-SA"/>
              </w:rPr>
              <w:t>1)</w:t>
            </w:r>
            <w:r w:rsidRPr="00912A86">
              <w:rPr>
                <w:rFonts w:ascii="Arial" w:hAnsi="Arial" w:eastAsia="Times New Roman" w:cs="Arial"/>
                <w:w w:val="103"/>
                <w:lang w:bidi="ar-SA"/>
              </w:rPr>
              <w:tab/>
              <w:t>Commercial presence is required for all non-life insurance services except marine and aviation insurance. None for marine and aviation insurance.</w:t>
            </w:r>
          </w:p>
          <w:p w:rsidRPr="00912A86" w:rsidR="00846348" w:rsidP="00912A86" w:rsidRDefault="00406610" w14:paraId="67B4A72C" w14:textId="77777777">
            <w:pPr>
              <w:pStyle w:val="TABLEBTHI1NoSpaceAfter"/>
              <w:rPr>
                <w:rFonts w:ascii="Arial" w:hAnsi="Arial" w:eastAsia="Times New Roman" w:cs="Arial"/>
                <w:w w:val="103"/>
                <w:lang w:bidi="ar-SA"/>
              </w:rPr>
            </w:pPr>
            <w:r w:rsidRPr="00912A86">
              <w:rPr>
                <w:rFonts w:ascii="Arial" w:hAnsi="Arial" w:eastAsia="Times New Roman" w:cs="Arial"/>
                <w:w w:val="103"/>
                <w:lang w:bidi="ar-SA"/>
              </w:rPr>
              <w:t>2)</w:t>
            </w:r>
            <w:r w:rsidRPr="00912A86">
              <w:rPr>
                <w:rFonts w:ascii="Arial" w:hAnsi="Arial" w:eastAsia="Times New Roman" w:cs="Arial"/>
                <w:w w:val="103"/>
                <w:lang w:bidi="ar-SA"/>
              </w:rPr>
              <w:tab/>
              <w:t>Unbound for all non-life insurance services except marine shipping and commercial aviation insurance. None for marine and aviation insurance.</w:t>
            </w:r>
          </w:p>
          <w:p w:rsidRPr="00912A86" w:rsidR="00406610" w:rsidP="00912A86" w:rsidRDefault="00406610" w14:paraId="2C7B45CA" w14:textId="556D9331">
            <w:pPr>
              <w:pStyle w:val="TABLEBTHI1NoSpaceAfter"/>
              <w:rPr>
                <w:rFonts w:ascii="Arial" w:hAnsi="Arial" w:eastAsia="Times New Roman" w:cs="Arial"/>
                <w:w w:val="103"/>
                <w:lang w:bidi="ar-SA"/>
              </w:rPr>
            </w:pPr>
            <w:r w:rsidRPr="00912A86">
              <w:rPr>
                <w:rFonts w:ascii="Arial" w:hAnsi="Arial" w:eastAsia="Times New Roman" w:cs="Arial"/>
                <w:w w:val="103"/>
                <w:lang w:bidi="ar-SA"/>
              </w:rPr>
              <w:t>3)</w:t>
            </w:r>
          </w:p>
          <w:p w:rsidRPr="00A343EA" w:rsidR="00406610" w:rsidP="00A343EA" w:rsidRDefault="00406610" w14:paraId="10311780" w14:textId="77777777">
            <w:pPr>
              <w:pStyle w:val="TABLEBTHI2"/>
              <w:rPr>
                <w:rFonts w:ascii="Arial" w:hAnsi="Arial" w:cs="Arial"/>
              </w:rPr>
            </w:pPr>
            <w:r w:rsidRPr="00A343EA">
              <w:rPr>
                <w:rFonts w:ascii="Arial" w:hAnsi="Arial" w:eastAsia="Times New Roman" w:cs="Arial"/>
                <w:w w:val="103"/>
                <w:lang w:bidi="ar-SA"/>
              </w:rPr>
              <w:t>-</w:t>
            </w:r>
            <w:r w:rsidRPr="00A343EA">
              <w:rPr>
                <w:rFonts w:ascii="Arial" w:hAnsi="Arial" w:eastAsia="Times New Roman" w:cs="Arial"/>
                <w:w w:val="103"/>
                <w:lang w:bidi="ar-SA"/>
              </w:rPr>
              <w:tab/>
            </w:r>
            <w:r w:rsidRPr="00A343EA">
              <w:rPr>
                <w:rFonts w:ascii="Arial" w:hAnsi="Arial" w:cs="Arial"/>
              </w:rPr>
              <w:t>Transparent Economic Needs Test (ENT) shall apply to the commercial presence for branches of the new foreign insurance companies as well as new branches of the existing foreign insurance companies. This ENT shall be based on criteria such as the provision of new</w:t>
            </w:r>
            <w:r w:rsidRPr="00A343EA">
              <w:rPr>
                <w:rFonts w:ascii="Arial" w:hAnsi="Arial" w:cs="Arial"/>
                <w:spacing w:val="-18"/>
              </w:rPr>
              <w:t xml:space="preserve"> </w:t>
            </w:r>
            <w:r w:rsidRPr="00A343EA">
              <w:rPr>
                <w:rFonts w:ascii="Arial" w:hAnsi="Arial" w:cs="Arial"/>
              </w:rPr>
              <w:t>insurance</w:t>
            </w:r>
            <w:r w:rsidRPr="00A343EA">
              <w:rPr>
                <w:rFonts w:ascii="Arial" w:hAnsi="Arial" w:cs="Arial"/>
                <w:spacing w:val="-18"/>
              </w:rPr>
              <w:t xml:space="preserve"> </w:t>
            </w:r>
            <w:r w:rsidRPr="00A343EA">
              <w:rPr>
                <w:rFonts w:ascii="Arial" w:hAnsi="Arial" w:cs="Arial"/>
              </w:rPr>
              <w:t>services,</w:t>
            </w:r>
            <w:r w:rsidRPr="00A343EA">
              <w:rPr>
                <w:rFonts w:ascii="Arial" w:hAnsi="Arial" w:cs="Arial"/>
                <w:spacing w:val="-17"/>
              </w:rPr>
              <w:t xml:space="preserve"> </w:t>
            </w:r>
            <w:r w:rsidRPr="00A343EA">
              <w:rPr>
                <w:rFonts w:ascii="Arial" w:hAnsi="Arial" w:cs="Arial"/>
              </w:rPr>
              <w:t>increase of local demand and the conformance with international standards.</w:t>
            </w:r>
          </w:p>
          <w:p w:rsidRPr="006834AD" w:rsidR="00846348" w:rsidP="00A343EA" w:rsidRDefault="00406610" w14:paraId="633AB1F7"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The establishment of joint ventures</w:t>
            </w:r>
            <w:r w:rsidRPr="006834AD">
              <w:rPr>
                <w:rFonts w:ascii="Arial" w:hAnsi="Arial" w:cs="Arial"/>
                <w:spacing w:val="-12"/>
              </w:rPr>
              <w:t xml:space="preserve"> </w:t>
            </w:r>
            <w:r w:rsidRPr="006834AD">
              <w:rPr>
                <w:rFonts w:ascii="Arial" w:hAnsi="Arial" w:cs="Arial"/>
              </w:rPr>
              <w:t>with</w:t>
            </w:r>
            <w:r w:rsidRPr="006834AD">
              <w:rPr>
                <w:rFonts w:ascii="Arial" w:hAnsi="Arial" w:cs="Arial"/>
                <w:spacing w:val="-11"/>
              </w:rPr>
              <w:t xml:space="preserve"> </w:t>
            </w:r>
            <w:r w:rsidRPr="006834AD">
              <w:rPr>
                <w:rFonts w:ascii="Arial" w:hAnsi="Arial" w:cs="Arial"/>
              </w:rPr>
              <w:t>UAE</w:t>
            </w:r>
            <w:r w:rsidRPr="006834AD">
              <w:rPr>
                <w:rFonts w:ascii="Arial" w:hAnsi="Arial" w:cs="Arial"/>
                <w:spacing w:val="-11"/>
              </w:rPr>
              <w:t xml:space="preserve"> </w:t>
            </w:r>
            <w:r w:rsidRPr="006834AD">
              <w:rPr>
                <w:rFonts w:ascii="Arial" w:hAnsi="Arial" w:cs="Arial"/>
              </w:rPr>
              <w:t>life</w:t>
            </w:r>
            <w:r w:rsidRPr="006834AD">
              <w:rPr>
                <w:rFonts w:ascii="Arial" w:hAnsi="Arial" w:cs="Arial"/>
                <w:spacing w:val="-10"/>
              </w:rPr>
              <w:t xml:space="preserve"> </w:t>
            </w:r>
            <w:r w:rsidRPr="006834AD">
              <w:rPr>
                <w:rFonts w:ascii="Arial" w:hAnsi="Arial" w:cs="Arial"/>
              </w:rPr>
              <w:t>and</w:t>
            </w:r>
            <w:r w:rsidRPr="006834AD">
              <w:rPr>
                <w:rFonts w:ascii="Arial" w:hAnsi="Arial" w:cs="Arial"/>
                <w:spacing w:val="-12"/>
              </w:rPr>
              <w:t xml:space="preserve"> </w:t>
            </w:r>
            <w:r w:rsidRPr="006834AD">
              <w:rPr>
                <w:rFonts w:ascii="Arial" w:hAnsi="Arial" w:cs="Arial"/>
              </w:rPr>
              <w:t>non- life insurance companies is not allowed.</w:t>
            </w:r>
          </w:p>
          <w:p w:rsidRPr="006834AD" w:rsidR="00406610" w:rsidP="00912A86" w:rsidRDefault="00406610" w14:paraId="3F6B51CD" w14:textId="1C73BF40">
            <w:pPr>
              <w:pStyle w:val="TABLEBTHI1NoSpaceAfter"/>
              <w:rPr>
                <w:rFonts w:ascii="Arial" w:hAnsi="Arial" w:eastAsia="Times New Roman" w:cs="Arial"/>
              </w:rPr>
            </w:pPr>
            <w:r w:rsidRPr="006834AD">
              <w:rPr>
                <w:rFonts w:ascii="Arial" w:hAnsi="Arial" w:cs="Arial"/>
              </w:rPr>
              <w:lastRenderedPageBreak/>
              <w:t>4)</w:t>
            </w:r>
            <w:r w:rsidR="00912A86">
              <w:rPr>
                <w:rFonts w:ascii="Arial" w:hAnsi="Arial" w:cs="Arial"/>
              </w:rPr>
              <w:tab/>
            </w:r>
            <w:r w:rsidRPr="00912A86">
              <w:rPr>
                <w:rFonts w:ascii="Arial" w:hAnsi="Arial" w:eastAsia="Times New Roman" w:cs="Arial"/>
                <w:w w:val="103"/>
                <w:lang w:bidi="ar-SA"/>
              </w:rPr>
              <w:t>Unbound</w:t>
            </w:r>
            <w:r w:rsidRPr="006834AD">
              <w:rPr>
                <w:rFonts w:ascii="Arial" w:hAnsi="Arial" w:cs="Arial"/>
              </w:rPr>
              <w:t>, except as indicated in the horizontal section.</w:t>
            </w:r>
          </w:p>
        </w:tc>
        <w:tc>
          <w:tcPr>
            <w:tcW w:w="3597" w:type="dxa"/>
            <w:tcBorders>
              <w:bottom w:val="single" w:color="auto" w:sz="4" w:space="0"/>
            </w:tcBorders>
          </w:tcPr>
          <w:p w:rsidR="008D5E1E" w:rsidP="00473FC3" w:rsidRDefault="008D5E1E" w14:paraId="6E9AA8C0" w14:textId="77777777">
            <w:pPr>
              <w:pStyle w:val="TABLEBodyText"/>
              <w:rPr>
                <w:rFonts w:ascii="Arial" w:hAnsi="Arial" w:cs="Arial"/>
                <w:w w:val="105"/>
              </w:rPr>
            </w:pPr>
          </w:p>
          <w:p w:rsidRPr="003B1085" w:rsidR="00846348" w:rsidP="003B1085" w:rsidRDefault="00406610" w14:paraId="326516F8" w14:textId="62839FE9">
            <w:pPr>
              <w:pStyle w:val="TABLEBTHI1NoSpaceAfter"/>
              <w:rPr>
                <w:rFonts w:ascii="Arial" w:hAnsi="Arial" w:eastAsia="Times New Roman" w:cs="Arial"/>
                <w:w w:val="103"/>
                <w:lang w:bidi="ar-SA"/>
              </w:rPr>
            </w:pPr>
            <w:r w:rsidRPr="003B1085">
              <w:rPr>
                <w:rFonts w:ascii="Arial" w:hAnsi="Arial" w:eastAsia="Times New Roman" w:cs="Arial"/>
                <w:w w:val="103"/>
                <w:lang w:bidi="ar-SA"/>
              </w:rPr>
              <w:t>1)</w:t>
            </w:r>
            <w:r w:rsidRPr="003B1085">
              <w:rPr>
                <w:rFonts w:ascii="Arial" w:hAnsi="Arial" w:eastAsia="Times New Roman" w:cs="Arial"/>
                <w:w w:val="103"/>
                <w:lang w:bidi="ar-SA"/>
              </w:rPr>
              <w:tab/>
              <w:t>Commercial presence is required for all non-life insurance services except marine and aviation insurance. None for marine and aviation insurance.</w:t>
            </w:r>
          </w:p>
          <w:p w:rsidRPr="003B1085" w:rsidR="00846348" w:rsidP="003B1085" w:rsidRDefault="00406610" w14:paraId="27900314" w14:textId="15F6AFD5">
            <w:pPr>
              <w:pStyle w:val="TABLEBTHI1NoSpaceAfter"/>
              <w:rPr>
                <w:rFonts w:ascii="Arial" w:hAnsi="Arial" w:eastAsia="Times New Roman" w:cs="Arial"/>
                <w:w w:val="103"/>
                <w:lang w:bidi="ar-SA"/>
              </w:rPr>
            </w:pPr>
            <w:r w:rsidRPr="003B1085">
              <w:rPr>
                <w:rFonts w:ascii="Arial" w:hAnsi="Arial" w:eastAsia="Times New Roman" w:cs="Arial"/>
                <w:w w:val="103"/>
                <w:lang w:bidi="ar-SA"/>
              </w:rPr>
              <w:t>2)</w:t>
            </w:r>
            <w:r w:rsidR="003B1085">
              <w:rPr>
                <w:rFonts w:ascii="Arial" w:hAnsi="Arial" w:eastAsia="Times New Roman" w:cs="Arial"/>
                <w:w w:val="103"/>
                <w:lang w:bidi="ar-SA"/>
              </w:rPr>
              <w:tab/>
            </w:r>
            <w:r w:rsidRPr="003B1085">
              <w:rPr>
                <w:rFonts w:ascii="Arial" w:hAnsi="Arial" w:eastAsia="Times New Roman" w:cs="Arial"/>
                <w:w w:val="103"/>
                <w:lang w:bidi="ar-SA"/>
              </w:rPr>
              <w:t>Unbound for all non-life insurance services except marine shipping and commercial aviation insurance. None for marine and aviation insurance.</w:t>
            </w:r>
          </w:p>
          <w:p w:rsidRPr="003B1085" w:rsidR="00846348" w:rsidP="003B1085" w:rsidRDefault="00406610" w14:paraId="297AF7A8" w14:textId="77777777">
            <w:pPr>
              <w:pStyle w:val="TABLEBTHI1NoSpaceAfter"/>
              <w:rPr>
                <w:rFonts w:ascii="Arial" w:hAnsi="Arial" w:eastAsia="Times New Roman" w:cs="Arial"/>
                <w:w w:val="103"/>
                <w:lang w:bidi="ar-SA"/>
              </w:rPr>
            </w:pPr>
            <w:r w:rsidRPr="003B1085">
              <w:rPr>
                <w:rFonts w:ascii="Arial" w:hAnsi="Arial" w:eastAsia="Times New Roman" w:cs="Arial"/>
                <w:w w:val="103"/>
                <w:lang w:bidi="ar-SA"/>
              </w:rPr>
              <w:t>3)</w:t>
            </w:r>
            <w:r w:rsidRPr="003B1085">
              <w:rPr>
                <w:rFonts w:ascii="Arial" w:hAnsi="Arial" w:eastAsia="Times New Roman" w:cs="Arial"/>
                <w:w w:val="103"/>
                <w:lang w:bidi="ar-SA"/>
              </w:rPr>
              <w:tab/>
              <w:t>None.</w:t>
            </w:r>
          </w:p>
          <w:p w:rsidRPr="006834AD" w:rsidR="00406610" w:rsidP="00295608" w:rsidRDefault="00406610" w14:paraId="7BDEC5F8" w14:textId="6F7D36BB">
            <w:pPr>
              <w:pStyle w:val="TABLEBTHI1NoSpaceAfter"/>
              <w:rPr>
                <w:rFonts w:ascii="Arial" w:hAnsi="Arial" w:cs="Arial"/>
              </w:rPr>
            </w:pPr>
            <w:r w:rsidRPr="003B1085">
              <w:rPr>
                <w:rFonts w:ascii="Arial" w:hAnsi="Arial" w:eastAsia="Times New Roman" w:cs="Arial"/>
                <w:w w:val="103"/>
                <w:lang w:bidi="ar-SA"/>
              </w:rPr>
              <w:t>4)</w:t>
            </w:r>
            <w:r w:rsidRPr="003B1085">
              <w:rPr>
                <w:rFonts w:ascii="Arial" w:hAnsi="Arial" w:eastAsia="Times New Roman" w:cs="Arial"/>
                <w:w w:val="103"/>
                <w:lang w:bidi="ar-SA"/>
              </w:rPr>
              <w:tab/>
              <w:t>Unbound, except as indicated in the horizontal section.</w:t>
            </w:r>
          </w:p>
        </w:tc>
        <w:tc>
          <w:tcPr>
            <w:tcW w:w="3598" w:type="dxa"/>
            <w:tcBorders>
              <w:bottom w:val="single" w:color="auto" w:sz="4" w:space="0"/>
            </w:tcBorders>
          </w:tcPr>
          <w:p w:rsidRPr="006834AD" w:rsidR="00406610" w:rsidP="00F619B9" w:rsidRDefault="00406610" w14:paraId="2C5DB53A" w14:textId="77777777">
            <w:pPr>
              <w:rPr>
                <w:rFonts w:ascii="Arial" w:hAnsi="Arial" w:cs="Arial"/>
              </w:rPr>
            </w:pPr>
          </w:p>
        </w:tc>
      </w:tr>
      <w:tr w:rsidRPr="006834AD" w:rsidR="00406610" w:rsidTr="00A62BA4" w14:paraId="5DC2AC57" w14:textId="77777777">
        <w:tc>
          <w:tcPr>
            <w:tcW w:w="3597" w:type="dxa"/>
          </w:tcPr>
          <w:p w:rsidR="008D5E1E" w:rsidP="00473FC3" w:rsidRDefault="008D5E1E" w14:paraId="45EAFE30" w14:textId="77777777">
            <w:pPr>
              <w:pStyle w:val="TABLEBodyText"/>
              <w:rPr>
                <w:rFonts w:ascii="Arial" w:hAnsi="Arial" w:cs="Arial"/>
              </w:rPr>
            </w:pPr>
          </w:p>
          <w:p w:rsidRPr="006834AD" w:rsidR="00406610" w:rsidP="004013A3" w:rsidRDefault="00406610" w14:paraId="3425F625" w14:textId="65213494">
            <w:pPr>
              <w:pStyle w:val="TABLEBodyText"/>
              <w:rPr>
                <w:rFonts w:ascii="Arial" w:hAnsi="Arial" w:cs="Arial"/>
              </w:rPr>
            </w:pPr>
            <w:r w:rsidRPr="006834AD">
              <w:rPr>
                <w:rFonts w:ascii="Arial" w:hAnsi="Arial" w:cs="Arial"/>
              </w:rPr>
              <w:t>(ii)</w:t>
            </w:r>
            <w:r w:rsidRPr="006834AD">
              <w:rPr>
                <w:rFonts w:ascii="Arial" w:hAnsi="Arial" w:cs="Arial"/>
              </w:rPr>
              <w:tab/>
            </w:r>
            <w:r w:rsidRPr="004013A3">
              <w:rPr>
                <w:rFonts w:ascii="Arial" w:hAnsi="Arial" w:cs="Arial"/>
                <w:w w:val="105"/>
              </w:rPr>
              <w:t>Reinsurance</w:t>
            </w:r>
            <w:r w:rsidRPr="006834AD">
              <w:rPr>
                <w:rFonts w:ascii="Arial" w:hAnsi="Arial" w:cs="Arial"/>
              </w:rPr>
              <w:t xml:space="preserve"> &amp; retrocession</w:t>
            </w:r>
          </w:p>
          <w:p w:rsidRPr="001541C2" w:rsidR="00406610" w:rsidP="004013A3" w:rsidRDefault="00406610" w14:paraId="2F60B771" w14:textId="77777777">
            <w:pPr>
              <w:pStyle w:val="TABLEBodyText"/>
              <w:rPr>
                <w:rFonts w:ascii="Arial" w:hAnsi="Arial" w:cs="Arial"/>
              </w:rPr>
            </w:pPr>
            <w:r w:rsidRPr="001541C2">
              <w:rPr>
                <w:rFonts w:ascii="Arial" w:hAnsi="Arial" w:cs="Arial"/>
              </w:rPr>
              <w:t>Other insurance services n.e.c. (CPC 81299)</w:t>
            </w:r>
          </w:p>
        </w:tc>
        <w:tc>
          <w:tcPr>
            <w:tcW w:w="3598" w:type="dxa"/>
          </w:tcPr>
          <w:p w:rsidR="008D5E1E" w:rsidP="00473FC3" w:rsidRDefault="008D5E1E" w14:paraId="4D07C9C8" w14:textId="77777777">
            <w:pPr>
              <w:pStyle w:val="TABLEBodyText"/>
              <w:rPr>
                <w:rFonts w:ascii="Arial" w:hAnsi="Arial" w:cs="Arial"/>
                <w:w w:val="105"/>
              </w:rPr>
            </w:pPr>
          </w:p>
          <w:p w:rsidRPr="0072383E" w:rsidR="00406610" w:rsidP="0072383E" w:rsidRDefault="00406610" w14:paraId="2C6A4743" w14:textId="17F27F3B">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406610" w:rsidP="0072383E" w:rsidRDefault="00406610" w14:paraId="043CADAF"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26DFCBF9"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Foreign equity is limited to 49%.</w:t>
            </w:r>
          </w:p>
          <w:p w:rsidRPr="006834AD" w:rsidR="00406610" w:rsidP="0072383E" w:rsidRDefault="00406610" w14:paraId="72A0C82D"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7" w:type="dxa"/>
          </w:tcPr>
          <w:p w:rsidR="008D5E1E" w:rsidP="00473FC3" w:rsidRDefault="008D5E1E" w14:paraId="0869FD25" w14:textId="77777777">
            <w:pPr>
              <w:pStyle w:val="TABLEBodyText"/>
              <w:rPr>
                <w:rFonts w:ascii="Arial" w:hAnsi="Arial" w:cs="Arial"/>
                <w:w w:val="105"/>
              </w:rPr>
            </w:pPr>
          </w:p>
          <w:p w:rsidRPr="0072383E" w:rsidR="00406610" w:rsidP="0072383E" w:rsidRDefault="00406610" w14:paraId="1D2C5372" w14:textId="3ED4E535">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406610" w:rsidP="0072383E" w:rsidRDefault="00406610" w14:paraId="488A01DF"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7176B076"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None.</w:t>
            </w:r>
          </w:p>
          <w:p w:rsidRPr="006834AD" w:rsidR="00406610" w:rsidP="0072383E" w:rsidRDefault="00406610" w14:paraId="715C80A5"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04C03BCC" w14:textId="77777777">
            <w:pPr>
              <w:rPr>
                <w:rFonts w:ascii="Arial" w:hAnsi="Arial" w:cs="Arial"/>
              </w:rPr>
            </w:pPr>
          </w:p>
        </w:tc>
      </w:tr>
      <w:tr w:rsidRPr="006834AD" w:rsidR="00406610" w:rsidTr="00A62BA4" w14:paraId="4779F4F1" w14:textId="77777777">
        <w:tc>
          <w:tcPr>
            <w:tcW w:w="3597" w:type="dxa"/>
          </w:tcPr>
          <w:p w:rsidR="008D5E1E" w:rsidP="00473FC3" w:rsidRDefault="008D5E1E" w14:paraId="67A0CC79" w14:textId="77777777">
            <w:pPr>
              <w:pStyle w:val="TABLEBodyText"/>
              <w:rPr>
                <w:rFonts w:ascii="Arial" w:hAnsi="Arial" w:cs="Arial"/>
              </w:rPr>
            </w:pPr>
          </w:p>
          <w:p w:rsidRPr="006834AD" w:rsidR="00406610" w:rsidP="004013A3" w:rsidRDefault="00406610" w14:paraId="105A7E65" w14:textId="2EF0D179">
            <w:pPr>
              <w:pStyle w:val="TABLEBodyText"/>
              <w:rPr>
                <w:rFonts w:ascii="Arial" w:hAnsi="Arial" w:cs="Arial"/>
              </w:rPr>
            </w:pPr>
            <w:r w:rsidRPr="006834AD">
              <w:rPr>
                <w:rFonts w:ascii="Arial" w:hAnsi="Arial" w:cs="Arial"/>
              </w:rPr>
              <w:t>(iii)</w:t>
            </w:r>
            <w:r w:rsidRPr="006834AD">
              <w:rPr>
                <w:rFonts w:ascii="Arial" w:hAnsi="Arial" w:cs="Arial"/>
              </w:rPr>
              <w:tab/>
              <w:t xml:space="preserve">Insurance intermediation, such as </w:t>
            </w:r>
            <w:r w:rsidRPr="004013A3">
              <w:rPr>
                <w:rFonts w:ascii="Arial" w:hAnsi="Arial" w:cs="Arial"/>
                <w:w w:val="105"/>
              </w:rPr>
              <w:t>brokerage</w:t>
            </w:r>
            <w:r w:rsidRPr="006834AD">
              <w:rPr>
                <w:rFonts w:ascii="Arial" w:hAnsi="Arial" w:cs="Arial"/>
              </w:rPr>
              <w:t xml:space="preserve"> and agency services</w:t>
            </w:r>
          </w:p>
          <w:p w:rsidRPr="006834AD" w:rsidR="00406610" w:rsidP="004013A3" w:rsidRDefault="00406610" w14:paraId="7AAF94AC" w14:textId="77777777">
            <w:pPr>
              <w:pStyle w:val="TABLEBodyText"/>
              <w:rPr>
                <w:rFonts w:ascii="Arial" w:hAnsi="Arial" w:cs="Arial"/>
              </w:rPr>
            </w:pPr>
            <w:r w:rsidRPr="006834AD">
              <w:rPr>
                <w:rFonts w:ascii="Arial" w:hAnsi="Arial" w:cs="Arial"/>
              </w:rPr>
              <w:t xml:space="preserve">Only </w:t>
            </w:r>
            <w:r w:rsidRPr="004013A3">
              <w:rPr>
                <w:rFonts w:ascii="Arial" w:hAnsi="Arial" w:cs="Arial"/>
                <w:w w:val="105"/>
              </w:rPr>
              <w:t>brokers</w:t>
            </w:r>
            <w:r w:rsidRPr="006834AD">
              <w:rPr>
                <w:rFonts w:ascii="Arial" w:hAnsi="Arial" w:cs="Arial"/>
              </w:rPr>
              <w:t xml:space="preserve"> dealing with direct insurance</w:t>
            </w:r>
            <w:r w:rsidRPr="006834AD">
              <w:rPr>
                <w:rFonts w:ascii="Arial" w:hAnsi="Arial" w:cs="Arial"/>
                <w:vertAlign w:val="superscript"/>
              </w:rPr>
              <w:footnoteReference w:id="4"/>
            </w:r>
            <w:r w:rsidRPr="006834AD">
              <w:rPr>
                <w:rFonts w:ascii="Arial" w:hAnsi="Arial" w:cs="Arial"/>
              </w:rPr>
              <w:t xml:space="preserve"> (CPC 8140**)</w:t>
            </w:r>
          </w:p>
        </w:tc>
        <w:tc>
          <w:tcPr>
            <w:tcW w:w="3598" w:type="dxa"/>
          </w:tcPr>
          <w:p w:rsidR="008D5E1E" w:rsidP="00473FC3" w:rsidRDefault="008D5E1E" w14:paraId="57459660" w14:textId="77777777">
            <w:pPr>
              <w:pStyle w:val="TABLEBodyText"/>
              <w:rPr>
                <w:rFonts w:ascii="Arial" w:hAnsi="Arial" w:cs="Arial"/>
                <w:w w:val="105"/>
              </w:rPr>
            </w:pPr>
          </w:p>
          <w:p w:rsidRPr="0072383E" w:rsidR="00406610" w:rsidP="0072383E" w:rsidRDefault="00406610" w14:paraId="3CE77C3A" w14:textId="1ED11CAB">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Commercial presence is required, except for marine shipping and commercial aviation insurance and re- insurance intermediation services. None for marine shipping and commercial aviation insurance and reinsurance intermediation services.</w:t>
            </w:r>
          </w:p>
          <w:p w:rsidRPr="0072383E" w:rsidR="00406610" w:rsidP="0072383E" w:rsidRDefault="00406610" w14:paraId="17958CB9"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Commercial presence is required.</w:t>
            </w:r>
          </w:p>
          <w:p w:rsidRPr="0072383E" w:rsidR="00406610" w:rsidP="0072383E" w:rsidRDefault="00406610" w14:paraId="5F444BE7"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Foreign equity is limited to 49%.</w:t>
            </w:r>
          </w:p>
          <w:p w:rsidRPr="006834AD" w:rsidR="00406610" w:rsidP="0072383E" w:rsidRDefault="00406610" w14:paraId="5A20CDAF"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7" w:type="dxa"/>
          </w:tcPr>
          <w:p w:rsidR="008D5E1E" w:rsidP="00473FC3" w:rsidRDefault="008D5E1E" w14:paraId="4E5E6FC4" w14:textId="77777777">
            <w:pPr>
              <w:pStyle w:val="TABLEBodyText"/>
              <w:rPr>
                <w:rFonts w:ascii="Arial" w:hAnsi="Arial" w:cs="Arial"/>
                <w:w w:val="105"/>
              </w:rPr>
            </w:pPr>
          </w:p>
          <w:p w:rsidRPr="0072383E" w:rsidR="00846348" w:rsidP="0072383E" w:rsidRDefault="00406610" w14:paraId="4B6BAE19" w14:textId="23A6BAF1">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 except as indicated in the market access column.</w:t>
            </w:r>
          </w:p>
          <w:p w:rsidRPr="0072383E" w:rsidR="00846348" w:rsidP="0072383E" w:rsidRDefault="00406610" w14:paraId="179705ED" w14:textId="409C68C2">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 except as indicated in the market access column.</w:t>
            </w:r>
          </w:p>
          <w:p w:rsidRPr="0072383E" w:rsidR="00846348" w:rsidP="0072383E" w:rsidRDefault="00406610" w14:paraId="63E697A2"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None.</w:t>
            </w:r>
          </w:p>
          <w:p w:rsidRPr="006834AD" w:rsidR="00406610" w:rsidP="0072383E" w:rsidRDefault="00406610" w14:paraId="2F48A225" w14:textId="17CB0E0C">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10813279" w14:textId="77777777">
            <w:pPr>
              <w:rPr>
                <w:rFonts w:ascii="Arial" w:hAnsi="Arial" w:cs="Arial"/>
              </w:rPr>
            </w:pPr>
          </w:p>
        </w:tc>
      </w:tr>
      <w:tr w:rsidRPr="006834AD" w:rsidR="00406610" w:rsidTr="00A62BA4" w14:paraId="25C0C2F2" w14:textId="77777777">
        <w:tc>
          <w:tcPr>
            <w:tcW w:w="3597" w:type="dxa"/>
          </w:tcPr>
          <w:p w:rsidR="008D5E1E" w:rsidP="00473FC3" w:rsidRDefault="008D5E1E" w14:paraId="0E42ACEE" w14:textId="77777777">
            <w:pPr>
              <w:pStyle w:val="TABLEBodyText"/>
              <w:rPr>
                <w:rFonts w:ascii="Arial" w:hAnsi="Arial" w:cs="Arial"/>
              </w:rPr>
            </w:pPr>
          </w:p>
          <w:p w:rsidRPr="006834AD" w:rsidR="00406610" w:rsidP="004013A3" w:rsidRDefault="00406610" w14:paraId="2CB6A91A" w14:textId="556B3E52">
            <w:pPr>
              <w:pStyle w:val="TABLEBodyText"/>
              <w:rPr>
                <w:rFonts w:ascii="Arial" w:hAnsi="Arial" w:cs="Arial"/>
                <w:w w:val="105"/>
              </w:rPr>
            </w:pPr>
            <w:r w:rsidRPr="006834AD">
              <w:rPr>
                <w:rFonts w:ascii="Arial" w:hAnsi="Arial" w:cs="Arial"/>
              </w:rPr>
              <w:t>(iv)</w:t>
            </w:r>
            <w:r w:rsidRPr="006834AD">
              <w:rPr>
                <w:rFonts w:ascii="Arial" w:hAnsi="Arial" w:cs="Arial"/>
              </w:rPr>
              <w:tab/>
              <w:t xml:space="preserve">Insurance consultancy (CPC </w:t>
            </w:r>
            <w:r w:rsidRPr="004013A3">
              <w:rPr>
                <w:rFonts w:ascii="Arial" w:hAnsi="Arial" w:cs="Arial"/>
                <w:w w:val="105"/>
              </w:rPr>
              <w:t>81402</w:t>
            </w:r>
            <w:r w:rsidRPr="006834AD">
              <w:rPr>
                <w:rFonts w:ascii="Arial" w:hAnsi="Arial" w:cs="Arial"/>
              </w:rPr>
              <w:t>)</w:t>
            </w:r>
          </w:p>
        </w:tc>
        <w:tc>
          <w:tcPr>
            <w:tcW w:w="3598" w:type="dxa"/>
          </w:tcPr>
          <w:p w:rsidR="008D5E1E" w:rsidP="00473FC3" w:rsidRDefault="008D5E1E" w14:paraId="0E40578C" w14:textId="77777777">
            <w:pPr>
              <w:pStyle w:val="TABLEBodyText"/>
              <w:rPr>
                <w:rFonts w:ascii="Arial" w:hAnsi="Arial" w:cs="Arial"/>
                <w:w w:val="105"/>
              </w:rPr>
            </w:pPr>
          </w:p>
          <w:p w:rsidRPr="0072383E" w:rsidR="00406610" w:rsidP="0072383E" w:rsidRDefault="00406610" w14:paraId="76822555" w14:textId="52C5EDCB">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406610" w:rsidP="0072383E" w:rsidRDefault="00406610" w14:paraId="79DF1461"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7E1DB9A8"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Foreign equity is limited to 49%.</w:t>
            </w:r>
          </w:p>
          <w:p w:rsidRPr="006834AD" w:rsidR="00406610" w:rsidP="0072383E" w:rsidRDefault="00406610" w14:paraId="55685BF0"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 xml:space="preserve">Unbound, except as indicated in </w:t>
            </w:r>
            <w:r w:rsidRPr="0072383E">
              <w:rPr>
                <w:rFonts w:ascii="Arial" w:hAnsi="Arial" w:eastAsia="Times New Roman" w:cs="Arial"/>
                <w:w w:val="103"/>
                <w:lang w:bidi="ar-SA"/>
              </w:rPr>
              <w:lastRenderedPageBreak/>
              <w:t>the horizontal section.</w:t>
            </w:r>
          </w:p>
        </w:tc>
        <w:tc>
          <w:tcPr>
            <w:tcW w:w="3597" w:type="dxa"/>
          </w:tcPr>
          <w:p w:rsidRPr="006834AD" w:rsidR="00406610" w:rsidP="00473FC3" w:rsidRDefault="00406610" w14:paraId="1F9BF469" w14:textId="77777777">
            <w:pPr>
              <w:pStyle w:val="TABLEBodyText"/>
              <w:rPr>
                <w:rFonts w:ascii="Arial" w:hAnsi="Arial" w:cs="Arial"/>
                <w:w w:val="105"/>
              </w:rPr>
            </w:pPr>
          </w:p>
          <w:p w:rsidRPr="0072383E" w:rsidR="00406610" w:rsidP="0072383E" w:rsidRDefault="00406610" w14:paraId="3CFC1B0A"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406610" w:rsidP="0072383E" w:rsidRDefault="00406610" w14:paraId="2EA61FA2"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36184AE4"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None.</w:t>
            </w:r>
          </w:p>
          <w:p w:rsidRPr="006834AD" w:rsidR="00406610" w:rsidP="0072383E" w:rsidRDefault="00406610" w14:paraId="5CFDD9C7"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 xml:space="preserve">Unbound, except as indicated in </w:t>
            </w:r>
            <w:r w:rsidRPr="0072383E">
              <w:rPr>
                <w:rFonts w:ascii="Arial" w:hAnsi="Arial" w:eastAsia="Times New Roman" w:cs="Arial"/>
                <w:w w:val="103"/>
                <w:lang w:bidi="ar-SA"/>
              </w:rPr>
              <w:lastRenderedPageBreak/>
              <w:t>the horizontal section.</w:t>
            </w:r>
          </w:p>
        </w:tc>
        <w:tc>
          <w:tcPr>
            <w:tcW w:w="3598" w:type="dxa"/>
          </w:tcPr>
          <w:p w:rsidRPr="006834AD" w:rsidR="00406610" w:rsidP="00F619B9" w:rsidRDefault="00406610" w14:paraId="1198960A" w14:textId="77777777">
            <w:pPr>
              <w:rPr>
                <w:rFonts w:ascii="Arial" w:hAnsi="Arial" w:cs="Arial"/>
              </w:rPr>
            </w:pPr>
          </w:p>
        </w:tc>
      </w:tr>
      <w:tr w:rsidRPr="006834AD" w:rsidR="00406610" w:rsidTr="00A62BA4" w14:paraId="41B25F0D" w14:textId="77777777">
        <w:tc>
          <w:tcPr>
            <w:tcW w:w="3597" w:type="dxa"/>
          </w:tcPr>
          <w:p w:rsidR="008D5E1E" w:rsidP="00473FC3" w:rsidRDefault="008D5E1E" w14:paraId="4695485E" w14:textId="77777777">
            <w:pPr>
              <w:pStyle w:val="TABLEBodyText"/>
              <w:rPr>
                <w:rFonts w:ascii="Arial" w:hAnsi="Arial" w:cs="Arial"/>
              </w:rPr>
            </w:pPr>
          </w:p>
          <w:p w:rsidRPr="006834AD" w:rsidR="00406610" w:rsidP="00D527E6" w:rsidRDefault="00406610" w14:paraId="6F037210" w14:textId="220C2287">
            <w:pPr>
              <w:pStyle w:val="TABLEBodyText"/>
              <w:rPr>
                <w:rFonts w:ascii="Arial" w:hAnsi="Arial" w:cs="Arial"/>
                <w:w w:val="105"/>
              </w:rPr>
            </w:pPr>
            <w:r w:rsidRPr="006834AD">
              <w:rPr>
                <w:rFonts w:ascii="Arial" w:hAnsi="Arial" w:cs="Arial"/>
              </w:rPr>
              <w:t>Actuarial services (CPC 81404)</w:t>
            </w:r>
          </w:p>
        </w:tc>
        <w:tc>
          <w:tcPr>
            <w:tcW w:w="3598" w:type="dxa"/>
          </w:tcPr>
          <w:p w:rsidR="008D5E1E" w:rsidP="00473FC3" w:rsidRDefault="008D5E1E" w14:paraId="4F42DA85" w14:textId="77777777">
            <w:pPr>
              <w:pStyle w:val="TABLEBodyText"/>
              <w:rPr>
                <w:rFonts w:ascii="Arial" w:hAnsi="Arial" w:eastAsia="Times New Roman" w:cs="Arial"/>
                <w:lang w:bidi="ar-SA"/>
              </w:rPr>
            </w:pPr>
          </w:p>
          <w:p w:rsidRPr="0072383E" w:rsidR="00406610" w:rsidP="0072383E" w:rsidRDefault="00406610" w14:paraId="723BB9D5" w14:textId="6806283F">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72383E">
              <w:rPr>
                <w:rFonts w:ascii="Arial" w:hAnsi="Arial" w:eastAsia="Times New Roman" w:cs="Arial"/>
                <w:w w:val="103"/>
                <w:lang w:bidi="ar-SA"/>
              </w:rPr>
              <w:t>None, except that the foreign service supplier must be registered at the UAE Ministry of Economy. (The registration requirement does not prevent the foreign supplier from providing services from the territory of its country into the territory of the UAE).</w:t>
            </w:r>
          </w:p>
          <w:p w:rsidRPr="0072383E" w:rsidR="00406610" w:rsidP="0072383E" w:rsidRDefault="00406610" w14:paraId="7855217A"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72383E">
              <w:rPr>
                <w:rFonts w:ascii="Arial" w:hAnsi="Arial" w:eastAsia="Times New Roman" w:cs="Arial"/>
                <w:w w:val="103"/>
                <w:lang w:bidi="ar-SA"/>
              </w:rPr>
              <w:t>None.</w:t>
            </w:r>
          </w:p>
          <w:p w:rsidRPr="0072383E" w:rsidR="00406610" w:rsidP="0072383E" w:rsidRDefault="00406610" w14:paraId="74F24452"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72383E">
              <w:rPr>
                <w:rFonts w:ascii="Arial" w:hAnsi="Arial" w:eastAsia="Times New Roman" w:cs="Arial"/>
                <w:w w:val="103"/>
                <w:lang w:bidi="ar-SA"/>
              </w:rPr>
              <w:t>Foreign equity is limited to 49%.</w:t>
            </w:r>
          </w:p>
          <w:p w:rsidRPr="006834AD" w:rsidR="00406610" w:rsidP="0072383E" w:rsidRDefault="00406610" w14:paraId="0D33F980"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72383E">
              <w:rPr>
                <w:rFonts w:ascii="Arial" w:hAnsi="Arial" w:eastAsia="Times New Roman" w:cs="Arial"/>
                <w:w w:val="103"/>
                <w:lang w:bidi="ar-SA"/>
              </w:rPr>
              <w:t>Unbound, except as indicated in the horizontal section.</w:t>
            </w:r>
          </w:p>
        </w:tc>
        <w:tc>
          <w:tcPr>
            <w:tcW w:w="3597" w:type="dxa"/>
          </w:tcPr>
          <w:p w:rsidRPr="006834AD" w:rsidR="00406610" w:rsidP="00473FC3" w:rsidRDefault="00406610" w14:paraId="1DF752C8" w14:textId="77777777">
            <w:pPr>
              <w:pStyle w:val="TABLEBodyText"/>
              <w:rPr>
                <w:rFonts w:ascii="Arial" w:hAnsi="Arial" w:eastAsia="Times New Roman" w:cs="Arial"/>
                <w:lang w:bidi="ar-SA"/>
              </w:rPr>
            </w:pPr>
          </w:p>
          <w:p w:rsidRPr="0072383E" w:rsidR="00846348" w:rsidP="0072383E" w:rsidRDefault="00406610" w14:paraId="6E1F988B"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72383E">
              <w:rPr>
                <w:rFonts w:ascii="Arial" w:hAnsi="Arial" w:eastAsia="Times New Roman" w:cs="Arial"/>
                <w:w w:val="103"/>
                <w:lang w:bidi="ar-SA"/>
              </w:rPr>
              <w:t>None, expect as indicated in the market access column.</w:t>
            </w:r>
          </w:p>
          <w:p w:rsidRPr="0072383E" w:rsidR="00406610" w:rsidP="0072383E" w:rsidRDefault="00406610" w14:paraId="03200242" w14:textId="7D02C3D4">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72383E">
              <w:rPr>
                <w:rFonts w:ascii="Arial" w:hAnsi="Arial" w:eastAsia="Times New Roman" w:cs="Arial"/>
                <w:w w:val="103"/>
                <w:lang w:bidi="ar-SA"/>
              </w:rPr>
              <w:t>None.</w:t>
            </w:r>
          </w:p>
          <w:p w:rsidRPr="0072383E" w:rsidR="00406610" w:rsidP="0072383E" w:rsidRDefault="00406610" w14:paraId="7E035EB6"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72383E">
              <w:rPr>
                <w:rFonts w:ascii="Arial" w:hAnsi="Arial" w:eastAsia="Times New Roman" w:cs="Arial"/>
                <w:w w:val="103"/>
                <w:lang w:bidi="ar-SA"/>
              </w:rPr>
              <w:t>None.</w:t>
            </w:r>
          </w:p>
          <w:p w:rsidRPr="006834AD" w:rsidR="00406610" w:rsidP="0072383E" w:rsidRDefault="00406610" w14:paraId="625569EC"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72383E">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01CD729B" w14:textId="77777777">
            <w:pPr>
              <w:rPr>
                <w:rFonts w:ascii="Arial" w:hAnsi="Arial" w:cs="Arial"/>
              </w:rPr>
            </w:pPr>
          </w:p>
        </w:tc>
      </w:tr>
      <w:tr w:rsidRPr="006834AD" w:rsidR="00406610" w:rsidTr="00A62BA4" w14:paraId="3EA4B76A" w14:textId="77777777">
        <w:tc>
          <w:tcPr>
            <w:tcW w:w="3597" w:type="dxa"/>
          </w:tcPr>
          <w:p w:rsidRPr="00FC5460" w:rsidR="008D5E1E" w:rsidP="00473FC3" w:rsidRDefault="008D5E1E" w14:paraId="6155578A" w14:textId="77777777">
            <w:pPr>
              <w:pStyle w:val="TABLEBodyText"/>
              <w:rPr>
                <w:rFonts w:ascii="Arial" w:hAnsi="Arial" w:cs="Arial"/>
              </w:rPr>
            </w:pPr>
          </w:p>
          <w:p w:rsidRPr="00FC5460" w:rsidR="00406610" w:rsidP="00FC5460" w:rsidRDefault="00406610" w14:paraId="72F55F25" w14:textId="0116C377">
            <w:pPr>
              <w:pStyle w:val="TABLEBodyText"/>
              <w:rPr>
                <w:rFonts w:ascii="Arial" w:hAnsi="Arial" w:cs="Arial"/>
                <w:w w:val="105"/>
              </w:rPr>
            </w:pPr>
            <w:r w:rsidRPr="00FC5460">
              <w:rPr>
                <w:rFonts w:ascii="Arial" w:hAnsi="Arial" w:cs="Arial"/>
              </w:rPr>
              <w:t>Loss Adjustment, risk assessment and claim settlement services (CPC 81403)</w:t>
            </w:r>
          </w:p>
        </w:tc>
        <w:tc>
          <w:tcPr>
            <w:tcW w:w="3598" w:type="dxa"/>
          </w:tcPr>
          <w:p w:rsidR="008D5E1E" w:rsidP="00473FC3" w:rsidRDefault="008D5E1E" w14:paraId="17E9D82C" w14:textId="77777777">
            <w:pPr>
              <w:pStyle w:val="TABLEBodyText"/>
              <w:rPr>
                <w:rFonts w:ascii="Arial" w:hAnsi="Arial" w:eastAsia="Times New Roman" w:cs="Arial"/>
                <w:spacing w:val="-1"/>
                <w:lang w:bidi="ar-SA"/>
              </w:rPr>
            </w:pPr>
          </w:p>
          <w:p w:rsidRPr="0072383E" w:rsidR="00406610" w:rsidP="0072383E" w:rsidRDefault="00406610" w14:paraId="4A501516" w14:textId="03BD8026">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Commercial presence is required.</w:t>
            </w:r>
          </w:p>
          <w:p w:rsidRPr="0072383E" w:rsidR="00406610" w:rsidP="0072383E" w:rsidRDefault="00406610" w14:paraId="7D45D690"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Commercial presence is required.</w:t>
            </w:r>
          </w:p>
          <w:p w:rsidRPr="0072383E" w:rsidR="00406610" w:rsidP="0072383E" w:rsidRDefault="00406610" w14:paraId="7B454FE4"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Foreign equity is limited to 49%.</w:t>
            </w:r>
          </w:p>
          <w:p w:rsidRPr="006834AD" w:rsidR="00406610" w:rsidP="0072383E" w:rsidRDefault="00406610" w14:paraId="2D16C827"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7" w:type="dxa"/>
          </w:tcPr>
          <w:p w:rsidR="008D5E1E" w:rsidP="00473FC3" w:rsidRDefault="008D5E1E" w14:paraId="145E610A" w14:textId="77777777">
            <w:pPr>
              <w:pStyle w:val="TABLEBodyText"/>
              <w:rPr>
                <w:rFonts w:ascii="Arial" w:hAnsi="Arial" w:eastAsia="Times New Roman" w:cs="Arial"/>
                <w:spacing w:val="-1"/>
                <w:lang w:bidi="ar-SA"/>
              </w:rPr>
            </w:pPr>
          </w:p>
          <w:p w:rsidRPr="0072383E" w:rsidR="00846348" w:rsidP="0072383E" w:rsidRDefault="00406610" w14:paraId="31358DDA" w14:textId="63998A60">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Commercial presence is required.</w:t>
            </w:r>
          </w:p>
          <w:p w:rsidRPr="0072383E" w:rsidR="00846348" w:rsidP="0072383E" w:rsidRDefault="00406610" w14:paraId="1A971B29"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Commercial presence is required.</w:t>
            </w:r>
          </w:p>
          <w:p w:rsidRPr="0072383E" w:rsidR="00406610" w:rsidP="0072383E" w:rsidRDefault="00406610" w14:paraId="4A01E919" w14:textId="6E8FB81D">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None.</w:t>
            </w:r>
          </w:p>
          <w:p w:rsidRPr="006834AD" w:rsidR="00406610" w:rsidP="0072383E" w:rsidRDefault="00406610" w14:paraId="46584CD5"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44885EAC" w14:textId="77777777">
            <w:pPr>
              <w:rPr>
                <w:rFonts w:ascii="Arial" w:hAnsi="Arial" w:cs="Arial"/>
              </w:rPr>
            </w:pPr>
          </w:p>
        </w:tc>
      </w:tr>
      <w:tr w:rsidRPr="006834AD" w:rsidR="00406610" w:rsidTr="00F619B9" w14:paraId="09D03ACE" w14:textId="77777777">
        <w:trPr>
          <w:trHeight w:val="348"/>
        </w:trPr>
        <w:tc>
          <w:tcPr>
            <w:tcW w:w="14390" w:type="dxa"/>
            <w:gridSpan w:val="4"/>
          </w:tcPr>
          <w:p w:rsidRPr="006834AD" w:rsidR="00406610" w:rsidP="00023C63" w:rsidRDefault="00406610" w14:paraId="501D298F" w14:textId="77777777">
            <w:pPr>
              <w:pStyle w:val="TABLEBTHI1"/>
              <w:rPr>
                <w:rFonts w:ascii="Arial" w:hAnsi="Arial" w:cs="Arial"/>
              </w:rPr>
            </w:pPr>
            <w:r w:rsidRPr="006834AD">
              <w:rPr>
                <w:rFonts w:ascii="Arial" w:hAnsi="Arial" w:cs="Arial"/>
              </w:rPr>
              <w:t>B.</w:t>
            </w:r>
            <w:r w:rsidRPr="006834AD">
              <w:rPr>
                <w:rFonts w:ascii="Arial" w:hAnsi="Arial" w:cs="Arial"/>
              </w:rPr>
              <w:tab/>
            </w:r>
            <w:r w:rsidRPr="006834AD">
              <w:rPr>
                <w:rFonts w:ascii="Arial" w:hAnsi="Arial" w:cs="Arial"/>
                <w:u w:val="single"/>
              </w:rPr>
              <w:t>Banking and other financial services</w:t>
            </w:r>
            <w:r w:rsidRPr="006834AD">
              <w:rPr>
                <w:rFonts w:ascii="Arial" w:hAnsi="Arial" w:cs="Arial"/>
              </w:rPr>
              <w:t xml:space="preserve"> (excluding insurances)</w:t>
            </w:r>
          </w:p>
        </w:tc>
      </w:tr>
      <w:tr w:rsidRPr="006834AD" w:rsidR="00406610" w:rsidTr="00A62BA4" w14:paraId="05B79CAD" w14:textId="77777777">
        <w:tc>
          <w:tcPr>
            <w:tcW w:w="3597" w:type="dxa"/>
          </w:tcPr>
          <w:p w:rsidR="008D5E1E" w:rsidP="00473FC3" w:rsidRDefault="008D5E1E" w14:paraId="3163FACE" w14:textId="77777777">
            <w:pPr>
              <w:pStyle w:val="TABLEBodyText"/>
              <w:rPr>
                <w:rFonts w:ascii="Arial" w:hAnsi="Arial" w:cs="Arial"/>
                <w:w w:val="105"/>
              </w:rPr>
            </w:pPr>
          </w:p>
          <w:p w:rsidRPr="006834AD" w:rsidR="00406610" w:rsidP="004013A3" w:rsidRDefault="00406610" w14:paraId="146C9AE0" w14:textId="7E1D80BC">
            <w:pPr>
              <w:pStyle w:val="TABLEBodyText"/>
              <w:rPr>
                <w:rFonts w:ascii="Arial" w:hAnsi="Arial" w:cs="Arial"/>
                <w:w w:val="105"/>
              </w:rPr>
            </w:pPr>
            <w:r w:rsidRPr="006834AD">
              <w:rPr>
                <w:rFonts w:ascii="Arial" w:hAnsi="Arial" w:cs="Arial"/>
                <w:w w:val="105"/>
              </w:rPr>
              <w:t>(v)</w:t>
            </w:r>
            <w:r w:rsidR="00DE6825">
              <w:rPr>
                <w:rFonts w:ascii="Arial" w:hAnsi="Arial" w:cs="Arial"/>
              </w:rPr>
              <w:tab/>
            </w:r>
            <w:r w:rsidRPr="006834AD">
              <w:rPr>
                <w:rFonts w:ascii="Arial" w:hAnsi="Arial" w:cs="Arial"/>
                <w:w w:val="105"/>
              </w:rPr>
              <w:t>Acceptance of deposits and other repayable funds from the public</w:t>
            </w:r>
          </w:p>
        </w:tc>
        <w:tc>
          <w:tcPr>
            <w:tcW w:w="3598" w:type="dxa"/>
          </w:tcPr>
          <w:p w:rsidR="008D5E1E" w:rsidP="00473FC3" w:rsidRDefault="008D5E1E" w14:paraId="60C1D019" w14:textId="77777777">
            <w:pPr>
              <w:pStyle w:val="TABLEBodyText"/>
              <w:rPr>
                <w:rFonts w:ascii="Arial" w:hAnsi="Arial" w:cs="Arial"/>
                <w:spacing w:val="-3"/>
                <w:w w:val="105"/>
              </w:rPr>
            </w:pPr>
          </w:p>
          <w:p w:rsidRPr="0072383E" w:rsidR="00406610" w:rsidP="0072383E" w:rsidRDefault="00406610" w14:paraId="257E3308" w14:textId="4E8BB594">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8D5E1E" w:rsidP="0072383E" w:rsidRDefault="00406610" w14:paraId="64FA96E5"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2B0B779E" w14:textId="7FF13E93">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r>
          </w:p>
          <w:p w:rsidR="00406610" w:rsidP="00832122" w:rsidRDefault="00406610" w14:paraId="71F8A3AA" w14:textId="77777777">
            <w:pPr>
              <w:pStyle w:val="TABLEBTHI2"/>
              <w:rPr>
                <w:rFonts w:ascii="Arial" w:hAnsi="Arial" w:cs="Arial"/>
                <w:spacing w:val="-3"/>
              </w:rPr>
            </w:pPr>
            <w:r w:rsidRPr="006834AD">
              <w:rPr>
                <w:rFonts w:ascii="Arial" w:hAnsi="Arial" w:cs="Arial"/>
                <w:spacing w:val="-3"/>
              </w:rPr>
              <w:t>(i)</w:t>
            </w:r>
            <w:r w:rsidRPr="006834AD">
              <w:rPr>
                <w:rFonts w:ascii="Arial" w:hAnsi="Arial" w:cs="Arial"/>
                <w:spacing w:val="-3"/>
              </w:rPr>
              <w:tab/>
              <w:t xml:space="preserve">No limitation for </w:t>
            </w:r>
            <w:r w:rsidRPr="00832122">
              <w:rPr>
                <w:rFonts w:ascii="Arial" w:hAnsi="Arial" w:cs="Arial"/>
              </w:rPr>
              <w:t>establishment</w:t>
            </w:r>
            <w:r w:rsidRPr="006834AD">
              <w:rPr>
                <w:rFonts w:ascii="Arial" w:hAnsi="Arial" w:cs="Arial"/>
                <w:spacing w:val="-3"/>
              </w:rPr>
              <w:t xml:space="preserve"> of representative offices;</w:t>
            </w:r>
          </w:p>
          <w:p w:rsidR="008D5E1E" w:rsidP="00832122" w:rsidRDefault="00406610" w14:paraId="789ED17A" w14:textId="77777777">
            <w:pPr>
              <w:pStyle w:val="TABLEBTHI2"/>
              <w:rPr>
                <w:rFonts w:ascii="Arial" w:hAnsi="Arial" w:cs="Arial"/>
                <w:spacing w:val="-3"/>
              </w:rPr>
            </w:pPr>
            <w:r w:rsidRPr="006834AD">
              <w:rPr>
                <w:rFonts w:ascii="Arial" w:hAnsi="Arial" w:cs="Arial"/>
                <w:spacing w:val="-3"/>
              </w:rPr>
              <w:t>(ii)</w:t>
            </w:r>
            <w:r w:rsidRPr="006834AD">
              <w:rPr>
                <w:rFonts w:ascii="Arial" w:hAnsi="Arial" w:cs="Arial"/>
                <w:spacing w:val="-3"/>
              </w:rPr>
              <w:tab/>
              <w:t xml:space="preserve">Unbound for new </w:t>
            </w:r>
            <w:r w:rsidRPr="00832122">
              <w:rPr>
                <w:rFonts w:ascii="Arial" w:hAnsi="Arial" w:cs="Arial"/>
              </w:rPr>
              <w:t>licenses</w:t>
            </w:r>
            <w:r w:rsidRPr="006834AD">
              <w:rPr>
                <w:rFonts w:ascii="Arial" w:hAnsi="Arial" w:cs="Arial"/>
                <w:spacing w:val="-3"/>
              </w:rPr>
              <w:t xml:space="preserve"> </w:t>
            </w:r>
            <w:r w:rsidRPr="006834AD">
              <w:rPr>
                <w:rFonts w:ascii="Arial" w:hAnsi="Arial" w:cs="Arial"/>
                <w:spacing w:val="-3"/>
              </w:rPr>
              <w:lastRenderedPageBreak/>
              <w:t>for operating bank branches;</w:t>
            </w:r>
          </w:p>
          <w:p w:rsidR="008D5E1E" w:rsidP="00832122" w:rsidRDefault="00406610" w14:paraId="33B98350" w14:textId="77777777">
            <w:pPr>
              <w:pStyle w:val="TABLEBTHI2"/>
              <w:rPr>
                <w:rFonts w:ascii="Arial" w:hAnsi="Arial" w:cs="Arial"/>
                <w:spacing w:val="-3"/>
              </w:rPr>
            </w:pPr>
            <w:r w:rsidRPr="006834AD">
              <w:rPr>
                <w:rFonts w:ascii="Arial" w:hAnsi="Arial" w:cs="Arial"/>
                <w:spacing w:val="-3"/>
              </w:rPr>
              <w:t>(iii)</w:t>
            </w:r>
            <w:r w:rsidRPr="006834AD">
              <w:rPr>
                <w:rFonts w:ascii="Arial" w:hAnsi="Arial" w:cs="Arial"/>
                <w:spacing w:val="-3"/>
              </w:rPr>
              <w:tab/>
            </w:r>
            <w:r w:rsidRPr="00832122">
              <w:rPr>
                <w:rFonts w:ascii="Arial" w:hAnsi="Arial" w:cs="Arial"/>
              </w:rPr>
              <w:t>Unbound</w:t>
            </w:r>
            <w:r w:rsidRPr="006834AD">
              <w:rPr>
                <w:rFonts w:ascii="Arial" w:hAnsi="Arial" w:cs="Arial"/>
                <w:spacing w:val="-3"/>
              </w:rPr>
              <w:t xml:space="preserve"> for the expansion of activities of existing financial entities.</w:t>
            </w:r>
          </w:p>
          <w:p w:rsidR="008D5E1E" w:rsidP="00832122" w:rsidRDefault="00406610" w14:paraId="7BCA4B31" w14:textId="77777777">
            <w:pPr>
              <w:pStyle w:val="TABLEBTHI2"/>
              <w:rPr>
                <w:rFonts w:ascii="Arial" w:hAnsi="Arial" w:cs="Arial"/>
                <w:spacing w:val="-3"/>
              </w:rPr>
            </w:pPr>
            <w:r w:rsidRPr="006834AD">
              <w:rPr>
                <w:rFonts w:ascii="Arial" w:hAnsi="Arial" w:cs="Arial"/>
                <w:spacing w:val="-3"/>
              </w:rPr>
              <w:t>(iv)</w:t>
            </w:r>
            <w:r w:rsidRPr="006834AD">
              <w:rPr>
                <w:rFonts w:ascii="Arial" w:hAnsi="Arial" w:cs="Arial"/>
                <w:spacing w:val="-3"/>
              </w:rPr>
              <w:tab/>
              <w:t xml:space="preserve">Foreign equity is </w:t>
            </w:r>
            <w:r w:rsidRPr="00832122">
              <w:rPr>
                <w:rFonts w:ascii="Arial" w:hAnsi="Arial" w:cs="Arial"/>
              </w:rPr>
              <w:t>limited</w:t>
            </w:r>
            <w:r w:rsidRPr="006834AD">
              <w:rPr>
                <w:rFonts w:ascii="Arial" w:hAnsi="Arial" w:cs="Arial"/>
                <w:spacing w:val="-3"/>
              </w:rPr>
              <w:t xml:space="preserve"> to 49%.</w:t>
            </w:r>
          </w:p>
          <w:p w:rsidRPr="008D5E1E" w:rsidR="008D5E1E" w:rsidP="00295608" w:rsidRDefault="00406610" w14:paraId="2CE702BB" w14:textId="5170EE31">
            <w:pPr>
              <w:pStyle w:val="TABLEBTHI1NoSpaceAfter"/>
            </w:pPr>
            <w:r w:rsidRPr="006834AD">
              <w:rPr>
                <w:rFonts w:ascii="Arial" w:hAnsi="Arial" w:cs="Arial"/>
                <w:spacing w:val="-3"/>
              </w:rPr>
              <w:t>4)</w:t>
            </w:r>
            <w:r w:rsidRPr="006834AD">
              <w:rPr>
                <w:rFonts w:ascii="Arial" w:hAnsi="Arial" w:cs="Arial"/>
                <w:spacing w:val="-3"/>
              </w:rPr>
              <w:tab/>
            </w:r>
            <w:r w:rsidRPr="0072383E">
              <w:rPr>
                <w:rFonts w:ascii="Arial" w:hAnsi="Arial" w:eastAsia="Times New Roman" w:cs="Arial"/>
                <w:w w:val="103"/>
                <w:lang w:bidi="ar-SA"/>
              </w:rPr>
              <w:t>Unbound</w:t>
            </w:r>
            <w:r w:rsidRPr="006834AD">
              <w:rPr>
                <w:rFonts w:ascii="Arial" w:hAnsi="Arial" w:cs="Arial"/>
              </w:rPr>
              <w:t>, except as indicated in the horizontal section.</w:t>
            </w:r>
          </w:p>
        </w:tc>
        <w:tc>
          <w:tcPr>
            <w:tcW w:w="3597" w:type="dxa"/>
          </w:tcPr>
          <w:p w:rsidR="008D5E1E" w:rsidP="00473FC3" w:rsidRDefault="008D5E1E" w14:paraId="253BDAA4" w14:textId="77777777">
            <w:pPr>
              <w:pStyle w:val="TABLEBodyText"/>
              <w:rPr>
                <w:rFonts w:ascii="Arial" w:hAnsi="Arial" w:cs="Arial"/>
                <w:w w:val="105"/>
              </w:rPr>
            </w:pPr>
          </w:p>
          <w:p w:rsidRPr="0072383E" w:rsidR="00406610" w:rsidP="0072383E" w:rsidRDefault="00406610" w14:paraId="3560920E" w14:textId="0659270D">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406610" w:rsidP="0072383E" w:rsidRDefault="00406610" w14:paraId="54CFFFEC"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4A99DC99"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None.</w:t>
            </w:r>
          </w:p>
          <w:p w:rsidRPr="006834AD" w:rsidR="00406610" w:rsidP="00295608" w:rsidRDefault="00406610" w14:paraId="1319DC58" w14:textId="4BF35782">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6226CDF2" w14:textId="77777777">
            <w:pPr>
              <w:rPr>
                <w:rFonts w:ascii="Arial" w:hAnsi="Arial" w:cs="Arial"/>
              </w:rPr>
            </w:pPr>
          </w:p>
        </w:tc>
      </w:tr>
      <w:tr w:rsidRPr="006834AD" w:rsidR="00406610" w:rsidTr="00A62BA4" w14:paraId="3C3ABBEF" w14:textId="77777777">
        <w:tc>
          <w:tcPr>
            <w:tcW w:w="3597" w:type="dxa"/>
          </w:tcPr>
          <w:p w:rsidRPr="00AA100C" w:rsidR="005666C0" w:rsidP="00473FC3" w:rsidRDefault="005666C0" w14:paraId="4B1B08E8" w14:textId="77777777">
            <w:pPr>
              <w:pStyle w:val="TABLEBodyText"/>
              <w:rPr>
                <w:rFonts w:ascii="Arial" w:hAnsi="Arial" w:cs="Arial"/>
                <w:w w:val="105"/>
              </w:rPr>
            </w:pPr>
          </w:p>
          <w:p w:rsidRPr="00AA100C" w:rsidR="00406610" w:rsidP="00AA100C" w:rsidRDefault="00406610" w14:paraId="70025191" w14:textId="5F527E2F">
            <w:pPr>
              <w:pStyle w:val="TABLEBodyText"/>
              <w:rPr>
                <w:rFonts w:ascii="Arial" w:hAnsi="Arial" w:cs="Arial"/>
                <w:w w:val="105"/>
              </w:rPr>
            </w:pPr>
            <w:r w:rsidRPr="00AA100C">
              <w:rPr>
                <w:rFonts w:ascii="Arial" w:hAnsi="Arial" w:cs="Arial"/>
                <w:w w:val="105"/>
              </w:rPr>
              <w:t>(vi)</w:t>
            </w:r>
            <w:r w:rsidRPr="00AA100C" w:rsidR="00DE6825">
              <w:rPr>
                <w:rFonts w:ascii="Arial" w:hAnsi="Arial" w:cs="Arial"/>
              </w:rPr>
              <w:tab/>
            </w:r>
            <w:r w:rsidRPr="00AA100C">
              <w:rPr>
                <w:rFonts w:ascii="Arial" w:hAnsi="Arial" w:cs="Arial"/>
                <w:w w:val="105"/>
              </w:rPr>
              <w:t>Lending of all types, including consumer credit, mortgage credit, factoring and financing of commercial transaction</w:t>
            </w:r>
          </w:p>
        </w:tc>
        <w:tc>
          <w:tcPr>
            <w:tcW w:w="3598" w:type="dxa"/>
          </w:tcPr>
          <w:p w:rsidR="005666C0" w:rsidP="00473FC3" w:rsidRDefault="005666C0" w14:paraId="30053196" w14:textId="77777777">
            <w:pPr>
              <w:pStyle w:val="TABLEBodyText"/>
              <w:rPr>
                <w:rFonts w:ascii="Arial" w:hAnsi="Arial" w:cs="Arial"/>
                <w:w w:val="105"/>
              </w:rPr>
            </w:pPr>
          </w:p>
          <w:p w:rsidRPr="0072383E" w:rsidR="00406610" w:rsidP="0072383E" w:rsidRDefault="00406610" w14:paraId="240014C6" w14:textId="25648011">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sidR="008A1A12">
              <w:rPr>
                <w:rFonts w:ascii="Arial" w:hAnsi="Arial" w:eastAsia="Times New Roman" w:cs="Arial"/>
                <w:w w:val="103"/>
                <w:lang w:bidi="ar-SA"/>
              </w:rPr>
              <w:tab/>
            </w:r>
            <w:r w:rsidRPr="0072383E">
              <w:rPr>
                <w:rFonts w:ascii="Arial" w:hAnsi="Arial" w:eastAsia="Times New Roman" w:cs="Arial"/>
                <w:w w:val="103"/>
                <w:lang w:bidi="ar-SA"/>
              </w:rPr>
              <w:t>None.</w:t>
            </w:r>
          </w:p>
          <w:p w:rsidRPr="0072383E" w:rsidR="00406610" w:rsidP="0072383E" w:rsidRDefault="00406610" w14:paraId="3229B564" w14:textId="5111CED6">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sidR="005666C0">
              <w:rPr>
                <w:rFonts w:ascii="Arial" w:hAnsi="Arial" w:eastAsia="Times New Roman" w:cs="Arial"/>
                <w:w w:val="103"/>
                <w:lang w:bidi="ar-SA"/>
              </w:rPr>
              <w:tab/>
            </w:r>
            <w:r w:rsidRPr="0072383E">
              <w:rPr>
                <w:rFonts w:ascii="Arial" w:hAnsi="Arial" w:eastAsia="Times New Roman" w:cs="Arial"/>
                <w:w w:val="103"/>
                <w:lang w:bidi="ar-SA"/>
              </w:rPr>
              <w:t>None.</w:t>
            </w:r>
          </w:p>
          <w:p w:rsidRPr="0072383E" w:rsidR="00406610" w:rsidP="0072383E" w:rsidRDefault="00406610" w14:paraId="05207F6B" w14:textId="02749026">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00143AD7">
              <w:rPr>
                <w:rFonts w:ascii="Arial" w:hAnsi="Arial" w:eastAsia="Times New Roman" w:cs="Arial"/>
                <w:w w:val="103"/>
                <w:lang w:bidi="ar-SA"/>
              </w:rPr>
              <w:t>)</w:t>
            </w:r>
            <w:r w:rsidR="00143AD7">
              <w:rPr>
                <w:rFonts w:ascii="Arial" w:hAnsi="Arial" w:eastAsia="Times New Roman" w:cs="Arial"/>
                <w:w w:val="103"/>
                <w:lang w:bidi="ar-SA"/>
              </w:rPr>
              <w:tab/>
            </w:r>
          </w:p>
          <w:p w:rsidRPr="006834AD" w:rsidR="00406610" w:rsidP="00832122" w:rsidRDefault="00406610" w14:paraId="4AC4E74A" w14:textId="77777777">
            <w:pPr>
              <w:pStyle w:val="TABLEBTHI2"/>
              <w:rPr>
                <w:rFonts w:ascii="Arial" w:hAnsi="Arial" w:cs="Arial"/>
              </w:rPr>
            </w:pPr>
            <w:r w:rsidRPr="006834AD">
              <w:rPr>
                <w:rFonts w:ascii="Arial" w:hAnsi="Arial" w:eastAsia="Times New Roman" w:cs="Arial"/>
                <w:w w:val="103"/>
                <w:lang w:bidi="ar-SA"/>
              </w:rPr>
              <w:t>(i)</w:t>
            </w:r>
            <w:r w:rsidRPr="006834AD">
              <w:rPr>
                <w:rFonts w:ascii="Arial" w:hAnsi="Arial" w:eastAsia="Times New Roman" w:cs="Arial"/>
                <w:w w:val="103"/>
                <w:lang w:bidi="ar-SA"/>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832122" w:rsidRDefault="00406610" w14:paraId="7EE9DD4B"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new</w:t>
            </w:r>
            <w:r w:rsidRPr="006834AD">
              <w:rPr>
                <w:rFonts w:ascii="Arial" w:hAnsi="Arial" w:cs="Arial"/>
                <w:spacing w:val="-11"/>
              </w:rPr>
              <w:t xml:space="preserve"> </w:t>
            </w:r>
            <w:r w:rsidRPr="006834AD">
              <w:rPr>
                <w:rFonts w:ascii="Arial" w:hAnsi="Arial" w:cs="Arial"/>
              </w:rPr>
              <w:t>licenses</w:t>
            </w:r>
            <w:r w:rsidRPr="006834AD">
              <w:rPr>
                <w:rFonts w:ascii="Arial" w:hAnsi="Arial" w:cs="Arial"/>
                <w:spacing w:val="-11"/>
              </w:rPr>
              <w:t xml:space="preserve"> </w:t>
            </w:r>
            <w:r w:rsidRPr="006834AD">
              <w:rPr>
                <w:rFonts w:ascii="Arial" w:hAnsi="Arial" w:cs="Arial"/>
              </w:rPr>
              <w:t>for operating bank</w:t>
            </w:r>
            <w:r w:rsidRPr="006834AD">
              <w:rPr>
                <w:rFonts w:ascii="Arial" w:hAnsi="Arial" w:cs="Arial"/>
                <w:spacing w:val="-10"/>
              </w:rPr>
              <w:t xml:space="preserve"> </w:t>
            </w:r>
            <w:r w:rsidRPr="006834AD">
              <w:rPr>
                <w:rFonts w:ascii="Arial" w:hAnsi="Arial" w:cs="Arial"/>
              </w:rPr>
              <w:t>branches;</w:t>
            </w:r>
          </w:p>
          <w:p w:rsidRPr="006834AD" w:rsidR="00406610" w:rsidP="00832122" w:rsidRDefault="00406610" w14:paraId="6CDB7729"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846348" w:rsidP="00832122" w:rsidRDefault="00406610" w14:paraId="545419A1" w14:textId="697527FB">
            <w:pPr>
              <w:pStyle w:val="TABLEBTHI2"/>
              <w:rPr>
                <w:rFonts w:ascii="Arial" w:hAnsi="Arial" w:cs="Arial"/>
              </w:rPr>
            </w:pPr>
            <w:r w:rsidRPr="006834AD">
              <w:rPr>
                <w:rFonts w:ascii="Arial" w:hAnsi="Arial" w:cs="Arial"/>
              </w:rPr>
              <w:t>(iv)</w:t>
            </w:r>
            <w:r w:rsidR="008D5E1E">
              <w:rPr>
                <w:rFonts w:ascii="Arial" w:hAnsi="Arial" w:cs="Arial"/>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832122" w:rsidRDefault="00406610" w14:paraId="79C3143D" w14:textId="46A23F97">
            <w:pPr>
              <w:pStyle w:val="TABLEBTHI1NoSpaceAfter"/>
              <w:rPr>
                <w:rFonts w:ascii="Arial" w:hAnsi="Arial" w:cs="Arial"/>
              </w:rPr>
            </w:pPr>
            <w:r w:rsidRPr="00832122">
              <w:rPr>
                <w:rFonts w:ascii="Arial" w:hAnsi="Arial" w:eastAsia="Times New Roman" w:cs="Arial"/>
                <w:w w:val="103"/>
                <w:lang w:bidi="ar-SA"/>
              </w:rPr>
              <w:t>4)</w:t>
            </w:r>
            <w:r w:rsidRPr="00832122" w:rsidR="008A1A12">
              <w:rPr>
                <w:rFonts w:ascii="Arial" w:hAnsi="Arial" w:eastAsia="Times New Roman" w:cs="Arial"/>
                <w:w w:val="103"/>
                <w:lang w:bidi="ar-SA"/>
              </w:rPr>
              <w:tab/>
            </w:r>
            <w:r w:rsidRPr="00832122">
              <w:rPr>
                <w:rFonts w:ascii="Arial" w:hAnsi="Arial" w:eastAsia="Times New Roman" w:cs="Arial"/>
                <w:w w:val="103"/>
                <w:lang w:bidi="ar-SA"/>
              </w:rPr>
              <w:t>Unbound, except as indicated in the horizontal section.</w:t>
            </w:r>
          </w:p>
        </w:tc>
        <w:tc>
          <w:tcPr>
            <w:tcW w:w="3597" w:type="dxa"/>
          </w:tcPr>
          <w:p w:rsidR="005666C0" w:rsidP="00473FC3" w:rsidRDefault="005666C0" w14:paraId="74182C3B" w14:textId="77777777">
            <w:pPr>
              <w:pStyle w:val="TABLEBodyText"/>
              <w:rPr>
                <w:rFonts w:ascii="Arial" w:hAnsi="Arial" w:cs="Arial"/>
                <w:w w:val="105"/>
              </w:rPr>
            </w:pPr>
          </w:p>
          <w:p w:rsidRPr="0072383E" w:rsidR="00406610" w:rsidP="0072383E" w:rsidRDefault="00406610" w14:paraId="4BEC7267" w14:textId="6731946E">
            <w:pPr>
              <w:pStyle w:val="TABLEBTHI1NoSpaceAfter"/>
              <w:rPr>
                <w:rFonts w:ascii="Arial" w:hAnsi="Arial" w:eastAsia="Times New Roman" w:cs="Arial"/>
                <w:w w:val="103"/>
                <w:lang w:bidi="ar-SA"/>
              </w:rPr>
            </w:pPr>
            <w:r w:rsidRPr="0072383E">
              <w:rPr>
                <w:rFonts w:ascii="Arial" w:hAnsi="Arial" w:eastAsia="Times New Roman" w:cs="Arial"/>
                <w:w w:val="103"/>
                <w:lang w:bidi="ar-SA"/>
              </w:rPr>
              <w:t>1)</w:t>
            </w:r>
            <w:r w:rsidRPr="0072383E">
              <w:rPr>
                <w:rFonts w:ascii="Arial" w:hAnsi="Arial" w:eastAsia="Times New Roman" w:cs="Arial"/>
                <w:w w:val="103"/>
                <w:lang w:bidi="ar-SA"/>
              </w:rPr>
              <w:tab/>
              <w:t>None.</w:t>
            </w:r>
          </w:p>
          <w:p w:rsidRPr="0072383E" w:rsidR="00406610" w:rsidP="0072383E" w:rsidRDefault="00406610" w14:paraId="48EDB834"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2)</w:t>
            </w:r>
            <w:r w:rsidRPr="0072383E">
              <w:rPr>
                <w:rFonts w:ascii="Arial" w:hAnsi="Arial" w:eastAsia="Times New Roman" w:cs="Arial"/>
                <w:w w:val="103"/>
                <w:lang w:bidi="ar-SA"/>
              </w:rPr>
              <w:tab/>
              <w:t>None.</w:t>
            </w:r>
          </w:p>
          <w:p w:rsidRPr="0072383E" w:rsidR="00406610" w:rsidP="0072383E" w:rsidRDefault="00406610" w14:paraId="62C0741C" w14:textId="77777777">
            <w:pPr>
              <w:pStyle w:val="TABLEBTHI1NoSpaceAfter"/>
              <w:rPr>
                <w:rFonts w:ascii="Arial" w:hAnsi="Arial" w:eastAsia="Times New Roman" w:cs="Arial"/>
                <w:w w:val="103"/>
                <w:lang w:bidi="ar-SA"/>
              </w:rPr>
            </w:pPr>
            <w:r w:rsidRPr="0072383E">
              <w:rPr>
                <w:rFonts w:ascii="Arial" w:hAnsi="Arial" w:eastAsia="Times New Roman" w:cs="Arial"/>
                <w:w w:val="103"/>
                <w:lang w:bidi="ar-SA"/>
              </w:rPr>
              <w:t>3)</w:t>
            </w:r>
            <w:r w:rsidRPr="0072383E">
              <w:rPr>
                <w:rFonts w:ascii="Arial" w:hAnsi="Arial" w:eastAsia="Times New Roman" w:cs="Arial"/>
                <w:w w:val="103"/>
                <w:lang w:bidi="ar-SA"/>
              </w:rPr>
              <w:tab/>
              <w:t>None.</w:t>
            </w:r>
          </w:p>
          <w:p w:rsidRPr="006834AD" w:rsidR="00406610" w:rsidP="0072383E" w:rsidRDefault="00406610" w14:paraId="0C33527B" w14:textId="77777777">
            <w:pPr>
              <w:pStyle w:val="TABLEBTHI1NoSpaceAfter"/>
              <w:rPr>
                <w:rFonts w:ascii="Arial" w:hAnsi="Arial" w:cs="Arial"/>
              </w:rPr>
            </w:pPr>
            <w:r w:rsidRPr="0072383E">
              <w:rPr>
                <w:rFonts w:ascii="Arial" w:hAnsi="Arial" w:eastAsia="Times New Roman" w:cs="Arial"/>
                <w:w w:val="103"/>
                <w:lang w:bidi="ar-SA"/>
              </w:rPr>
              <w:t>4)</w:t>
            </w:r>
            <w:r w:rsidRPr="0072383E">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27EFF946" w14:textId="77777777">
            <w:pPr>
              <w:rPr>
                <w:rFonts w:ascii="Arial" w:hAnsi="Arial" w:cs="Arial"/>
              </w:rPr>
            </w:pPr>
          </w:p>
        </w:tc>
      </w:tr>
      <w:tr w:rsidRPr="006834AD" w:rsidR="00406610" w:rsidTr="00A62BA4" w14:paraId="79B550E8" w14:textId="77777777">
        <w:tc>
          <w:tcPr>
            <w:tcW w:w="3597" w:type="dxa"/>
          </w:tcPr>
          <w:p w:rsidR="005666C0" w:rsidP="00473FC3" w:rsidRDefault="005666C0" w14:paraId="5151D8C5" w14:textId="77777777">
            <w:pPr>
              <w:pStyle w:val="TABLEBodyText"/>
              <w:rPr>
                <w:rFonts w:ascii="Arial" w:hAnsi="Arial" w:cs="Arial"/>
                <w:w w:val="105"/>
              </w:rPr>
            </w:pPr>
          </w:p>
          <w:p w:rsidRPr="006834AD" w:rsidR="00406610" w:rsidP="008E3A0D" w:rsidRDefault="00406610" w14:paraId="3448A0EF" w14:textId="35C16F9A">
            <w:pPr>
              <w:pStyle w:val="TABLEBodyText"/>
              <w:rPr>
                <w:rFonts w:ascii="Arial" w:hAnsi="Arial" w:cs="Arial"/>
                <w:w w:val="105"/>
              </w:rPr>
            </w:pPr>
            <w:r w:rsidRPr="006834AD">
              <w:rPr>
                <w:rFonts w:ascii="Arial" w:hAnsi="Arial" w:cs="Arial"/>
                <w:w w:val="105"/>
              </w:rPr>
              <w:t>(vii)</w:t>
            </w:r>
            <w:r w:rsidR="00473FC3">
              <w:rPr>
                <w:rFonts w:ascii="Arial" w:hAnsi="Arial" w:cs="Arial"/>
                <w:w w:val="105"/>
              </w:rPr>
              <w:tab/>
            </w:r>
            <w:r w:rsidRPr="008E3A0D">
              <w:rPr>
                <w:rFonts w:ascii="Arial" w:hAnsi="Arial" w:cs="Arial"/>
              </w:rPr>
              <w:t>Financial</w:t>
            </w:r>
            <w:r w:rsidRPr="006834AD">
              <w:rPr>
                <w:rFonts w:ascii="Arial" w:hAnsi="Arial" w:cs="Arial"/>
                <w:w w:val="105"/>
              </w:rPr>
              <w:t xml:space="preserve"> leasing</w:t>
            </w:r>
          </w:p>
        </w:tc>
        <w:tc>
          <w:tcPr>
            <w:tcW w:w="3598" w:type="dxa"/>
          </w:tcPr>
          <w:p w:rsidR="005666C0" w:rsidP="00473FC3" w:rsidRDefault="005666C0" w14:paraId="1FB34E76" w14:textId="77777777">
            <w:pPr>
              <w:pStyle w:val="TABLEBodyText"/>
              <w:rPr>
                <w:rFonts w:ascii="Arial" w:hAnsi="Arial" w:eastAsia="Times New Roman" w:cs="Arial"/>
                <w:lang w:bidi="ar-SA"/>
              </w:rPr>
            </w:pPr>
          </w:p>
          <w:p w:rsidRPr="00832122" w:rsidR="00406610" w:rsidP="00832122" w:rsidRDefault="00406610" w14:paraId="6152B3E2" w14:textId="1826B325">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832122">
              <w:rPr>
                <w:rFonts w:ascii="Arial" w:hAnsi="Arial" w:eastAsia="Times New Roman" w:cs="Arial"/>
                <w:w w:val="103"/>
                <w:lang w:bidi="ar-SA"/>
              </w:rPr>
              <w:t>None.</w:t>
            </w:r>
          </w:p>
          <w:p w:rsidRPr="00832122" w:rsidR="00406610" w:rsidP="00832122" w:rsidRDefault="00406610" w14:paraId="3CCBD4BF"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832122">
              <w:rPr>
                <w:rFonts w:ascii="Arial" w:hAnsi="Arial" w:eastAsia="Times New Roman" w:cs="Arial"/>
                <w:w w:val="103"/>
                <w:lang w:bidi="ar-SA"/>
              </w:rPr>
              <w:t>None.</w:t>
            </w:r>
          </w:p>
          <w:p w:rsidRPr="00832122" w:rsidR="00406610" w:rsidP="00832122" w:rsidRDefault="00406610" w14:paraId="72AD6F96"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p>
          <w:p w:rsidRPr="006834AD" w:rsidR="00406610" w:rsidP="00832122" w:rsidRDefault="00406610" w14:paraId="029EC349" w14:textId="77777777">
            <w:pPr>
              <w:pStyle w:val="TABLEBTHI2"/>
              <w:rPr>
                <w:rFonts w:ascii="Arial" w:hAnsi="Arial" w:cs="Arial"/>
              </w:rPr>
            </w:pPr>
            <w:r w:rsidRPr="006834AD">
              <w:rPr>
                <w:rFonts w:ascii="Arial" w:hAnsi="Arial" w:eastAsia="Times New Roman" w:cs="Arial"/>
                <w:w w:val="103"/>
                <w:lang w:bidi="ar-SA"/>
              </w:rPr>
              <w:t>(</w:t>
            </w:r>
            <w:r w:rsidRPr="00832122">
              <w:rPr>
                <w:rFonts w:ascii="Arial" w:hAnsi="Arial" w:cs="Arial"/>
              </w:rPr>
              <w:t>i)</w:t>
            </w:r>
            <w:r w:rsidRPr="00832122">
              <w:rPr>
                <w:rFonts w:ascii="Arial" w:hAnsi="Arial" w:cs="Arial"/>
              </w:rPr>
              <w:tab/>
            </w:r>
            <w:r w:rsidRPr="006834AD">
              <w:rPr>
                <w:rFonts w:ascii="Arial" w:hAnsi="Arial" w:cs="Arial"/>
              </w:rPr>
              <w:t>No</w:t>
            </w:r>
            <w:r w:rsidRPr="00832122">
              <w:rPr>
                <w:rFonts w:ascii="Arial" w:hAnsi="Arial" w:cs="Arial"/>
              </w:rPr>
              <w:t xml:space="preserve"> </w:t>
            </w:r>
            <w:r w:rsidRPr="006834AD">
              <w:rPr>
                <w:rFonts w:ascii="Arial" w:hAnsi="Arial" w:cs="Arial"/>
              </w:rPr>
              <w:t>limitation</w:t>
            </w:r>
            <w:r w:rsidRPr="00832122">
              <w:rPr>
                <w:rFonts w:ascii="Arial" w:hAnsi="Arial" w:cs="Arial"/>
              </w:rPr>
              <w:t xml:space="preserve"> </w:t>
            </w:r>
            <w:r w:rsidRPr="006834AD">
              <w:rPr>
                <w:rFonts w:ascii="Arial" w:hAnsi="Arial" w:cs="Arial"/>
              </w:rPr>
              <w:t>for</w:t>
            </w:r>
            <w:r w:rsidRPr="00832122">
              <w:rPr>
                <w:rFonts w:ascii="Arial" w:hAnsi="Arial" w:cs="Arial"/>
              </w:rPr>
              <w:t xml:space="preserve"> </w:t>
            </w:r>
            <w:r w:rsidRPr="006834AD">
              <w:rPr>
                <w:rFonts w:ascii="Arial" w:hAnsi="Arial" w:cs="Arial"/>
              </w:rPr>
              <w:lastRenderedPageBreak/>
              <w:t>establishment of representative</w:t>
            </w:r>
            <w:r w:rsidRPr="00832122">
              <w:rPr>
                <w:rFonts w:ascii="Arial" w:hAnsi="Arial" w:cs="Arial"/>
              </w:rPr>
              <w:t xml:space="preserve"> </w:t>
            </w:r>
            <w:r w:rsidRPr="006834AD">
              <w:rPr>
                <w:rFonts w:ascii="Arial" w:hAnsi="Arial" w:cs="Arial"/>
              </w:rPr>
              <w:t>offices;</w:t>
            </w:r>
          </w:p>
          <w:p w:rsidRPr="006834AD" w:rsidR="00406610" w:rsidP="00832122" w:rsidRDefault="00406610" w14:paraId="1FB66951" w14:textId="77777777">
            <w:pPr>
              <w:pStyle w:val="TABLEBTHI2"/>
              <w:rPr>
                <w:rFonts w:ascii="Arial" w:hAnsi="Arial" w:cs="Arial"/>
              </w:rPr>
            </w:pPr>
            <w:r w:rsidRPr="00832122">
              <w:rPr>
                <w:rFonts w:ascii="Arial" w:hAnsi="Arial" w:cs="Arial"/>
              </w:rPr>
              <w:t>(ii)</w:t>
            </w:r>
            <w:r w:rsidRPr="00832122">
              <w:rPr>
                <w:rFonts w:ascii="Arial" w:hAnsi="Arial" w:cs="Arial"/>
              </w:rPr>
              <w:tab/>
            </w:r>
            <w:r w:rsidRPr="006834AD">
              <w:rPr>
                <w:rFonts w:ascii="Arial" w:hAnsi="Arial" w:cs="Arial"/>
              </w:rPr>
              <w:t>Unbound</w:t>
            </w:r>
            <w:r w:rsidRPr="00832122">
              <w:rPr>
                <w:rFonts w:ascii="Arial" w:hAnsi="Arial" w:cs="Arial"/>
              </w:rPr>
              <w:t xml:space="preserve"> </w:t>
            </w:r>
            <w:r w:rsidRPr="006834AD">
              <w:rPr>
                <w:rFonts w:ascii="Arial" w:hAnsi="Arial" w:cs="Arial"/>
              </w:rPr>
              <w:t>for</w:t>
            </w:r>
            <w:r w:rsidRPr="00832122">
              <w:rPr>
                <w:rFonts w:ascii="Arial" w:hAnsi="Arial" w:cs="Arial"/>
              </w:rPr>
              <w:t xml:space="preserve"> </w:t>
            </w:r>
            <w:r w:rsidRPr="006834AD">
              <w:rPr>
                <w:rFonts w:ascii="Arial" w:hAnsi="Arial" w:cs="Arial"/>
              </w:rPr>
              <w:t>new</w:t>
            </w:r>
            <w:r w:rsidRPr="00832122">
              <w:rPr>
                <w:rFonts w:ascii="Arial" w:hAnsi="Arial" w:cs="Arial"/>
              </w:rPr>
              <w:t xml:space="preserve"> </w:t>
            </w:r>
            <w:r w:rsidRPr="006834AD">
              <w:rPr>
                <w:rFonts w:ascii="Arial" w:hAnsi="Arial" w:cs="Arial"/>
              </w:rPr>
              <w:t>licenses</w:t>
            </w:r>
            <w:r w:rsidRPr="00832122">
              <w:rPr>
                <w:rFonts w:ascii="Arial" w:hAnsi="Arial" w:cs="Arial"/>
              </w:rPr>
              <w:t xml:space="preserve"> </w:t>
            </w:r>
            <w:r w:rsidRPr="006834AD">
              <w:rPr>
                <w:rFonts w:ascii="Arial" w:hAnsi="Arial" w:cs="Arial"/>
              </w:rPr>
              <w:t>for operating bank</w:t>
            </w:r>
            <w:r w:rsidRPr="00832122">
              <w:rPr>
                <w:rFonts w:ascii="Arial" w:hAnsi="Arial" w:cs="Arial"/>
              </w:rPr>
              <w:t xml:space="preserve"> </w:t>
            </w:r>
            <w:r w:rsidRPr="006834AD">
              <w:rPr>
                <w:rFonts w:ascii="Arial" w:hAnsi="Arial" w:cs="Arial"/>
              </w:rPr>
              <w:t>branches;</w:t>
            </w:r>
          </w:p>
          <w:p w:rsidRPr="006834AD" w:rsidR="00406610" w:rsidP="00832122" w:rsidRDefault="00406610" w14:paraId="33F2F8D5" w14:textId="77777777">
            <w:pPr>
              <w:pStyle w:val="TABLEBTHI2"/>
              <w:rPr>
                <w:rFonts w:ascii="Arial" w:hAnsi="Arial" w:cs="Arial"/>
              </w:rPr>
            </w:pPr>
            <w:r w:rsidRPr="00832122">
              <w:rPr>
                <w:rFonts w:ascii="Arial" w:hAnsi="Arial" w:cs="Arial"/>
              </w:rPr>
              <w:t>(iii)</w:t>
            </w:r>
            <w:r w:rsidRPr="00832122">
              <w:rPr>
                <w:rFonts w:ascii="Arial" w:hAnsi="Arial" w:cs="Arial"/>
              </w:rPr>
              <w:tab/>
            </w:r>
            <w:r w:rsidRPr="006834AD">
              <w:rPr>
                <w:rFonts w:ascii="Arial" w:hAnsi="Arial" w:cs="Arial"/>
              </w:rPr>
              <w:t>Unbound</w:t>
            </w:r>
            <w:r w:rsidRPr="00832122">
              <w:rPr>
                <w:rFonts w:ascii="Arial" w:hAnsi="Arial" w:cs="Arial"/>
              </w:rPr>
              <w:t xml:space="preserve"> </w:t>
            </w:r>
            <w:r w:rsidRPr="006834AD">
              <w:rPr>
                <w:rFonts w:ascii="Arial" w:hAnsi="Arial" w:cs="Arial"/>
              </w:rPr>
              <w:t>for</w:t>
            </w:r>
            <w:r w:rsidRPr="00832122">
              <w:rPr>
                <w:rFonts w:ascii="Arial" w:hAnsi="Arial" w:cs="Arial"/>
              </w:rPr>
              <w:t xml:space="preserve"> </w:t>
            </w:r>
            <w:r w:rsidRPr="006834AD">
              <w:rPr>
                <w:rFonts w:ascii="Arial" w:hAnsi="Arial" w:cs="Arial"/>
              </w:rPr>
              <w:t>the</w:t>
            </w:r>
            <w:r w:rsidRPr="00832122">
              <w:rPr>
                <w:rFonts w:ascii="Arial" w:hAnsi="Arial" w:cs="Arial"/>
              </w:rPr>
              <w:t xml:space="preserve"> </w:t>
            </w:r>
            <w:r w:rsidRPr="006834AD">
              <w:rPr>
                <w:rFonts w:ascii="Arial" w:hAnsi="Arial" w:cs="Arial"/>
              </w:rPr>
              <w:t>expansion</w:t>
            </w:r>
            <w:r w:rsidRPr="00832122">
              <w:rPr>
                <w:rFonts w:ascii="Arial" w:hAnsi="Arial" w:cs="Arial"/>
              </w:rPr>
              <w:t xml:space="preserve"> </w:t>
            </w:r>
            <w:r w:rsidRPr="006834AD">
              <w:rPr>
                <w:rFonts w:ascii="Arial" w:hAnsi="Arial" w:cs="Arial"/>
              </w:rPr>
              <w:t>of activities of existing</w:t>
            </w:r>
            <w:r w:rsidRPr="00832122">
              <w:rPr>
                <w:rFonts w:ascii="Arial" w:hAnsi="Arial" w:cs="Arial"/>
              </w:rPr>
              <w:t xml:space="preserve"> </w:t>
            </w:r>
            <w:r w:rsidRPr="006834AD">
              <w:rPr>
                <w:rFonts w:ascii="Arial" w:hAnsi="Arial" w:cs="Arial"/>
              </w:rPr>
              <w:t>financial entities;</w:t>
            </w:r>
          </w:p>
          <w:p w:rsidRPr="006834AD" w:rsidR="00846348" w:rsidP="00832122" w:rsidRDefault="00406610" w14:paraId="66D929EE" w14:textId="77777777">
            <w:pPr>
              <w:pStyle w:val="TABLEBTHI2"/>
              <w:rPr>
                <w:rFonts w:ascii="Arial" w:hAnsi="Arial" w:cs="Arial"/>
              </w:rPr>
            </w:pPr>
            <w:r w:rsidRPr="00832122">
              <w:rPr>
                <w:rFonts w:ascii="Arial" w:hAnsi="Arial" w:cs="Arial"/>
              </w:rPr>
              <w:t>(iv)</w:t>
            </w:r>
            <w:r w:rsidRPr="00832122">
              <w:rPr>
                <w:rFonts w:ascii="Arial" w:hAnsi="Arial" w:cs="Arial"/>
              </w:rPr>
              <w:tab/>
            </w:r>
            <w:r w:rsidRPr="006834AD">
              <w:rPr>
                <w:rFonts w:ascii="Arial" w:hAnsi="Arial" w:cs="Arial"/>
              </w:rPr>
              <w:t>Foreign equity is limited to</w:t>
            </w:r>
            <w:r w:rsidRPr="00832122">
              <w:rPr>
                <w:rFonts w:ascii="Arial" w:hAnsi="Arial" w:cs="Arial"/>
              </w:rPr>
              <w:t xml:space="preserve"> </w:t>
            </w:r>
            <w:r w:rsidRPr="006834AD">
              <w:rPr>
                <w:rFonts w:ascii="Arial" w:hAnsi="Arial" w:cs="Arial"/>
              </w:rPr>
              <w:t>49%.</w:t>
            </w:r>
          </w:p>
          <w:p w:rsidRPr="006834AD" w:rsidR="00406610" w:rsidP="00832122" w:rsidRDefault="00406610" w14:paraId="5955C33B" w14:textId="396806C9">
            <w:pPr>
              <w:pStyle w:val="TABLEBTHI1NoSpaceAfter"/>
              <w:rPr>
                <w:rFonts w:ascii="Arial" w:hAnsi="Arial" w:cs="Arial"/>
              </w:rPr>
            </w:pPr>
            <w:r w:rsidRPr="00832122">
              <w:rPr>
                <w:rFonts w:ascii="Arial" w:hAnsi="Arial" w:eastAsia="Times New Roman" w:cs="Arial"/>
                <w:w w:val="103"/>
                <w:lang w:bidi="ar-SA"/>
              </w:rPr>
              <w:t>4)</w:t>
            </w:r>
            <w:r w:rsidRPr="00832122">
              <w:rPr>
                <w:rFonts w:ascii="Arial" w:hAnsi="Arial" w:eastAsia="Times New Roman" w:cs="Arial"/>
                <w:w w:val="103"/>
                <w:lang w:bidi="ar-SA"/>
              </w:rPr>
              <w:tab/>
              <w:t>Unbound, except as indicated in the horizontal section.</w:t>
            </w:r>
          </w:p>
        </w:tc>
        <w:tc>
          <w:tcPr>
            <w:tcW w:w="3597" w:type="dxa"/>
          </w:tcPr>
          <w:p w:rsidR="005666C0" w:rsidP="00473FC3" w:rsidRDefault="005666C0" w14:paraId="70E518EB" w14:textId="77777777">
            <w:pPr>
              <w:pStyle w:val="TABLEBodyText"/>
              <w:rPr>
                <w:rFonts w:ascii="Arial" w:hAnsi="Arial" w:eastAsia="Times New Roman" w:cs="Arial"/>
                <w:spacing w:val="-1"/>
                <w:lang w:bidi="ar-SA"/>
              </w:rPr>
            </w:pPr>
          </w:p>
          <w:p w:rsidRPr="00832122" w:rsidR="00406610" w:rsidP="00832122" w:rsidRDefault="00406610" w14:paraId="4A2F9768" w14:textId="3CD5CB4D">
            <w:pPr>
              <w:pStyle w:val="TABLEBTHI1NoSpaceAfter"/>
              <w:rPr>
                <w:rFonts w:ascii="Arial" w:hAnsi="Arial" w:eastAsia="Times New Roman" w:cs="Arial"/>
                <w:w w:val="103"/>
                <w:lang w:bidi="ar-SA"/>
              </w:rPr>
            </w:pPr>
            <w:r w:rsidRPr="00832122">
              <w:rPr>
                <w:rFonts w:ascii="Arial" w:hAnsi="Arial" w:eastAsia="Times New Roman" w:cs="Arial"/>
                <w:w w:val="103"/>
                <w:lang w:bidi="ar-SA"/>
              </w:rPr>
              <w:t>1)</w:t>
            </w:r>
            <w:r w:rsidRPr="00832122">
              <w:rPr>
                <w:rFonts w:ascii="Arial" w:hAnsi="Arial" w:eastAsia="Times New Roman" w:cs="Arial"/>
                <w:w w:val="103"/>
                <w:lang w:bidi="ar-SA"/>
              </w:rPr>
              <w:tab/>
              <w:t>None.</w:t>
            </w:r>
          </w:p>
          <w:p w:rsidRPr="00832122" w:rsidR="00406610" w:rsidP="00832122" w:rsidRDefault="00406610" w14:paraId="1ED05CFB"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2)</w:t>
            </w:r>
            <w:r w:rsidRPr="00832122">
              <w:rPr>
                <w:rFonts w:ascii="Arial" w:hAnsi="Arial" w:eastAsia="Times New Roman" w:cs="Arial"/>
                <w:w w:val="103"/>
                <w:lang w:bidi="ar-SA"/>
              </w:rPr>
              <w:tab/>
              <w:t>None.</w:t>
            </w:r>
          </w:p>
          <w:p w:rsidRPr="00832122" w:rsidR="00406610" w:rsidP="00832122" w:rsidRDefault="00406610" w14:paraId="3A8BC7C0"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3)</w:t>
            </w:r>
            <w:r w:rsidRPr="00832122">
              <w:rPr>
                <w:rFonts w:ascii="Arial" w:hAnsi="Arial" w:eastAsia="Times New Roman" w:cs="Arial"/>
                <w:w w:val="103"/>
                <w:lang w:bidi="ar-SA"/>
              </w:rPr>
              <w:tab/>
              <w:t>None.</w:t>
            </w:r>
          </w:p>
          <w:p w:rsidRPr="006834AD" w:rsidR="00406610" w:rsidP="00832122" w:rsidRDefault="00406610" w14:paraId="1F7ADDEE" w14:textId="77777777">
            <w:pPr>
              <w:pStyle w:val="TABLEBTHI1NoSpaceAfter"/>
              <w:rPr>
                <w:rFonts w:ascii="Arial" w:hAnsi="Arial" w:cs="Arial"/>
              </w:rPr>
            </w:pPr>
            <w:r w:rsidRPr="00832122">
              <w:rPr>
                <w:rFonts w:ascii="Arial" w:hAnsi="Arial" w:eastAsia="Times New Roman" w:cs="Arial"/>
                <w:w w:val="103"/>
                <w:lang w:bidi="ar-SA"/>
              </w:rPr>
              <w:t>4)</w:t>
            </w:r>
            <w:r w:rsidRPr="00832122">
              <w:rPr>
                <w:rFonts w:ascii="Arial" w:hAnsi="Arial" w:eastAsia="Times New Roman" w:cs="Arial"/>
                <w:w w:val="103"/>
                <w:lang w:bidi="ar-SA"/>
              </w:rPr>
              <w:tab/>
              <w:t xml:space="preserve"> Unbound, except as indicated in </w:t>
            </w:r>
            <w:r w:rsidRPr="00832122">
              <w:rPr>
                <w:rFonts w:ascii="Arial" w:hAnsi="Arial" w:eastAsia="Times New Roman" w:cs="Arial"/>
                <w:w w:val="103"/>
                <w:lang w:bidi="ar-SA"/>
              </w:rPr>
              <w:lastRenderedPageBreak/>
              <w:t>the horizontal section.</w:t>
            </w:r>
          </w:p>
        </w:tc>
        <w:tc>
          <w:tcPr>
            <w:tcW w:w="3598" w:type="dxa"/>
          </w:tcPr>
          <w:p w:rsidRPr="006834AD" w:rsidR="00406610" w:rsidP="00F619B9" w:rsidRDefault="00406610" w14:paraId="47A0AA62" w14:textId="77777777">
            <w:pPr>
              <w:rPr>
                <w:rFonts w:ascii="Arial" w:hAnsi="Arial" w:cs="Arial"/>
              </w:rPr>
            </w:pPr>
          </w:p>
        </w:tc>
      </w:tr>
      <w:tr w:rsidRPr="006834AD" w:rsidR="00406610" w:rsidTr="00A62BA4" w14:paraId="122502A7" w14:textId="77777777">
        <w:tc>
          <w:tcPr>
            <w:tcW w:w="3597" w:type="dxa"/>
          </w:tcPr>
          <w:p w:rsidR="005666C0" w:rsidP="00473FC3" w:rsidRDefault="005666C0" w14:paraId="0D1ACD07" w14:textId="77777777">
            <w:pPr>
              <w:pStyle w:val="TABLEBodyText"/>
              <w:rPr>
                <w:rFonts w:ascii="Arial" w:hAnsi="Arial" w:cs="Arial"/>
                <w:w w:val="105"/>
              </w:rPr>
            </w:pPr>
          </w:p>
          <w:p w:rsidRPr="006834AD" w:rsidR="00406610" w:rsidP="008E3A0D" w:rsidRDefault="00406610" w14:paraId="3BEDD648" w14:textId="206FF9BF">
            <w:pPr>
              <w:pStyle w:val="TABLEBodyText"/>
              <w:rPr>
                <w:rFonts w:ascii="Arial" w:hAnsi="Arial" w:cs="Arial"/>
                <w:w w:val="105"/>
              </w:rPr>
            </w:pPr>
            <w:r w:rsidRPr="006834AD">
              <w:rPr>
                <w:rFonts w:ascii="Arial" w:hAnsi="Arial" w:cs="Arial"/>
                <w:w w:val="105"/>
              </w:rPr>
              <w:t>(viii)</w:t>
            </w:r>
            <w:r w:rsidR="00473FC3">
              <w:rPr>
                <w:rFonts w:ascii="Arial" w:hAnsi="Arial" w:cs="Arial"/>
                <w:w w:val="105"/>
              </w:rPr>
              <w:tab/>
            </w:r>
            <w:r w:rsidRPr="006834AD">
              <w:rPr>
                <w:rFonts w:ascii="Arial" w:hAnsi="Arial" w:cs="Arial"/>
                <w:w w:val="105"/>
              </w:rPr>
              <w:t xml:space="preserve">All </w:t>
            </w:r>
            <w:r w:rsidRPr="008E3A0D">
              <w:rPr>
                <w:rFonts w:ascii="Arial" w:hAnsi="Arial" w:cs="Arial"/>
              </w:rPr>
              <w:t>payment</w:t>
            </w:r>
            <w:r w:rsidRPr="006834AD">
              <w:rPr>
                <w:rFonts w:ascii="Arial" w:hAnsi="Arial" w:cs="Arial"/>
                <w:w w:val="105"/>
              </w:rPr>
              <w:t xml:space="preserve"> and money transmission services, including credit, charge and debit cards, travellers cheques and bankers drafts</w:t>
            </w:r>
          </w:p>
        </w:tc>
        <w:tc>
          <w:tcPr>
            <w:tcW w:w="3598" w:type="dxa"/>
          </w:tcPr>
          <w:p w:rsidR="008D7324" w:rsidP="00473FC3" w:rsidRDefault="008D7324" w14:paraId="7D782E5A" w14:textId="77777777">
            <w:pPr>
              <w:pStyle w:val="TABLEBodyText"/>
              <w:rPr>
                <w:rFonts w:ascii="Arial" w:hAnsi="Arial" w:eastAsia="Times New Roman" w:cs="Arial"/>
                <w:lang w:bidi="ar-SA"/>
              </w:rPr>
            </w:pPr>
          </w:p>
          <w:p w:rsidRPr="00832122" w:rsidR="00406610" w:rsidP="00832122" w:rsidRDefault="00406610" w14:paraId="2E4267B1" w14:textId="70AB7A1A">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832122">
              <w:rPr>
                <w:rFonts w:ascii="Arial" w:hAnsi="Arial" w:eastAsia="Times New Roman" w:cs="Arial"/>
                <w:w w:val="103"/>
                <w:lang w:bidi="ar-SA"/>
              </w:rPr>
              <w:t>None.</w:t>
            </w:r>
          </w:p>
          <w:p w:rsidRPr="00832122" w:rsidR="00406610" w:rsidP="00832122" w:rsidRDefault="00406610" w14:paraId="4490BB7B"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832122">
              <w:rPr>
                <w:rFonts w:ascii="Arial" w:hAnsi="Arial" w:eastAsia="Times New Roman" w:cs="Arial"/>
                <w:w w:val="103"/>
                <w:lang w:bidi="ar-SA"/>
              </w:rPr>
              <w:t>None.</w:t>
            </w:r>
          </w:p>
          <w:p w:rsidRPr="00832122" w:rsidR="00406610" w:rsidP="00832122" w:rsidRDefault="00406610" w14:paraId="7F7530C7"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p>
          <w:p w:rsidRPr="006834AD" w:rsidR="00406610" w:rsidP="00B7138F" w:rsidRDefault="00406610" w14:paraId="4DDD2CFE" w14:textId="7C1E2F89">
            <w:pPr>
              <w:pStyle w:val="TABLEBTHI2"/>
              <w:rPr>
                <w:rFonts w:ascii="Arial" w:hAnsi="Arial" w:cs="Arial"/>
              </w:rPr>
            </w:pPr>
            <w:r w:rsidRPr="006834AD">
              <w:rPr>
                <w:rFonts w:ascii="Arial" w:hAnsi="Arial" w:cs="Arial"/>
              </w:rPr>
              <w:t>(i)</w:t>
            </w:r>
            <w:r w:rsidR="008A1A12">
              <w:rPr>
                <w:rFonts w:ascii="Arial" w:hAnsi="Arial" w:cs="Arial"/>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B7138F" w:rsidRDefault="00406610" w14:paraId="3913D8ED"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new</w:t>
            </w:r>
            <w:r w:rsidRPr="006834AD">
              <w:rPr>
                <w:rFonts w:ascii="Arial" w:hAnsi="Arial" w:cs="Arial"/>
                <w:spacing w:val="-11"/>
              </w:rPr>
              <w:t xml:space="preserve"> </w:t>
            </w:r>
            <w:r w:rsidRPr="006834AD">
              <w:rPr>
                <w:rFonts w:ascii="Arial" w:hAnsi="Arial" w:cs="Arial"/>
              </w:rPr>
              <w:t>licenses</w:t>
            </w:r>
            <w:r w:rsidRPr="006834AD">
              <w:rPr>
                <w:rFonts w:ascii="Arial" w:hAnsi="Arial" w:cs="Arial"/>
                <w:spacing w:val="-11"/>
              </w:rPr>
              <w:t xml:space="preserve"> </w:t>
            </w:r>
            <w:r w:rsidRPr="006834AD">
              <w:rPr>
                <w:rFonts w:ascii="Arial" w:hAnsi="Arial" w:cs="Arial"/>
              </w:rPr>
              <w:t>for operating bank</w:t>
            </w:r>
            <w:r w:rsidRPr="006834AD">
              <w:rPr>
                <w:rFonts w:ascii="Arial" w:hAnsi="Arial" w:cs="Arial"/>
                <w:spacing w:val="-10"/>
              </w:rPr>
              <w:t xml:space="preserve"> </w:t>
            </w:r>
            <w:r w:rsidRPr="006834AD">
              <w:rPr>
                <w:rFonts w:ascii="Arial" w:hAnsi="Arial" w:cs="Arial"/>
              </w:rPr>
              <w:t>branches;</w:t>
            </w:r>
          </w:p>
          <w:p w:rsidRPr="006834AD" w:rsidR="00406610" w:rsidP="00B7138F" w:rsidRDefault="00406610" w14:paraId="4975CEF8"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406610" w:rsidP="00B7138F" w:rsidRDefault="00406610" w14:paraId="4791D5E3" w14:textId="2EF2B7D7">
            <w:pPr>
              <w:pStyle w:val="TABLEBTHI2"/>
              <w:rPr>
                <w:rFonts w:ascii="Arial" w:hAnsi="Arial" w:cs="Arial"/>
              </w:rPr>
            </w:pPr>
            <w:r w:rsidRPr="006834AD">
              <w:rPr>
                <w:rFonts w:ascii="Arial" w:hAnsi="Arial" w:cs="Arial"/>
              </w:rPr>
              <w:t>(iv)</w:t>
            </w:r>
            <w:r w:rsidR="00165531">
              <w:rPr>
                <w:rFonts w:ascii="Arial" w:hAnsi="Arial" w:cs="Arial"/>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832122" w:rsidRDefault="00406610" w14:paraId="40C73E7B" w14:textId="41BD31D8">
            <w:pPr>
              <w:pStyle w:val="TABLEBTHI1NoSpaceAfter"/>
              <w:rPr>
                <w:rFonts w:ascii="Arial" w:hAnsi="Arial" w:cs="Arial"/>
              </w:rPr>
            </w:pPr>
            <w:r w:rsidRPr="006834AD">
              <w:rPr>
                <w:rFonts w:ascii="Arial" w:hAnsi="Arial" w:cs="Arial"/>
              </w:rPr>
              <w:t>4)</w:t>
            </w:r>
            <w:r w:rsidR="00165531">
              <w:rPr>
                <w:rFonts w:ascii="Arial" w:hAnsi="Arial" w:cs="Arial"/>
              </w:rPr>
              <w:tab/>
            </w:r>
            <w:r w:rsidRPr="00832122">
              <w:rPr>
                <w:rFonts w:ascii="Arial" w:hAnsi="Arial" w:eastAsia="Times New Roman" w:cs="Arial"/>
                <w:w w:val="103"/>
                <w:lang w:bidi="ar-SA"/>
              </w:rPr>
              <w:t>Unbound</w:t>
            </w:r>
            <w:r w:rsidRPr="006834AD">
              <w:rPr>
                <w:rFonts w:ascii="Arial" w:hAnsi="Arial" w:cs="Arial"/>
              </w:rPr>
              <w:t>, except as indicated in the horizontal section.</w:t>
            </w:r>
          </w:p>
        </w:tc>
        <w:tc>
          <w:tcPr>
            <w:tcW w:w="3597" w:type="dxa"/>
          </w:tcPr>
          <w:p w:rsidR="005666C0" w:rsidP="00473FC3" w:rsidRDefault="005666C0" w14:paraId="57510BB4" w14:textId="77777777">
            <w:pPr>
              <w:pStyle w:val="TABLEBodyText"/>
              <w:rPr>
                <w:rFonts w:ascii="Arial" w:hAnsi="Arial" w:eastAsia="Times New Roman" w:cs="Arial"/>
                <w:spacing w:val="-1"/>
                <w:lang w:bidi="ar-SA"/>
              </w:rPr>
            </w:pPr>
          </w:p>
          <w:p w:rsidRPr="00832122" w:rsidR="00406610" w:rsidP="00832122" w:rsidRDefault="00406610" w14:paraId="36B4C66E" w14:textId="6CF6E8E2">
            <w:pPr>
              <w:pStyle w:val="TABLEBTHI1NoSpaceAfter"/>
              <w:rPr>
                <w:rFonts w:ascii="Arial" w:hAnsi="Arial" w:eastAsia="Times New Roman" w:cs="Arial"/>
                <w:w w:val="103"/>
                <w:lang w:bidi="ar-SA"/>
              </w:rPr>
            </w:pPr>
            <w:r w:rsidRPr="00832122">
              <w:rPr>
                <w:rFonts w:ascii="Arial" w:hAnsi="Arial" w:eastAsia="Times New Roman" w:cs="Arial"/>
                <w:w w:val="103"/>
                <w:lang w:bidi="ar-SA"/>
              </w:rPr>
              <w:t>1)</w:t>
            </w:r>
            <w:r w:rsidRPr="00832122">
              <w:rPr>
                <w:rFonts w:ascii="Arial" w:hAnsi="Arial" w:eastAsia="Times New Roman" w:cs="Arial"/>
                <w:w w:val="103"/>
                <w:lang w:bidi="ar-SA"/>
              </w:rPr>
              <w:tab/>
              <w:t>None.</w:t>
            </w:r>
          </w:p>
          <w:p w:rsidRPr="00832122" w:rsidR="00406610" w:rsidP="00832122" w:rsidRDefault="00406610" w14:paraId="502D4A51"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2)</w:t>
            </w:r>
            <w:r w:rsidRPr="00832122">
              <w:rPr>
                <w:rFonts w:ascii="Arial" w:hAnsi="Arial" w:eastAsia="Times New Roman" w:cs="Arial"/>
                <w:w w:val="103"/>
                <w:lang w:bidi="ar-SA"/>
              </w:rPr>
              <w:tab/>
              <w:t>None.</w:t>
            </w:r>
          </w:p>
          <w:p w:rsidRPr="00832122" w:rsidR="00406610" w:rsidP="00832122" w:rsidRDefault="00406610" w14:paraId="7488F5E4"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3)</w:t>
            </w:r>
            <w:r w:rsidRPr="00832122">
              <w:rPr>
                <w:rFonts w:ascii="Arial" w:hAnsi="Arial" w:eastAsia="Times New Roman" w:cs="Arial"/>
                <w:w w:val="103"/>
                <w:lang w:bidi="ar-SA"/>
              </w:rPr>
              <w:tab/>
              <w:t>None.</w:t>
            </w:r>
          </w:p>
          <w:p w:rsidRPr="00832122" w:rsidR="00406610" w:rsidP="00832122" w:rsidRDefault="00406610" w14:paraId="454E1E52" w14:textId="7C605EED">
            <w:pPr>
              <w:pStyle w:val="TABLEBTHI1NoSpaceAfter"/>
              <w:rPr>
                <w:rFonts w:ascii="Arial" w:hAnsi="Arial" w:eastAsia="Times New Roman" w:cs="Arial"/>
                <w:w w:val="103"/>
                <w:lang w:bidi="ar-SA"/>
              </w:rPr>
            </w:pPr>
            <w:r w:rsidRPr="00832122">
              <w:rPr>
                <w:rFonts w:ascii="Arial" w:hAnsi="Arial" w:eastAsia="Times New Roman" w:cs="Arial"/>
                <w:w w:val="103"/>
                <w:lang w:bidi="ar-SA"/>
              </w:rPr>
              <w:t>4)</w:t>
            </w:r>
            <w:r w:rsidRPr="00832122" w:rsidR="005666C0">
              <w:rPr>
                <w:rFonts w:ascii="Arial" w:hAnsi="Arial" w:eastAsia="Times New Roman" w:cs="Arial"/>
                <w:w w:val="103"/>
                <w:lang w:bidi="ar-SA"/>
              </w:rPr>
              <w:tab/>
            </w:r>
            <w:r w:rsidRPr="00832122">
              <w:rPr>
                <w:rFonts w:ascii="Arial" w:hAnsi="Arial" w:eastAsia="Times New Roman" w:cs="Arial"/>
                <w:w w:val="103"/>
                <w:lang w:bidi="ar-SA"/>
              </w:rPr>
              <w:t>Unbound, except as indicated in the horizontal section.</w:t>
            </w:r>
          </w:p>
          <w:p w:rsidRPr="006834AD" w:rsidR="00406610" w:rsidP="00F619B9" w:rsidRDefault="00406610" w14:paraId="60EDF83E" w14:textId="77777777">
            <w:pPr>
              <w:rPr>
                <w:rFonts w:ascii="Arial" w:hAnsi="Arial" w:cs="Arial"/>
              </w:rPr>
            </w:pPr>
          </w:p>
        </w:tc>
        <w:tc>
          <w:tcPr>
            <w:tcW w:w="3598" w:type="dxa"/>
          </w:tcPr>
          <w:p w:rsidRPr="006834AD" w:rsidR="00406610" w:rsidP="00F619B9" w:rsidRDefault="00406610" w14:paraId="2459552A" w14:textId="77777777">
            <w:pPr>
              <w:rPr>
                <w:rFonts w:ascii="Arial" w:hAnsi="Arial" w:cs="Arial"/>
              </w:rPr>
            </w:pPr>
          </w:p>
        </w:tc>
      </w:tr>
      <w:tr w:rsidRPr="006834AD" w:rsidR="00406610" w:rsidTr="00A62BA4" w14:paraId="2ED12DFC" w14:textId="77777777">
        <w:tc>
          <w:tcPr>
            <w:tcW w:w="3597" w:type="dxa"/>
          </w:tcPr>
          <w:p w:rsidR="00165531" w:rsidP="009A3114" w:rsidRDefault="00165531" w14:paraId="60738E69" w14:textId="77777777">
            <w:pPr>
              <w:pStyle w:val="TABLEBodyText"/>
              <w:rPr>
                <w:rFonts w:ascii="Arial" w:hAnsi="Arial" w:cs="Arial"/>
                <w:w w:val="105"/>
              </w:rPr>
            </w:pPr>
          </w:p>
          <w:p w:rsidRPr="006834AD" w:rsidR="00406610" w:rsidP="008E3A0D" w:rsidRDefault="00406610" w14:paraId="30E384B4" w14:textId="1FE2ED00">
            <w:pPr>
              <w:pStyle w:val="TABLEBodyText"/>
              <w:rPr>
                <w:rFonts w:ascii="Arial" w:hAnsi="Arial" w:cs="Arial"/>
                <w:w w:val="105"/>
              </w:rPr>
            </w:pPr>
            <w:r w:rsidRPr="006834AD">
              <w:rPr>
                <w:rFonts w:ascii="Arial" w:hAnsi="Arial" w:cs="Arial"/>
                <w:w w:val="105"/>
              </w:rPr>
              <w:lastRenderedPageBreak/>
              <w:t>(ix)</w:t>
            </w:r>
            <w:r w:rsidR="00E35DC4">
              <w:rPr>
                <w:rFonts w:ascii="Arial" w:hAnsi="Arial" w:cs="Arial"/>
                <w:w w:val="105"/>
              </w:rPr>
              <w:tab/>
            </w:r>
            <w:r w:rsidRPr="008E3A0D">
              <w:rPr>
                <w:rFonts w:ascii="Arial" w:hAnsi="Arial" w:cs="Arial"/>
              </w:rPr>
              <w:t>Guarantees</w:t>
            </w:r>
            <w:r w:rsidRPr="006834AD">
              <w:rPr>
                <w:rFonts w:ascii="Arial" w:hAnsi="Arial" w:cs="Arial"/>
                <w:w w:val="105"/>
              </w:rPr>
              <w:t xml:space="preserve"> and commitments</w:t>
            </w:r>
          </w:p>
        </w:tc>
        <w:tc>
          <w:tcPr>
            <w:tcW w:w="3598" w:type="dxa"/>
          </w:tcPr>
          <w:p w:rsidR="00165531" w:rsidP="009A3114" w:rsidRDefault="00165531" w14:paraId="29154C3C" w14:textId="77777777">
            <w:pPr>
              <w:pStyle w:val="TABLEBodyText"/>
              <w:rPr>
                <w:rFonts w:ascii="Arial" w:hAnsi="Arial" w:eastAsia="Times New Roman" w:cs="Arial"/>
                <w:spacing w:val="-1"/>
                <w:lang w:bidi="ar-SA"/>
              </w:rPr>
            </w:pPr>
          </w:p>
          <w:p w:rsidRPr="00832122" w:rsidR="00406610" w:rsidP="00832122" w:rsidRDefault="00406610" w14:paraId="2366C489" w14:textId="7EA207E1">
            <w:pPr>
              <w:pStyle w:val="TABLEBTHI1NoSpaceAfter"/>
              <w:rPr>
                <w:rFonts w:ascii="Arial" w:hAnsi="Arial" w:eastAsia="Times New Roman" w:cs="Arial"/>
                <w:w w:val="103"/>
                <w:lang w:bidi="ar-SA"/>
              </w:rPr>
            </w:pPr>
            <w:r w:rsidRPr="00832122">
              <w:rPr>
                <w:rFonts w:ascii="Arial" w:hAnsi="Arial" w:eastAsia="Times New Roman" w:cs="Arial"/>
                <w:w w:val="103"/>
                <w:lang w:bidi="ar-SA"/>
              </w:rPr>
              <w:lastRenderedPageBreak/>
              <w:t>1)</w:t>
            </w:r>
            <w:r w:rsidRPr="00832122">
              <w:rPr>
                <w:rFonts w:ascii="Arial" w:hAnsi="Arial" w:eastAsia="Times New Roman" w:cs="Arial"/>
                <w:w w:val="103"/>
                <w:lang w:bidi="ar-SA"/>
              </w:rPr>
              <w:tab/>
              <w:t>None.</w:t>
            </w:r>
          </w:p>
          <w:p w:rsidRPr="00832122" w:rsidR="00406610" w:rsidP="00832122" w:rsidRDefault="00406610" w14:paraId="388E78C3"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2)</w:t>
            </w:r>
            <w:r w:rsidRPr="00832122">
              <w:rPr>
                <w:rFonts w:ascii="Arial" w:hAnsi="Arial" w:eastAsia="Times New Roman" w:cs="Arial"/>
                <w:w w:val="103"/>
                <w:lang w:bidi="ar-SA"/>
              </w:rPr>
              <w:tab/>
              <w:t>None.</w:t>
            </w:r>
          </w:p>
          <w:p w:rsidRPr="00832122" w:rsidR="00406610" w:rsidP="00832122" w:rsidRDefault="00406610" w14:paraId="4CBBA522"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3)</w:t>
            </w:r>
            <w:r w:rsidRPr="00832122">
              <w:rPr>
                <w:rFonts w:ascii="Arial" w:hAnsi="Arial" w:eastAsia="Times New Roman" w:cs="Arial"/>
                <w:w w:val="103"/>
                <w:lang w:bidi="ar-SA"/>
              </w:rPr>
              <w:tab/>
            </w:r>
          </w:p>
          <w:p w:rsidRPr="006834AD" w:rsidR="00406610" w:rsidP="00B7138F" w:rsidRDefault="00406610" w14:paraId="55BAF074" w14:textId="77777777">
            <w:pPr>
              <w:pStyle w:val="TABLEBTHI2"/>
              <w:rPr>
                <w:rFonts w:ascii="Arial" w:hAnsi="Arial" w:cs="Arial"/>
              </w:rPr>
            </w:pPr>
            <w:r w:rsidRPr="006834AD">
              <w:rPr>
                <w:rFonts w:ascii="Arial" w:hAnsi="Arial" w:eastAsia="Times New Roman" w:cs="Arial"/>
                <w:w w:val="103"/>
                <w:lang w:bidi="ar-SA"/>
              </w:rPr>
              <w:t>(i)</w:t>
            </w:r>
            <w:r w:rsidRPr="006834AD">
              <w:rPr>
                <w:rFonts w:ascii="Arial" w:hAnsi="Arial" w:eastAsia="Times New Roman" w:cs="Arial"/>
                <w:w w:val="103"/>
                <w:lang w:bidi="ar-SA"/>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B7138F" w:rsidRDefault="00406610" w14:paraId="7FA76994"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 xml:space="preserve">Unbound for new licenses </w:t>
            </w:r>
            <w:r w:rsidRPr="006834AD">
              <w:rPr>
                <w:rFonts w:ascii="Arial" w:hAnsi="Arial" w:cs="Arial"/>
                <w:spacing w:val="-39"/>
              </w:rPr>
              <w:t xml:space="preserve"> </w:t>
            </w:r>
            <w:r w:rsidRPr="006834AD">
              <w:rPr>
                <w:rFonts w:ascii="Arial" w:hAnsi="Arial" w:cs="Arial"/>
                <w:spacing w:val="-4"/>
              </w:rPr>
              <w:t xml:space="preserve">for </w:t>
            </w:r>
            <w:r w:rsidRPr="006834AD">
              <w:rPr>
                <w:rFonts w:ascii="Arial" w:hAnsi="Arial" w:cs="Arial"/>
              </w:rPr>
              <w:t>operating bank</w:t>
            </w:r>
            <w:r w:rsidRPr="006834AD">
              <w:rPr>
                <w:rFonts w:ascii="Arial" w:hAnsi="Arial" w:cs="Arial"/>
                <w:spacing w:val="-10"/>
              </w:rPr>
              <w:t xml:space="preserve"> </w:t>
            </w:r>
            <w:r w:rsidRPr="006834AD">
              <w:rPr>
                <w:rFonts w:ascii="Arial" w:hAnsi="Arial" w:cs="Arial"/>
              </w:rPr>
              <w:t>branches;</w:t>
            </w:r>
          </w:p>
          <w:p w:rsidRPr="006834AD" w:rsidR="00406610" w:rsidP="00B7138F" w:rsidRDefault="00406610" w14:paraId="548A51FE"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406610" w:rsidP="00B7138F" w:rsidRDefault="00406610" w14:paraId="59786798" w14:textId="77777777">
            <w:pPr>
              <w:pStyle w:val="TABLEBTHI2"/>
              <w:rPr>
                <w:rFonts w:ascii="Arial" w:hAnsi="Arial" w:cs="Arial"/>
              </w:rPr>
            </w:pPr>
            <w:r w:rsidRPr="006834AD">
              <w:rPr>
                <w:rFonts w:ascii="Arial" w:hAnsi="Arial" w:eastAsia="Times New Roman" w:cs="Arial"/>
                <w:w w:val="103"/>
                <w:lang w:bidi="ar-SA"/>
              </w:rPr>
              <w:t>(iv)</w:t>
            </w:r>
            <w:r w:rsidRPr="006834AD">
              <w:rPr>
                <w:rFonts w:ascii="Arial" w:hAnsi="Arial" w:eastAsia="Times New Roman" w:cs="Arial"/>
                <w:w w:val="103"/>
                <w:lang w:bidi="ar-SA"/>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832122" w:rsidRDefault="00406610" w14:paraId="7B2B28C1" w14:textId="77777777">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6834AD">
              <w:rPr>
                <w:rFonts w:ascii="Arial" w:hAnsi="Arial" w:cs="Arial"/>
                <w:spacing w:val="-9"/>
              </w:rPr>
              <w:t xml:space="preserve"> </w:t>
            </w:r>
            <w:r w:rsidRPr="006834AD">
              <w:rPr>
                <w:rFonts w:ascii="Arial" w:hAnsi="Arial" w:cs="Arial"/>
              </w:rPr>
              <w:t>except</w:t>
            </w:r>
            <w:r w:rsidRPr="006834AD">
              <w:rPr>
                <w:rFonts w:ascii="Arial" w:hAnsi="Arial" w:cs="Arial"/>
                <w:spacing w:val="-10"/>
              </w:rPr>
              <w:t xml:space="preserve"> </w:t>
            </w:r>
            <w:r w:rsidRPr="006834AD">
              <w:rPr>
                <w:rFonts w:ascii="Arial" w:hAnsi="Arial" w:cs="Arial"/>
              </w:rPr>
              <w:t xml:space="preserve">as </w:t>
            </w:r>
            <w:r w:rsidRPr="00832122">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A3114" w:rsidRDefault="00165531" w14:paraId="5ADF3368" w14:textId="77777777">
            <w:pPr>
              <w:pStyle w:val="TABLEBodyText"/>
              <w:rPr>
                <w:rFonts w:ascii="Arial" w:hAnsi="Arial" w:eastAsia="Times New Roman" w:cs="Arial"/>
                <w:spacing w:val="-1"/>
                <w:lang w:bidi="ar-SA"/>
              </w:rPr>
            </w:pPr>
          </w:p>
          <w:p w:rsidRPr="00832122" w:rsidR="00406610" w:rsidP="00832122" w:rsidRDefault="00406610" w14:paraId="41C75B97" w14:textId="311A5943">
            <w:pPr>
              <w:pStyle w:val="TABLEBTHI1NoSpaceAfter"/>
              <w:rPr>
                <w:rFonts w:ascii="Arial" w:hAnsi="Arial" w:eastAsia="Times New Roman" w:cs="Arial"/>
                <w:w w:val="103"/>
                <w:lang w:bidi="ar-SA"/>
              </w:rPr>
            </w:pPr>
            <w:r w:rsidRPr="00832122">
              <w:rPr>
                <w:rFonts w:ascii="Arial" w:hAnsi="Arial" w:eastAsia="Times New Roman" w:cs="Arial"/>
                <w:w w:val="103"/>
                <w:lang w:bidi="ar-SA"/>
              </w:rPr>
              <w:lastRenderedPageBreak/>
              <w:t>1)</w:t>
            </w:r>
            <w:r w:rsidRPr="00832122">
              <w:rPr>
                <w:rFonts w:ascii="Arial" w:hAnsi="Arial" w:eastAsia="Times New Roman" w:cs="Arial"/>
                <w:w w:val="103"/>
                <w:lang w:bidi="ar-SA"/>
              </w:rPr>
              <w:tab/>
              <w:t>None.</w:t>
            </w:r>
          </w:p>
          <w:p w:rsidRPr="00832122" w:rsidR="00406610" w:rsidP="00832122" w:rsidRDefault="00406610" w14:paraId="181183DA"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2)</w:t>
            </w:r>
            <w:r w:rsidRPr="00832122">
              <w:rPr>
                <w:rFonts w:ascii="Arial" w:hAnsi="Arial" w:eastAsia="Times New Roman" w:cs="Arial"/>
                <w:w w:val="103"/>
                <w:lang w:bidi="ar-SA"/>
              </w:rPr>
              <w:tab/>
              <w:t>None.</w:t>
            </w:r>
          </w:p>
          <w:p w:rsidRPr="00832122" w:rsidR="00406610" w:rsidP="00832122" w:rsidRDefault="00406610" w14:paraId="72FC0D6C"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3)</w:t>
            </w:r>
            <w:r w:rsidRPr="00832122">
              <w:rPr>
                <w:rFonts w:ascii="Arial" w:hAnsi="Arial" w:eastAsia="Times New Roman" w:cs="Arial"/>
                <w:w w:val="103"/>
                <w:lang w:bidi="ar-SA"/>
              </w:rPr>
              <w:tab/>
              <w:t>None.</w:t>
            </w:r>
          </w:p>
          <w:p w:rsidRPr="006834AD" w:rsidR="00406610" w:rsidP="00295608" w:rsidRDefault="00406610" w14:paraId="568D8C56" w14:textId="746EB114">
            <w:pPr>
              <w:pStyle w:val="TABLEBTHI1NoSpaceAfter"/>
              <w:rPr>
                <w:rFonts w:ascii="Arial" w:hAnsi="Arial" w:cs="Arial"/>
              </w:rPr>
            </w:pPr>
            <w:r w:rsidRPr="00832122">
              <w:rPr>
                <w:rFonts w:ascii="Arial" w:hAnsi="Arial" w:eastAsia="Times New Roman" w:cs="Arial"/>
                <w:w w:val="103"/>
                <w:lang w:bidi="ar-SA"/>
              </w:rPr>
              <w:t>4)</w:t>
            </w:r>
            <w:r w:rsidR="00832122">
              <w:rPr>
                <w:rFonts w:ascii="Arial" w:hAnsi="Arial" w:eastAsia="Times New Roman" w:cs="Arial"/>
                <w:w w:val="103"/>
                <w:lang w:bidi="ar-SA"/>
              </w:rPr>
              <w:tab/>
            </w:r>
            <w:r w:rsidRPr="00832122">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0F4D981C" w14:textId="77777777">
            <w:pPr>
              <w:rPr>
                <w:rFonts w:ascii="Arial" w:hAnsi="Arial" w:cs="Arial"/>
              </w:rPr>
            </w:pPr>
          </w:p>
        </w:tc>
      </w:tr>
      <w:tr w:rsidRPr="006834AD" w:rsidR="00406610" w:rsidTr="00A62BA4" w14:paraId="6F30B3B3" w14:textId="77777777">
        <w:tc>
          <w:tcPr>
            <w:tcW w:w="3597" w:type="dxa"/>
          </w:tcPr>
          <w:p w:rsidR="00165531" w:rsidP="009A3114" w:rsidRDefault="00165531" w14:paraId="640AB3D1" w14:textId="77777777">
            <w:pPr>
              <w:pStyle w:val="TABLEBodyText"/>
              <w:rPr>
                <w:rFonts w:ascii="Arial" w:hAnsi="Arial" w:cs="Arial"/>
                <w:w w:val="105"/>
              </w:rPr>
            </w:pPr>
          </w:p>
          <w:p w:rsidRPr="006834AD" w:rsidR="00846348" w:rsidP="008E3A0D" w:rsidRDefault="00406610" w14:paraId="5B6F7120" w14:textId="2CD40B44">
            <w:pPr>
              <w:pStyle w:val="TABLEBodyText"/>
              <w:rPr>
                <w:rFonts w:ascii="Arial" w:hAnsi="Arial" w:cs="Arial"/>
                <w:w w:val="105"/>
              </w:rPr>
            </w:pPr>
            <w:r w:rsidRPr="006834AD">
              <w:rPr>
                <w:rFonts w:ascii="Arial" w:hAnsi="Arial" w:cs="Arial"/>
                <w:w w:val="105"/>
              </w:rPr>
              <w:t>(x)</w:t>
            </w:r>
            <w:r w:rsidR="00021388">
              <w:rPr>
                <w:rFonts w:ascii="Arial" w:hAnsi="Arial" w:cs="Arial"/>
                <w:w w:val="105"/>
              </w:rPr>
              <w:tab/>
            </w:r>
            <w:r w:rsidRPr="008E3A0D">
              <w:rPr>
                <w:rFonts w:ascii="Arial" w:hAnsi="Arial" w:cs="Arial"/>
              </w:rPr>
              <w:t>Trading</w:t>
            </w:r>
            <w:r w:rsidRPr="006834AD">
              <w:rPr>
                <w:rFonts w:ascii="Arial" w:hAnsi="Arial" w:cs="Arial"/>
                <w:w w:val="105"/>
              </w:rPr>
              <w:t xml:space="preserve"> for own account or for account of customers, whether on an exchange, in an over-the- counter market or otherwise, the following:</w:t>
            </w:r>
          </w:p>
          <w:p w:rsidRPr="006834AD" w:rsidR="00406610" w:rsidP="00F57D05" w:rsidRDefault="00406610" w14:paraId="263ACC0C" w14:textId="342A724B">
            <w:pPr>
              <w:pStyle w:val="TABLEBTHI1"/>
              <w:rPr>
                <w:rFonts w:ascii="Arial" w:hAnsi="Arial" w:cs="Arial"/>
              </w:rPr>
            </w:pPr>
            <w:r w:rsidRPr="006834AD">
              <w:rPr>
                <w:rFonts w:ascii="Arial" w:hAnsi="Arial" w:cs="Arial"/>
              </w:rPr>
              <w:t>A.</w:t>
            </w:r>
            <w:r w:rsidRPr="006834AD">
              <w:rPr>
                <w:rFonts w:ascii="Arial" w:hAnsi="Arial" w:cs="Arial"/>
              </w:rPr>
              <w:tab/>
              <w:t>money market instruments (including cheques, bills, certificates of deposits);</w:t>
            </w:r>
          </w:p>
          <w:p w:rsidRPr="006834AD" w:rsidR="00406610" w:rsidP="00F57D05" w:rsidRDefault="00406610" w14:paraId="38B2B3AA" w14:textId="77777777">
            <w:pPr>
              <w:pStyle w:val="TABLEBTHI1"/>
              <w:rPr>
                <w:rFonts w:ascii="Arial" w:hAnsi="Arial" w:cs="Arial"/>
              </w:rPr>
            </w:pPr>
            <w:r w:rsidRPr="006834AD">
              <w:rPr>
                <w:rFonts w:ascii="Arial" w:hAnsi="Arial" w:cs="Arial"/>
              </w:rPr>
              <w:t>B.</w:t>
            </w:r>
            <w:r w:rsidRPr="006834AD">
              <w:rPr>
                <w:rFonts w:ascii="Arial" w:hAnsi="Arial" w:cs="Arial"/>
              </w:rPr>
              <w:tab/>
              <w:t>foreign exchange;</w:t>
            </w:r>
          </w:p>
          <w:p w:rsidRPr="006834AD" w:rsidR="00406610" w:rsidP="00F57D05" w:rsidRDefault="00406610" w14:paraId="3AA3494A" w14:textId="77777777">
            <w:pPr>
              <w:pStyle w:val="TABLEBTHI1"/>
              <w:rPr>
                <w:rFonts w:ascii="Arial" w:hAnsi="Arial" w:cs="Arial"/>
              </w:rPr>
            </w:pPr>
            <w:r w:rsidRPr="006834AD">
              <w:rPr>
                <w:rFonts w:ascii="Arial" w:hAnsi="Arial" w:cs="Arial"/>
              </w:rPr>
              <w:t>C.</w:t>
            </w:r>
            <w:r w:rsidRPr="006834AD">
              <w:rPr>
                <w:rFonts w:ascii="Arial" w:hAnsi="Arial" w:cs="Arial"/>
              </w:rPr>
              <w:tab/>
              <w:t>derivative products including, but not limited to, futures and options;</w:t>
            </w:r>
          </w:p>
          <w:p w:rsidRPr="006834AD" w:rsidR="00406610" w:rsidP="00F57D05" w:rsidRDefault="00406610" w14:paraId="253F6F21" w14:textId="77777777">
            <w:pPr>
              <w:pStyle w:val="TABLEBTHI1"/>
              <w:rPr>
                <w:rFonts w:ascii="Arial" w:hAnsi="Arial" w:cs="Arial"/>
              </w:rPr>
            </w:pPr>
            <w:r w:rsidRPr="006834AD">
              <w:rPr>
                <w:rFonts w:ascii="Arial" w:hAnsi="Arial" w:cs="Arial"/>
              </w:rPr>
              <w:t>D.</w:t>
            </w:r>
            <w:r w:rsidRPr="006834AD">
              <w:rPr>
                <w:rFonts w:ascii="Arial" w:hAnsi="Arial" w:cs="Arial"/>
              </w:rPr>
              <w:tab/>
              <w:t xml:space="preserve">exchange rate and interest rate instruments, including products such as swaps, forward rate </w:t>
            </w:r>
            <w:r w:rsidRPr="006834AD">
              <w:rPr>
                <w:rFonts w:ascii="Arial" w:hAnsi="Arial" w:cs="Arial"/>
              </w:rPr>
              <w:lastRenderedPageBreak/>
              <w:t>agreements;</w:t>
            </w:r>
          </w:p>
          <w:p w:rsidRPr="006834AD" w:rsidR="00406610" w:rsidP="00F57D05" w:rsidRDefault="00406610" w14:paraId="0D971743" w14:textId="77777777">
            <w:pPr>
              <w:pStyle w:val="TABLEBTHI1"/>
              <w:rPr>
                <w:rFonts w:ascii="Arial" w:hAnsi="Arial" w:cs="Arial"/>
              </w:rPr>
            </w:pPr>
            <w:r w:rsidRPr="006834AD">
              <w:rPr>
                <w:rFonts w:ascii="Arial" w:hAnsi="Arial" w:cs="Arial"/>
              </w:rPr>
              <w:t>E.</w:t>
            </w:r>
            <w:r w:rsidRPr="006834AD">
              <w:rPr>
                <w:rFonts w:ascii="Arial" w:hAnsi="Arial" w:cs="Arial"/>
              </w:rPr>
              <w:tab/>
              <w:t>transferable securities;</w:t>
            </w:r>
          </w:p>
          <w:p w:rsidRPr="006834AD" w:rsidR="00406610" w:rsidP="00F57D05" w:rsidRDefault="00406610" w14:paraId="786429BF" w14:textId="77777777">
            <w:pPr>
              <w:pStyle w:val="TABLEBTHI1"/>
              <w:rPr>
                <w:rFonts w:ascii="Arial" w:hAnsi="Arial" w:cs="Arial"/>
              </w:rPr>
            </w:pPr>
            <w:r w:rsidRPr="006834AD">
              <w:rPr>
                <w:rFonts w:ascii="Arial" w:hAnsi="Arial" w:cs="Arial"/>
              </w:rPr>
              <w:t>F.</w:t>
            </w:r>
            <w:r w:rsidRPr="006834AD">
              <w:rPr>
                <w:rFonts w:ascii="Arial" w:hAnsi="Arial" w:cs="Arial"/>
              </w:rPr>
              <w:tab/>
              <w:t>other negotiable instruments and financial assets, including bullion</w:t>
            </w:r>
          </w:p>
        </w:tc>
        <w:tc>
          <w:tcPr>
            <w:tcW w:w="3598" w:type="dxa"/>
          </w:tcPr>
          <w:p w:rsidR="00165531" w:rsidP="009A3114" w:rsidRDefault="00165531" w14:paraId="0C80A8B3" w14:textId="77777777">
            <w:pPr>
              <w:pStyle w:val="TABLEBodyText"/>
              <w:rPr>
                <w:rFonts w:ascii="Arial" w:hAnsi="Arial" w:cs="Arial"/>
                <w:w w:val="105"/>
              </w:rPr>
            </w:pPr>
          </w:p>
          <w:p w:rsidRPr="00832122" w:rsidR="00406610" w:rsidP="00832122" w:rsidRDefault="00406610" w14:paraId="35A27E5F" w14:textId="09A14FD7">
            <w:pPr>
              <w:pStyle w:val="TABLEBTHI1NoSpaceAfter"/>
              <w:rPr>
                <w:rFonts w:ascii="Arial" w:hAnsi="Arial" w:eastAsia="Times New Roman" w:cs="Arial"/>
                <w:w w:val="103"/>
                <w:lang w:bidi="ar-SA"/>
              </w:rPr>
            </w:pPr>
            <w:r w:rsidRPr="00832122">
              <w:rPr>
                <w:rFonts w:ascii="Arial" w:hAnsi="Arial" w:eastAsia="Times New Roman" w:cs="Arial"/>
                <w:w w:val="103"/>
                <w:lang w:bidi="ar-SA"/>
              </w:rPr>
              <w:t>1)</w:t>
            </w:r>
            <w:r w:rsidRPr="00832122">
              <w:rPr>
                <w:rFonts w:ascii="Arial" w:hAnsi="Arial" w:eastAsia="Times New Roman" w:cs="Arial"/>
                <w:w w:val="103"/>
                <w:lang w:bidi="ar-SA"/>
              </w:rPr>
              <w:tab/>
              <w:t>None.</w:t>
            </w:r>
          </w:p>
          <w:p w:rsidRPr="00832122" w:rsidR="00406610" w:rsidP="00832122" w:rsidRDefault="00406610" w14:paraId="35D6D14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832122">
              <w:rPr>
                <w:rFonts w:ascii="Arial" w:hAnsi="Arial" w:eastAsia="Times New Roman" w:cs="Arial"/>
                <w:w w:val="103"/>
                <w:lang w:bidi="ar-SA"/>
              </w:rPr>
              <w:t>None.</w:t>
            </w:r>
          </w:p>
          <w:p w:rsidRPr="00832122" w:rsidR="00406610" w:rsidP="00832122" w:rsidRDefault="00406610" w14:paraId="0D26CD8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p>
          <w:p w:rsidRPr="006834AD" w:rsidR="00406610" w:rsidP="00B7138F" w:rsidRDefault="00406610" w14:paraId="24A6C9B9" w14:textId="77777777">
            <w:pPr>
              <w:pStyle w:val="TABLEBTHI2"/>
              <w:rPr>
                <w:rFonts w:ascii="Arial" w:hAnsi="Arial" w:cs="Arial"/>
              </w:rPr>
            </w:pPr>
            <w:r w:rsidRPr="006834AD">
              <w:rPr>
                <w:rFonts w:ascii="Arial" w:hAnsi="Arial" w:eastAsia="Times New Roman" w:cs="Arial"/>
                <w:w w:val="103"/>
                <w:lang w:bidi="ar-SA"/>
              </w:rPr>
              <w:t>(i)</w:t>
            </w:r>
            <w:r w:rsidRPr="006834AD">
              <w:rPr>
                <w:rFonts w:ascii="Arial" w:hAnsi="Arial" w:eastAsia="Times New Roman" w:cs="Arial"/>
                <w:w w:val="103"/>
                <w:lang w:bidi="ar-SA"/>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B7138F" w:rsidRDefault="00406610" w14:paraId="2D957B5A"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new</w:t>
            </w:r>
            <w:r w:rsidRPr="006834AD">
              <w:rPr>
                <w:rFonts w:ascii="Arial" w:hAnsi="Arial" w:cs="Arial"/>
                <w:spacing w:val="-11"/>
              </w:rPr>
              <w:t xml:space="preserve"> </w:t>
            </w:r>
            <w:r w:rsidRPr="006834AD">
              <w:rPr>
                <w:rFonts w:ascii="Arial" w:hAnsi="Arial" w:cs="Arial"/>
              </w:rPr>
              <w:t>licenses</w:t>
            </w:r>
            <w:r w:rsidRPr="006834AD">
              <w:rPr>
                <w:rFonts w:ascii="Arial" w:hAnsi="Arial" w:cs="Arial"/>
                <w:spacing w:val="-11"/>
              </w:rPr>
              <w:t xml:space="preserve"> </w:t>
            </w:r>
            <w:r w:rsidRPr="006834AD">
              <w:rPr>
                <w:rFonts w:ascii="Arial" w:hAnsi="Arial" w:cs="Arial"/>
              </w:rPr>
              <w:t>for operating bank</w:t>
            </w:r>
            <w:r w:rsidRPr="006834AD">
              <w:rPr>
                <w:rFonts w:ascii="Arial" w:hAnsi="Arial" w:cs="Arial"/>
                <w:spacing w:val="-10"/>
              </w:rPr>
              <w:t xml:space="preserve"> </w:t>
            </w:r>
            <w:r w:rsidRPr="006834AD">
              <w:rPr>
                <w:rFonts w:ascii="Arial" w:hAnsi="Arial" w:cs="Arial"/>
              </w:rPr>
              <w:t>branches;</w:t>
            </w:r>
          </w:p>
          <w:p w:rsidRPr="006834AD" w:rsidR="00406610" w:rsidP="00B7138F" w:rsidRDefault="00406610" w14:paraId="5AA9E790"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846348" w:rsidP="00B7138F" w:rsidRDefault="00406610" w14:paraId="6F820A6F" w14:textId="77777777">
            <w:pPr>
              <w:pStyle w:val="TABLEBTHI2"/>
              <w:rPr>
                <w:rFonts w:ascii="Arial" w:hAnsi="Arial" w:cs="Arial"/>
              </w:rPr>
            </w:pPr>
            <w:r w:rsidRPr="006834AD">
              <w:rPr>
                <w:rFonts w:ascii="Arial" w:hAnsi="Arial" w:eastAsia="Times New Roman" w:cs="Arial"/>
                <w:w w:val="103"/>
                <w:lang w:bidi="ar-SA"/>
              </w:rPr>
              <w:t>(iv)</w:t>
            </w:r>
            <w:r w:rsidRPr="006834AD">
              <w:rPr>
                <w:rFonts w:ascii="Arial" w:hAnsi="Arial" w:eastAsia="Times New Roman" w:cs="Arial"/>
                <w:w w:val="103"/>
                <w:lang w:bidi="ar-SA"/>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832122" w:rsidRDefault="00406610" w14:paraId="44800E2B" w14:textId="5D53B635">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6834AD">
              <w:rPr>
                <w:rFonts w:ascii="Arial" w:hAnsi="Arial" w:cs="Arial"/>
                <w:spacing w:val="-10"/>
              </w:rPr>
              <w:t xml:space="preserve"> </w:t>
            </w:r>
            <w:r w:rsidRPr="006834AD">
              <w:rPr>
                <w:rFonts w:ascii="Arial" w:hAnsi="Arial" w:cs="Arial"/>
              </w:rPr>
              <w:t>except</w:t>
            </w:r>
            <w:r w:rsidRPr="006834AD">
              <w:rPr>
                <w:rFonts w:ascii="Arial" w:hAnsi="Arial" w:cs="Arial"/>
                <w:spacing w:val="-10"/>
              </w:rPr>
              <w:t xml:space="preserve"> </w:t>
            </w:r>
            <w:r w:rsidRPr="006834AD">
              <w:rPr>
                <w:rFonts w:ascii="Arial" w:hAnsi="Arial" w:cs="Arial"/>
              </w:rPr>
              <w:t xml:space="preserve">as </w:t>
            </w:r>
            <w:r w:rsidRPr="00832122">
              <w:rPr>
                <w:rFonts w:ascii="Arial" w:hAnsi="Arial" w:eastAsia="Times New Roman" w:cs="Arial"/>
                <w:w w:val="103"/>
                <w:lang w:bidi="ar-SA"/>
              </w:rPr>
              <w:t>indicated</w:t>
            </w:r>
            <w:r w:rsidRPr="006834AD">
              <w:rPr>
                <w:rFonts w:ascii="Arial" w:hAnsi="Arial" w:cs="Arial"/>
              </w:rPr>
              <w:t xml:space="preserve"> in </w:t>
            </w:r>
            <w:r w:rsidRPr="006834AD">
              <w:rPr>
                <w:rFonts w:ascii="Arial" w:hAnsi="Arial" w:cs="Arial"/>
              </w:rPr>
              <w:lastRenderedPageBreak/>
              <w:t>the horizontal section.</w:t>
            </w:r>
          </w:p>
        </w:tc>
        <w:tc>
          <w:tcPr>
            <w:tcW w:w="3597" w:type="dxa"/>
          </w:tcPr>
          <w:p w:rsidR="00165531" w:rsidP="009A3114" w:rsidRDefault="00165531" w14:paraId="7D31E819" w14:textId="77777777">
            <w:pPr>
              <w:pStyle w:val="TABLEBodyText"/>
              <w:rPr>
                <w:rFonts w:ascii="Arial" w:hAnsi="Arial" w:cs="Arial"/>
                <w:w w:val="105"/>
              </w:rPr>
            </w:pPr>
          </w:p>
          <w:p w:rsidRPr="00832122" w:rsidR="00846348" w:rsidP="00832122" w:rsidRDefault="00406610" w14:paraId="5D395A23" w14:textId="3ED49A58">
            <w:pPr>
              <w:pStyle w:val="TABLEBTHI1NoSpaceAfter"/>
              <w:rPr>
                <w:rFonts w:ascii="Arial" w:hAnsi="Arial" w:eastAsia="Times New Roman" w:cs="Arial"/>
                <w:w w:val="103"/>
                <w:lang w:bidi="ar-SA"/>
              </w:rPr>
            </w:pPr>
            <w:r w:rsidRPr="00832122">
              <w:rPr>
                <w:rFonts w:ascii="Arial" w:hAnsi="Arial" w:eastAsia="Times New Roman" w:cs="Arial"/>
                <w:w w:val="103"/>
                <w:lang w:bidi="ar-SA"/>
              </w:rPr>
              <w:t>1)</w:t>
            </w:r>
            <w:r w:rsidRPr="00832122">
              <w:rPr>
                <w:rFonts w:ascii="Arial" w:hAnsi="Arial" w:eastAsia="Times New Roman" w:cs="Arial"/>
                <w:w w:val="103"/>
                <w:lang w:bidi="ar-SA"/>
              </w:rPr>
              <w:tab/>
              <w:t>None.</w:t>
            </w:r>
          </w:p>
          <w:p w:rsidRPr="00832122" w:rsidR="00846348" w:rsidP="00832122" w:rsidRDefault="00406610" w14:paraId="510BEC41"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2)</w:t>
            </w:r>
            <w:r w:rsidRPr="00832122">
              <w:rPr>
                <w:rFonts w:ascii="Arial" w:hAnsi="Arial" w:eastAsia="Times New Roman" w:cs="Arial"/>
                <w:w w:val="103"/>
                <w:lang w:bidi="ar-SA"/>
              </w:rPr>
              <w:tab/>
              <w:t>None.</w:t>
            </w:r>
          </w:p>
          <w:p w:rsidRPr="00832122" w:rsidR="00846348" w:rsidP="00832122" w:rsidRDefault="00406610" w14:paraId="536337A3"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3)</w:t>
            </w:r>
            <w:r w:rsidRPr="00832122">
              <w:rPr>
                <w:rFonts w:ascii="Arial" w:hAnsi="Arial" w:eastAsia="Times New Roman" w:cs="Arial"/>
                <w:w w:val="103"/>
                <w:lang w:bidi="ar-SA"/>
              </w:rPr>
              <w:tab/>
              <w:t>None.</w:t>
            </w:r>
          </w:p>
          <w:p w:rsidRPr="006834AD" w:rsidR="00406610" w:rsidP="00832122" w:rsidRDefault="00406610" w14:paraId="74FF374E" w14:textId="517367D5">
            <w:pPr>
              <w:pStyle w:val="TABLEBTHI1NoSpaceAfter"/>
              <w:rPr>
                <w:rFonts w:ascii="Arial" w:hAnsi="Arial" w:cs="Arial"/>
              </w:rPr>
            </w:pPr>
            <w:r w:rsidRPr="00832122">
              <w:rPr>
                <w:rFonts w:ascii="Arial" w:hAnsi="Arial" w:eastAsia="Times New Roman" w:cs="Arial"/>
                <w:w w:val="103"/>
                <w:lang w:bidi="ar-SA"/>
              </w:rPr>
              <w:t>4)</w:t>
            </w:r>
            <w:r w:rsidRPr="00832122">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7DF9B20E" w14:textId="77777777">
            <w:pPr>
              <w:rPr>
                <w:rFonts w:ascii="Arial" w:hAnsi="Arial" w:cs="Arial"/>
              </w:rPr>
            </w:pPr>
          </w:p>
        </w:tc>
      </w:tr>
      <w:tr w:rsidRPr="006834AD" w:rsidR="00406610" w:rsidTr="00A62BA4" w14:paraId="25240051" w14:textId="77777777">
        <w:tc>
          <w:tcPr>
            <w:tcW w:w="3597" w:type="dxa"/>
          </w:tcPr>
          <w:p w:rsidR="00165531" w:rsidP="009A3114" w:rsidRDefault="00165531" w14:paraId="2A21A1B4" w14:textId="77777777">
            <w:pPr>
              <w:pStyle w:val="TABLEBodyText"/>
              <w:rPr>
                <w:rFonts w:ascii="Arial" w:hAnsi="Arial" w:cs="Arial"/>
                <w:w w:val="105"/>
              </w:rPr>
            </w:pPr>
          </w:p>
          <w:p w:rsidRPr="006834AD" w:rsidR="00406610" w:rsidP="008E3A0D" w:rsidRDefault="00406610" w14:paraId="3A6ADA88" w14:textId="1C7C9368">
            <w:pPr>
              <w:pStyle w:val="TABLEBodyText"/>
              <w:rPr>
                <w:rFonts w:ascii="Arial" w:hAnsi="Arial" w:cs="Arial"/>
                <w:w w:val="105"/>
              </w:rPr>
            </w:pPr>
            <w:r w:rsidRPr="006834AD">
              <w:rPr>
                <w:rFonts w:ascii="Arial" w:hAnsi="Arial" w:cs="Arial"/>
                <w:w w:val="105"/>
              </w:rPr>
              <w:t>(xi)</w:t>
            </w:r>
            <w:r w:rsidR="00021388">
              <w:rPr>
                <w:rFonts w:ascii="Arial" w:hAnsi="Arial" w:cs="Arial"/>
                <w:w w:val="105"/>
              </w:rPr>
              <w:tab/>
            </w:r>
            <w:r w:rsidRPr="006834AD">
              <w:rPr>
                <w:rFonts w:ascii="Arial" w:hAnsi="Arial" w:cs="Arial"/>
                <w:w w:val="105"/>
              </w:rPr>
              <w:t xml:space="preserve">Participation in issues of all kinds of </w:t>
            </w:r>
            <w:r w:rsidRPr="008E3A0D">
              <w:rPr>
                <w:rFonts w:ascii="Arial" w:hAnsi="Arial" w:cs="Arial"/>
              </w:rPr>
              <w:t>securities</w:t>
            </w:r>
            <w:r w:rsidRPr="006834AD">
              <w:rPr>
                <w:rFonts w:ascii="Arial" w:hAnsi="Arial" w:cs="Arial"/>
                <w:w w:val="105"/>
              </w:rPr>
              <w:t>, including under-writing and placement as agent (whether publicly or privately) and provision of services related to such issues</w:t>
            </w:r>
          </w:p>
        </w:tc>
        <w:tc>
          <w:tcPr>
            <w:tcW w:w="3598" w:type="dxa"/>
          </w:tcPr>
          <w:p w:rsidR="00165531" w:rsidP="009A3114" w:rsidRDefault="00165531" w14:paraId="1DC3DB1D" w14:textId="77777777">
            <w:pPr>
              <w:pStyle w:val="TABLEBodyText"/>
              <w:rPr>
                <w:rFonts w:ascii="Arial" w:hAnsi="Arial" w:eastAsia="Times New Roman" w:cs="Arial"/>
                <w:spacing w:val="-2"/>
                <w:lang w:bidi="ar-SA"/>
              </w:rPr>
            </w:pPr>
          </w:p>
          <w:p w:rsidRPr="00652E80" w:rsidR="00406610" w:rsidP="00652E80" w:rsidRDefault="00406610" w14:paraId="304E5AAA" w14:textId="7CA33F64">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48F8FBA2"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12DA4175"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r>
          </w:p>
          <w:p w:rsidRPr="006834AD" w:rsidR="00406610" w:rsidP="00B7138F" w:rsidRDefault="00406610" w14:paraId="5A0DE38B" w14:textId="77777777">
            <w:pPr>
              <w:pStyle w:val="TABLEBTHI2"/>
              <w:rPr>
                <w:rFonts w:ascii="Arial" w:hAnsi="Arial" w:cs="Arial"/>
              </w:rPr>
            </w:pPr>
            <w:r w:rsidRPr="006834AD">
              <w:rPr>
                <w:rFonts w:ascii="Arial" w:hAnsi="Arial" w:eastAsia="Times New Roman" w:cs="Arial"/>
                <w:w w:val="103"/>
                <w:lang w:bidi="ar-SA"/>
              </w:rPr>
              <w:t>(i)</w:t>
            </w:r>
            <w:r w:rsidRPr="006834AD">
              <w:rPr>
                <w:rFonts w:ascii="Arial" w:hAnsi="Arial" w:eastAsia="Times New Roman" w:cs="Arial"/>
                <w:w w:val="103"/>
                <w:lang w:bidi="ar-SA"/>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B7138F" w:rsidRDefault="00406610" w14:paraId="61DF349E"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2"/>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new</w:t>
            </w:r>
            <w:r w:rsidRPr="006834AD">
              <w:rPr>
                <w:rFonts w:ascii="Arial" w:hAnsi="Arial" w:cs="Arial"/>
                <w:spacing w:val="-11"/>
              </w:rPr>
              <w:t xml:space="preserve"> </w:t>
            </w:r>
            <w:r w:rsidRPr="006834AD">
              <w:rPr>
                <w:rFonts w:ascii="Arial" w:hAnsi="Arial" w:cs="Arial"/>
              </w:rPr>
              <w:t>licenses</w:t>
            </w:r>
            <w:r w:rsidRPr="006834AD">
              <w:rPr>
                <w:rFonts w:ascii="Arial" w:hAnsi="Arial" w:cs="Arial"/>
                <w:spacing w:val="-11"/>
              </w:rPr>
              <w:t xml:space="preserve"> </w:t>
            </w:r>
            <w:r w:rsidRPr="006834AD">
              <w:rPr>
                <w:rFonts w:ascii="Arial" w:hAnsi="Arial" w:cs="Arial"/>
              </w:rPr>
              <w:t>for operating bank</w:t>
            </w:r>
            <w:r w:rsidRPr="006834AD">
              <w:rPr>
                <w:rFonts w:ascii="Arial" w:hAnsi="Arial" w:cs="Arial"/>
                <w:spacing w:val="-10"/>
              </w:rPr>
              <w:t xml:space="preserve"> </w:t>
            </w:r>
            <w:r w:rsidRPr="006834AD">
              <w:rPr>
                <w:rFonts w:ascii="Arial" w:hAnsi="Arial" w:cs="Arial"/>
              </w:rPr>
              <w:t>branches;</w:t>
            </w:r>
          </w:p>
          <w:p w:rsidRPr="006834AD" w:rsidR="00406610" w:rsidP="00B7138F" w:rsidRDefault="00406610" w14:paraId="4AF28B88"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846348" w:rsidP="00B7138F" w:rsidRDefault="00406610" w14:paraId="4051B405" w14:textId="77777777">
            <w:pPr>
              <w:pStyle w:val="TABLEBTHI2"/>
              <w:rPr>
                <w:rFonts w:ascii="Arial" w:hAnsi="Arial" w:cs="Arial"/>
              </w:rPr>
            </w:pPr>
            <w:r w:rsidRPr="006834AD">
              <w:rPr>
                <w:rFonts w:ascii="Arial" w:hAnsi="Arial" w:eastAsia="Times New Roman" w:cs="Arial"/>
                <w:w w:val="103"/>
                <w:lang w:bidi="ar-SA"/>
              </w:rPr>
              <w:t>(iv)</w:t>
            </w:r>
            <w:r w:rsidRPr="006834AD">
              <w:rPr>
                <w:rFonts w:ascii="Arial" w:hAnsi="Arial" w:eastAsia="Times New Roman" w:cs="Arial"/>
                <w:w w:val="103"/>
                <w:lang w:bidi="ar-SA"/>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652E80" w:rsidRDefault="00406610" w14:paraId="7D73032E" w14:textId="205A3937">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6834AD">
              <w:rPr>
                <w:rFonts w:ascii="Arial" w:hAnsi="Arial" w:cs="Arial"/>
                <w:spacing w:val="-10"/>
              </w:rPr>
              <w:t xml:space="preserve"> </w:t>
            </w:r>
            <w:r w:rsidRPr="006834AD">
              <w:rPr>
                <w:rFonts w:ascii="Arial" w:hAnsi="Arial" w:cs="Arial"/>
              </w:rPr>
              <w:t>except</w:t>
            </w:r>
            <w:r w:rsidRPr="006834AD">
              <w:rPr>
                <w:rFonts w:ascii="Arial" w:hAnsi="Arial" w:cs="Arial"/>
                <w:spacing w:val="-10"/>
              </w:rPr>
              <w:t xml:space="preserve"> </w:t>
            </w:r>
            <w:r w:rsidRPr="006834AD">
              <w:rPr>
                <w:rFonts w:ascii="Arial" w:hAnsi="Arial" w:cs="Arial"/>
              </w:rPr>
              <w:t xml:space="preserve">as </w:t>
            </w:r>
            <w:r w:rsidRPr="00652E80">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A3114" w:rsidRDefault="00165531" w14:paraId="54E40F1B" w14:textId="77777777">
            <w:pPr>
              <w:pStyle w:val="TABLEBodyText"/>
              <w:rPr>
                <w:rFonts w:ascii="Arial" w:hAnsi="Arial" w:eastAsia="Times New Roman" w:cs="Arial"/>
                <w:spacing w:val="-1"/>
                <w:lang w:bidi="ar-SA"/>
              </w:rPr>
            </w:pPr>
          </w:p>
          <w:p w:rsidRPr="00832122" w:rsidR="00846348" w:rsidP="00832122" w:rsidRDefault="00406610" w14:paraId="0FE87DF3" w14:textId="7DB99DB4">
            <w:pPr>
              <w:pStyle w:val="TABLEBTHI1NoSpaceAfter"/>
              <w:rPr>
                <w:rFonts w:ascii="Arial" w:hAnsi="Arial" w:eastAsia="Times New Roman" w:cs="Arial"/>
                <w:w w:val="103"/>
                <w:lang w:bidi="ar-SA"/>
              </w:rPr>
            </w:pPr>
            <w:r w:rsidRPr="00832122">
              <w:rPr>
                <w:rFonts w:ascii="Arial" w:hAnsi="Arial" w:eastAsia="Times New Roman" w:cs="Arial"/>
                <w:w w:val="103"/>
                <w:lang w:bidi="ar-SA"/>
              </w:rPr>
              <w:t>1)</w:t>
            </w:r>
            <w:r w:rsidRPr="00832122">
              <w:rPr>
                <w:rFonts w:ascii="Arial" w:hAnsi="Arial" w:eastAsia="Times New Roman" w:cs="Arial"/>
                <w:w w:val="103"/>
                <w:lang w:bidi="ar-SA"/>
              </w:rPr>
              <w:tab/>
              <w:t>None.</w:t>
            </w:r>
          </w:p>
          <w:p w:rsidRPr="00832122" w:rsidR="00846348" w:rsidP="00832122" w:rsidRDefault="00406610" w14:paraId="2DCE8D02"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2)</w:t>
            </w:r>
            <w:r w:rsidRPr="00832122">
              <w:rPr>
                <w:rFonts w:ascii="Arial" w:hAnsi="Arial" w:eastAsia="Times New Roman" w:cs="Arial"/>
                <w:w w:val="103"/>
                <w:lang w:bidi="ar-SA"/>
              </w:rPr>
              <w:tab/>
              <w:t>None.</w:t>
            </w:r>
          </w:p>
          <w:p w:rsidRPr="00832122" w:rsidR="00846348" w:rsidP="00832122" w:rsidRDefault="00406610" w14:paraId="078035A2" w14:textId="77777777">
            <w:pPr>
              <w:pStyle w:val="TABLEBTHI1NoSpaceAfter"/>
              <w:rPr>
                <w:rFonts w:ascii="Arial" w:hAnsi="Arial" w:eastAsia="Times New Roman" w:cs="Arial"/>
                <w:w w:val="103"/>
                <w:lang w:bidi="ar-SA"/>
              </w:rPr>
            </w:pPr>
            <w:r w:rsidRPr="00832122">
              <w:rPr>
                <w:rFonts w:ascii="Arial" w:hAnsi="Arial" w:eastAsia="Times New Roman" w:cs="Arial"/>
                <w:w w:val="103"/>
                <w:lang w:bidi="ar-SA"/>
              </w:rPr>
              <w:t>3)</w:t>
            </w:r>
            <w:r w:rsidRPr="00832122">
              <w:rPr>
                <w:rFonts w:ascii="Arial" w:hAnsi="Arial" w:eastAsia="Times New Roman" w:cs="Arial"/>
                <w:w w:val="103"/>
                <w:lang w:bidi="ar-SA"/>
              </w:rPr>
              <w:tab/>
              <w:t>None.</w:t>
            </w:r>
          </w:p>
          <w:p w:rsidRPr="006834AD" w:rsidR="00406610" w:rsidP="00295608" w:rsidRDefault="00406610" w14:paraId="4AF3EC50" w14:textId="558C3FF4">
            <w:pPr>
              <w:pStyle w:val="TABLEBTHI1NoSpaceAfter"/>
              <w:rPr>
                <w:rFonts w:ascii="Arial" w:hAnsi="Arial" w:cs="Arial"/>
              </w:rPr>
            </w:pPr>
            <w:r w:rsidRPr="00832122">
              <w:rPr>
                <w:rFonts w:ascii="Arial" w:hAnsi="Arial" w:eastAsia="Times New Roman" w:cs="Arial"/>
                <w:w w:val="103"/>
                <w:lang w:bidi="ar-SA"/>
              </w:rPr>
              <w:t>4)</w:t>
            </w:r>
            <w:r w:rsidRPr="00832122">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0ABD8F02" w14:textId="77777777">
            <w:pPr>
              <w:rPr>
                <w:rFonts w:ascii="Arial" w:hAnsi="Arial" w:cs="Arial"/>
              </w:rPr>
            </w:pPr>
          </w:p>
        </w:tc>
      </w:tr>
      <w:tr w:rsidRPr="006834AD" w:rsidR="00406610" w:rsidTr="00A62BA4" w14:paraId="59E7A7B9" w14:textId="77777777">
        <w:tc>
          <w:tcPr>
            <w:tcW w:w="3597" w:type="dxa"/>
          </w:tcPr>
          <w:p w:rsidR="00165531" w:rsidP="009C6DCB" w:rsidRDefault="00165531" w14:paraId="74AEB55A" w14:textId="77777777">
            <w:pPr>
              <w:pStyle w:val="TABLEBodyText"/>
              <w:rPr>
                <w:rFonts w:ascii="Arial" w:hAnsi="Arial" w:cs="Arial"/>
                <w:w w:val="105"/>
              </w:rPr>
            </w:pPr>
          </w:p>
          <w:p w:rsidRPr="006834AD" w:rsidR="00406610" w:rsidP="008E3A0D" w:rsidRDefault="00406610" w14:paraId="712CECEE" w14:textId="19C0EA9E">
            <w:pPr>
              <w:pStyle w:val="TABLEBodyText"/>
              <w:rPr>
                <w:rFonts w:ascii="Arial" w:hAnsi="Arial" w:cs="Arial"/>
                <w:w w:val="105"/>
              </w:rPr>
            </w:pPr>
            <w:r w:rsidRPr="006834AD">
              <w:rPr>
                <w:rFonts w:ascii="Arial" w:hAnsi="Arial" w:cs="Arial"/>
                <w:w w:val="105"/>
              </w:rPr>
              <w:t>(xii)</w:t>
            </w:r>
            <w:r w:rsidR="00021388">
              <w:rPr>
                <w:rFonts w:ascii="Arial" w:hAnsi="Arial" w:cs="Arial"/>
                <w:w w:val="105"/>
              </w:rPr>
              <w:tab/>
            </w:r>
            <w:r w:rsidRPr="008E3A0D">
              <w:rPr>
                <w:rFonts w:ascii="Arial" w:hAnsi="Arial" w:cs="Arial"/>
              </w:rPr>
              <w:t>Money</w:t>
            </w:r>
            <w:r w:rsidRPr="006834AD">
              <w:rPr>
                <w:rFonts w:ascii="Arial" w:hAnsi="Arial" w:cs="Arial"/>
                <w:w w:val="105"/>
              </w:rPr>
              <w:t xml:space="preserve"> broking</w:t>
            </w:r>
          </w:p>
        </w:tc>
        <w:tc>
          <w:tcPr>
            <w:tcW w:w="3598" w:type="dxa"/>
          </w:tcPr>
          <w:p w:rsidR="00165531" w:rsidP="009C6DCB" w:rsidRDefault="00165531" w14:paraId="06F207A5" w14:textId="77777777">
            <w:pPr>
              <w:pStyle w:val="TABLEBodyText"/>
              <w:rPr>
                <w:rFonts w:ascii="Arial" w:hAnsi="Arial" w:cs="Arial"/>
                <w:w w:val="105"/>
              </w:rPr>
            </w:pPr>
          </w:p>
          <w:p w:rsidRPr="00652E80" w:rsidR="00406610" w:rsidP="00652E80" w:rsidRDefault="00406610" w14:paraId="638A4791" w14:textId="3F17C576">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sidR="008A1A12">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4AE86F19"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51FB01B9"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r>
          </w:p>
          <w:p w:rsidRPr="006834AD" w:rsidR="00406610" w:rsidP="00B7138F" w:rsidRDefault="00406610" w14:paraId="257E08C6" w14:textId="77777777">
            <w:pPr>
              <w:pStyle w:val="TABLEBTHI2"/>
              <w:rPr>
                <w:rFonts w:ascii="Arial" w:hAnsi="Arial" w:cs="Arial"/>
              </w:rPr>
            </w:pPr>
            <w:r w:rsidRPr="006834AD">
              <w:rPr>
                <w:rFonts w:ascii="Arial" w:hAnsi="Arial" w:eastAsia="Times New Roman" w:cs="Arial"/>
                <w:w w:val="103"/>
                <w:lang w:bidi="ar-SA"/>
              </w:rPr>
              <w:t>(i)</w:t>
            </w:r>
            <w:r w:rsidRPr="006834AD">
              <w:rPr>
                <w:rFonts w:ascii="Arial" w:hAnsi="Arial" w:eastAsia="Times New Roman" w:cs="Arial"/>
                <w:w w:val="103"/>
                <w:lang w:bidi="ar-SA"/>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B7138F" w:rsidRDefault="00406610" w14:paraId="6F23635A"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new</w:t>
            </w:r>
            <w:r w:rsidRPr="006834AD">
              <w:rPr>
                <w:rFonts w:ascii="Arial" w:hAnsi="Arial" w:cs="Arial"/>
                <w:spacing w:val="-11"/>
              </w:rPr>
              <w:t xml:space="preserve"> </w:t>
            </w:r>
            <w:r w:rsidRPr="006834AD">
              <w:rPr>
                <w:rFonts w:ascii="Arial" w:hAnsi="Arial" w:cs="Arial"/>
              </w:rPr>
              <w:t>licenses</w:t>
            </w:r>
            <w:r w:rsidRPr="006834AD">
              <w:rPr>
                <w:rFonts w:ascii="Arial" w:hAnsi="Arial" w:cs="Arial"/>
                <w:spacing w:val="-11"/>
              </w:rPr>
              <w:t xml:space="preserve"> </w:t>
            </w:r>
            <w:r w:rsidRPr="006834AD">
              <w:rPr>
                <w:rFonts w:ascii="Arial" w:hAnsi="Arial" w:cs="Arial"/>
              </w:rPr>
              <w:lastRenderedPageBreak/>
              <w:t>for operating bank</w:t>
            </w:r>
            <w:r w:rsidRPr="006834AD">
              <w:rPr>
                <w:rFonts w:ascii="Arial" w:hAnsi="Arial" w:cs="Arial"/>
                <w:spacing w:val="-10"/>
              </w:rPr>
              <w:t xml:space="preserve"> </w:t>
            </w:r>
            <w:r w:rsidRPr="006834AD">
              <w:rPr>
                <w:rFonts w:ascii="Arial" w:hAnsi="Arial" w:cs="Arial"/>
              </w:rPr>
              <w:t>branches;</w:t>
            </w:r>
          </w:p>
          <w:p w:rsidRPr="006834AD" w:rsidR="00406610" w:rsidP="00B7138F" w:rsidRDefault="00406610" w14:paraId="3BA76237"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406610" w:rsidP="00B7138F" w:rsidRDefault="00406610" w14:paraId="1F6FAED3" w14:textId="77777777">
            <w:pPr>
              <w:pStyle w:val="TABLEBTHI2"/>
              <w:rPr>
                <w:rFonts w:ascii="Arial" w:hAnsi="Arial" w:cs="Arial"/>
              </w:rPr>
            </w:pPr>
            <w:r w:rsidRPr="006834AD">
              <w:rPr>
                <w:rFonts w:ascii="Arial" w:hAnsi="Arial" w:eastAsia="Times New Roman" w:cs="Arial"/>
                <w:w w:val="103"/>
                <w:lang w:bidi="ar-SA"/>
              </w:rPr>
              <w:t>(iv)</w:t>
            </w:r>
            <w:r w:rsidRPr="006834AD">
              <w:rPr>
                <w:rFonts w:ascii="Arial" w:hAnsi="Arial" w:eastAsia="Times New Roman" w:cs="Arial"/>
                <w:w w:val="103"/>
                <w:lang w:bidi="ar-SA"/>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652E80" w:rsidRDefault="00406610" w14:paraId="1A929C23" w14:textId="0E19EB79">
            <w:pPr>
              <w:pStyle w:val="TABLEBTHI1NoSpaceAfter"/>
              <w:rPr>
                <w:rFonts w:ascii="Arial" w:hAnsi="Arial" w:cs="Arial"/>
              </w:rPr>
            </w:pPr>
            <w:r w:rsidRPr="006834AD">
              <w:rPr>
                <w:rFonts w:ascii="Arial" w:hAnsi="Arial" w:cs="Arial"/>
              </w:rPr>
              <w:t>4)</w:t>
            </w:r>
            <w:r w:rsidR="008A1A12">
              <w:rPr>
                <w:rFonts w:ascii="Arial" w:hAnsi="Arial" w:cs="Arial"/>
              </w:rPr>
              <w:tab/>
            </w:r>
            <w:r w:rsidRPr="006834AD">
              <w:rPr>
                <w:rFonts w:ascii="Arial" w:hAnsi="Arial" w:cs="Arial"/>
              </w:rPr>
              <w:t>Unbound,</w:t>
            </w:r>
            <w:r w:rsidRPr="006834AD">
              <w:rPr>
                <w:rFonts w:ascii="Arial" w:hAnsi="Arial" w:cs="Arial"/>
                <w:spacing w:val="-9"/>
              </w:rPr>
              <w:t xml:space="preserve"> </w:t>
            </w:r>
            <w:r w:rsidRPr="006834AD">
              <w:rPr>
                <w:rFonts w:ascii="Arial" w:hAnsi="Arial" w:cs="Arial"/>
              </w:rPr>
              <w:t>except</w:t>
            </w:r>
            <w:r w:rsidRPr="006834AD">
              <w:rPr>
                <w:rFonts w:ascii="Arial" w:hAnsi="Arial" w:cs="Arial"/>
                <w:spacing w:val="-11"/>
              </w:rPr>
              <w:t xml:space="preserve"> </w:t>
            </w:r>
            <w:r w:rsidRPr="006834AD">
              <w:rPr>
                <w:rFonts w:ascii="Arial" w:hAnsi="Arial" w:cs="Arial"/>
              </w:rPr>
              <w:t xml:space="preserve">as </w:t>
            </w:r>
            <w:r w:rsidRPr="00652E80">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C6DCB" w:rsidRDefault="00165531" w14:paraId="6499D592" w14:textId="77777777">
            <w:pPr>
              <w:pStyle w:val="TABLEBodyText"/>
              <w:rPr>
                <w:rFonts w:ascii="Arial" w:hAnsi="Arial" w:cs="Arial"/>
                <w:w w:val="105"/>
              </w:rPr>
            </w:pPr>
          </w:p>
          <w:p w:rsidRPr="00652E80" w:rsidR="00846348" w:rsidP="00652E80" w:rsidRDefault="00406610" w14:paraId="0932A56B" w14:textId="0E1C0934">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846348" w:rsidP="00652E80" w:rsidRDefault="00406610" w14:paraId="6EE78DEF"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846348" w:rsidP="00652E80" w:rsidRDefault="00406610" w14:paraId="732F91E0"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t>None.</w:t>
            </w:r>
          </w:p>
          <w:p w:rsidRPr="006834AD" w:rsidR="00406610" w:rsidP="00652E80" w:rsidRDefault="00406610" w14:paraId="62D0E194" w14:textId="2FAA9C79">
            <w:pPr>
              <w:pStyle w:val="TABLEBTHI1NoSpaceAfter"/>
              <w:rPr>
                <w:rFonts w:ascii="Arial" w:hAnsi="Arial" w:cs="Arial"/>
              </w:rPr>
            </w:pPr>
            <w:r w:rsidRPr="00652E80">
              <w:rPr>
                <w:rFonts w:ascii="Arial" w:hAnsi="Arial" w:eastAsia="Times New Roman" w:cs="Arial"/>
                <w:w w:val="103"/>
                <w:lang w:bidi="ar-SA"/>
              </w:rPr>
              <w:t>4)</w:t>
            </w:r>
            <w:r w:rsidRPr="00652E80" w:rsidR="00B7138F">
              <w:rPr>
                <w:rFonts w:ascii="Arial" w:hAnsi="Arial" w:eastAsia="Times New Roman" w:cs="Arial"/>
                <w:w w:val="103"/>
                <w:lang w:bidi="ar-SA"/>
              </w:rPr>
              <w:tab/>
            </w:r>
            <w:r w:rsidRPr="00652E80">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026AE534" w14:textId="77777777">
            <w:pPr>
              <w:rPr>
                <w:rFonts w:ascii="Arial" w:hAnsi="Arial" w:cs="Arial"/>
              </w:rPr>
            </w:pPr>
          </w:p>
        </w:tc>
      </w:tr>
      <w:tr w:rsidRPr="006834AD" w:rsidR="00406610" w:rsidTr="00A62BA4" w14:paraId="64074F7B" w14:textId="77777777">
        <w:tc>
          <w:tcPr>
            <w:tcW w:w="3597" w:type="dxa"/>
          </w:tcPr>
          <w:p w:rsidR="00165531" w:rsidP="009C6DCB" w:rsidRDefault="00165531" w14:paraId="187A0A10" w14:textId="77777777">
            <w:pPr>
              <w:pStyle w:val="TABLEBodyText"/>
              <w:rPr>
                <w:rFonts w:ascii="Arial" w:hAnsi="Arial" w:cs="Arial"/>
                <w:w w:val="105"/>
              </w:rPr>
            </w:pPr>
          </w:p>
          <w:p w:rsidRPr="006834AD" w:rsidR="00406610" w:rsidP="008E3A0D" w:rsidRDefault="00406610" w14:paraId="271A4804" w14:textId="62D31FA3">
            <w:pPr>
              <w:pStyle w:val="TABLEBodyText"/>
              <w:rPr>
                <w:rFonts w:ascii="Arial" w:hAnsi="Arial" w:cs="Arial"/>
                <w:w w:val="105"/>
              </w:rPr>
            </w:pPr>
            <w:r w:rsidRPr="006834AD">
              <w:rPr>
                <w:rFonts w:ascii="Arial" w:hAnsi="Arial" w:cs="Arial"/>
                <w:w w:val="105"/>
              </w:rPr>
              <w:t>(xiii)</w:t>
            </w:r>
            <w:r w:rsidR="00021388">
              <w:rPr>
                <w:rFonts w:ascii="Arial" w:hAnsi="Arial" w:cs="Arial"/>
                <w:w w:val="105"/>
              </w:rPr>
              <w:tab/>
            </w:r>
            <w:r w:rsidRPr="006834AD">
              <w:rPr>
                <w:rFonts w:ascii="Arial" w:hAnsi="Arial" w:cs="Arial"/>
                <w:w w:val="105"/>
              </w:rPr>
              <w:t xml:space="preserve">Asset management, (only cash or portfolio </w:t>
            </w:r>
            <w:r w:rsidRPr="008E3A0D">
              <w:rPr>
                <w:rFonts w:ascii="Arial" w:hAnsi="Arial" w:cs="Arial"/>
              </w:rPr>
              <w:t>management</w:t>
            </w:r>
            <w:r w:rsidRPr="006834AD">
              <w:rPr>
                <w:rFonts w:ascii="Arial" w:hAnsi="Arial" w:cs="Arial"/>
                <w:w w:val="105"/>
              </w:rPr>
              <w:t>, all forms of collective investment schemes and management)</w:t>
            </w:r>
          </w:p>
        </w:tc>
        <w:tc>
          <w:tcPr>
            <w:tcW w:w="3598" w:type="dxa"/>
          </w:tcPr>
          <w:p w:rsidR="00165531" w:rsidP="009C6DCB" w:rsidRDefault="00165531" w14:paraId="77D156B4" w14:textId="77777777">
            <w:pPr>
              <w:pStyle w:val="TABLEBodyText"/>
              <w:rPr>
                <w:rFonts w:ascii="Arial" w:hAnsi="Arial" w:eastAsia="Times New Roman" w:cs="Arial"/>
                <w:spacing w:val="-1"/>
                <w:lang w:bidi="ar-SA"/>
              </w:rPr>
            </w:pPr>
          </w:p>
          <w:p w:rsidRPr="00652E80" w:rsidR="00406610" w:rsidP="00652E80" w:rsidRDefault="00406610" w14:paraId="364989D6" w14:textId="7D9C7F6C">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3E399C0D"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4324793C"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r>
          </w:p>
          <w:p w:rsidRPr="006834AD" w:rsidR="00406610" w:rsidP="00B7138F" w:rsidRDefault="00406610" w14:paraId="694BDCD1" w14:textId="77777777">
            <w:pPr>
              <w:pStyle w:val="TABLEBTHI2"/>
              <w:rPr>
                <w:rFonts w:ascii="Arial" w:hAnsi="Arial" w:cs="Arial"/>
              </w:rPr>
            </w:pPr>
            <w:r w:rsidRPr="006834AD">
              <w:rPr>
                <w:rFonts w:ascii="Arial" w:hAnsi="Arial" w:eastAsia="Times New Roman" w:cs="Arial"/>
                <w:w w:val="103"/>
                <w:lang w:bidi="ar-SA"/>
              </w:rPr>
              <w:t>(i)</w:t>
            </w:r>
            <w:r w:rsidRPr="006834AD">
              <w:rPr>
                <w:rFonts w:ascii="Arial" w:hAnsi="Arial" w:eastAsia="Times New Roman" w:cs="Arial"/>
                <w:w w:val="103"/>
                <w:lang w:bidi="ar-SA"/>
              </w:rPr>
              <w:tab/>
            </w:r>
            <w:r w:rsidRPr="006834AD">
              <w:rPr>
                <w:rFonts w:ascii="Arial" w:hAnsi="Arial" w:cs="Arial"/>
              </w:rPr>
              <w:t>No</w:t>
            </w:r>
            <w:r w:rsidRPr="006834AD">
              <w:rPr>
                <w:rFonts w:ascii="Arial" w:hAnsi="Arial" w:cs="Arial"/>
                <w:spacing w:val="-16"/>
              </w:rPr>
              <w:t xml:space="preserve"> </w:t>
            </w:r>
            <w:r w:rsidRPr="006834AD">
              <w:rPr>
                <w:rFonts w:ascii="Arial" w:hAnsi="Arial" w:cs="Arial"/>
              </w:rPr>
              <w:t>limitation</w:t>
            </w:r>
            <w:r w:rsidRPr="006834AD">
              <w:rPr>
                <w:rFonts w:ascii="Arial" w:hAnsi="Arial" w:cs="Arial"/>
                <w:spacing w:val="-15"/>
              </w:rPr>
              <w:t xml:space="preserve"> </w:t>
            </w:r>
            <w:r w:rsidRPr="006834AD">
              <w:rPr>
                <w:rFonts w:ascii="Arial" w:hAnsi="Arial" w:cs="Arial"/>
              </w:rPr>
              <w:t>for</w:t>
            </w:r>
            <w:r w:rsidRPr="006834AD">
              <w:rPr>
                <w:rFonts w:ascii="Arial" w:hAnsi="Arial" w:cs="Arial"/>
                <w:spacing w:val="-15"/>
              </w:rPr>
              <w:t xml:space="preserve"> </w:t>
            </w:r>
            <w:r w:rsidRPr="006834AD">
              <w:rPr>
                <w:rFonts w:ascii="Arial" w:hAnsi="Arial" w:cs="Arial"/>
              </w:rPr>
              <w:t>establishment of representative</w:t>
            </w:r>
            <w:r w:rsidRPr="006834AD">
              <w:rPr>
                <w:rFonts w:ascii="Arial" w:hAnsi="Arial" w:cs="Arial"/>
                <w:spacing w:val="-10"/>
              </w:rPr>
              <w:t xml:space="preserve"> </w:t>
            </w:r>
            <w:r w:rsidRPr="006834AD">
              <w:rPr>
                <w:rFonts w:ascii="Arial" w:hAnsi="Arial" w:cs="Arial"/>
              </w:rPr>
              <w:t>offices;</w:t>
            </w:r>
          </w:p>
          <w:p w:rsidRPr="006834AD" w:rsidR="00406610" w:rsidP="00B7138F" w:rsidRDefault="00406610" w14:paraId="1E633EF4" w14:textId="77777777">
            <w:pPr>
              <w:pStyle w:val="TABLEBTHI2"/>
              <w:rPr>
                <w:rFonts w:ascii="Arial" w:hAnsi="Arial" w:cs="Arial"/>
              </w:rPr>
            </w:pPr>
            <w:r w:rsidRPr="006834AD">
              <w:rPr>
                <w:rFonts w:ascii="Arial" w:hAnsi="Arial" w:eastAsia="Times New Roman" w:cs="Arial"/>
                <w:w w:val="103"/>
                <w:lang w:bidi="ar-SA"/>
              </w:rPr>
              <w:t>(ii)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new</w:t>
            </w:r>
            <w:r w:rsidRPr="006834AD">
              <w:rPr>
                <w:rFonts w:ascii="Arial" w:hAnsi="Arial" w:cs="Arial"/>
                <w:spacing w:val="-11"/>
              </w:rPr>
              <w:t xml:space="preserve"> </w:t>
            </w:r>
            <w:r w:rsidRPr="006834AD">
              <w:rPr>
                <w:rFonts w:ascii="Arial" w:hAnsi="Arial" w:cs="Arial"/>
              </w:rPr>
              <w:t>licenses</w:t>
            </w:r>
            <w:r w:rsidRPr="006834AD">
              <w:rPr>
                <w:rFonts w:ascii="Arial" w:hAnsi="Arial" w:cs="Arial"/>
                <w:spacing w:val="-11"/>
              </w:rPr>
              <w:t xml:space="preserve"> </w:t>
            </w:r>
            <w:r w:rsidRPr="006834AD">
              <w:rPr>
                <w:rFonts w:ascii="Arial" w:hAnsi="Arial" w:cs="Arial"/>
              </w:rPr>
              <w:t>for operating bank</w:t>
            </w:r>
            <w:r w:rsidRPr="006834AD">
              <w:rPr>
                <w:rFonts w:ascii="Arial" w:hAnsi="Arial" w:cs="Arial"/>
                <w:spacing w:val="-10"/>
              </w:rPr>
              <w:t xml:space="preserve"> </w:t>
            </w:r>
            <w:r w:rsidRPr="006834AD">
              <w:rPr>
                <w:rFonts w:ascii="Arial" w:hAnsi="Arial" w:cs="Arial"/>
              </w:rPr>
              <w:t>branches;</w:t>
            </w:r>
          </w:p>
          <w:p w:rsidRPr="006834AD" w:rsidR="00406610" w:rsidP="00B7138F" w:rsidRDefault="00406610" w14:paraId="6072E83C" w14:textId="77777777">
            <w:pPr>
              <w:pStyle w:val="TABLEBTHI2"/>
              <w:rPr>
                <w:rFonts w:ascii="Arial" w:hAnsi="Arial" w:cs="Arial"/>
              </w:rPr>
            </w:pPr>
            <w:r w:rsidRPr="006834AD">
              <w:rPr>
                <w:rFonts w:ascii="Arial" w:hAnsi="Arial" w:eastAsia="Times New Roman" w:cs="Arial"/>
                <w:w w:val="103"/>
                <w:lang w:bidi="ar-SA"/>
              </w:rPr>
              <w:t>(iii)</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1"/>
              </w:rPr>
              <w:t xml:space="preserve"> </w:t>
            </w:r>
            <w:r w:rsidRPr="006834AD">
              <w:rPr>
                <w:rFonts w:ascii="Arial" w:hAnsi="Arial" w:cs="Arial"/>
              </w:rPr>
              <w:t>for</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11"/>
              </w:rPr>
              <w:t xml:space="preserve"> </w:t>
            </w:r>
            <w:r w:rsidRPr="006834AD">
              <w:rPr>
                <w:rFonts w:ascii="Arial" w:hAnsi="Arial" w:cs="Arial"/>
              </w:rPr>
              <w:t>expansion</w:t>
            </w:r>
            <w:r w:rsidRPr="006834AD">
              <w:rPr>
                <w:rFonts w:ascii="Arial" w:hAnsi="Arial" w:cs="Arial"/>
                <w:spacing w:val="-10"/>
              </w:rPr>
              <w:t xml:space="preserve"> </w:t>
            </w:r>
            <w:r w:rsidRPr="006834AD">
              <w:rPr>
                <w:rFonts w:ascii="Arial" w:hAnsi="Arial" w:cs="Arial"/>
              </w:rPr>
              <w:t>of activities of existing</w:t>
            </w:r>
            <w:r w:rsidRPr="006834AD">
              <w:rPr>
                <w:rFonts w:ascii="Arial" w:hAnsi="Arial" w:cs="Arial"/>
                <w:spacing w:val="-35"/>
              </w:rPr>
              <w:t xml:space="preserve"> </w:t>
            </w:r>
            <w:r w:rsidRPr="006834AD">
              <w:rPr>
                <w:rFonts w:ascii="Arial" w:hAnsi="Arial" w:cs="Arial"/>
              </w:rPr>
              <w:t>financial entities;</w:t>
            </w:r>
          </w:p>
          <w:p w:rsidRPr="006834AD" w:rsidR="00406610" w:rsidP="00B7138F" w:rsidRDefault="00406610" w14:paraId="33443E95" w14:textId="77777777">
            <w:pPr>
              <w:pStyle w:val="TABLEBTHI2"/>
              <w:rPr>
                <w:rFonts w:ascii="Arial" w:hAnsi="Arial" w:cs="Arial"/>
              </w:rPr>
            </w:pPr>
            <w:r w:rsidRPr="006834AD">
              <w:rPr>
                <w:rFonts w:ascii="Arial" w:hAnsi="Arial" w:eastAsia="Times New Roman" w:cs="Arial"/>
                <w:w w:val="103"/>
                <w:lang w:bidi="ar-SA"/>
              </w:rPr>
              <w:t>(iv)</w:t>
            </w:r>
            <w:r w:rsidRPr="006834AD">
              <w:rPr>
                <w:rFonts w:ascii="Arial" w:hAnsi="Arial" w:eastAsia="Times New Roman" w:cs="Arial"/>
                <w:w w:val="103"/>
                <w:lang w:bidi="ar-SA"/>
              </w:rPr>
              <w:tab/>
            </w:r>
            <w:r w:rsidRPr="006834AD">
              <w:rPr>
                <w:rFonts w:ascii="Arial" w:hAnsi="Arial" w:cs="Arial"/>
              </w:rPr>
              <w:t>Foreign equity is limited to</w:t>
            </w:r>
            <w:r w:rsidRPr="006834AD">
              <w:rPr>
                <w:rFonts w:ascii="Arial" w:hAnsi="Arial" w:cs="Arial"/>
                <w:spacing w:val="-32"/>
              </w:rPr>
              <w:t xml:space="preserve"> </w:t>
            </w:r>
            <w:r w:rsidRPr="006834AD">
              <w:rPr>
                <w:rFonts w:ascii="Arial" w:hAnsi="Arial" w:cs="Arial"/>
              </w:rPr>
              <w:t>49%.</w:t>
            </w:r>
          </w:p>
          <w:p w:rsidRPr="006834AD" w:rsidR="00406610" w:rsidP="00652E80" w:rsidRDefault="00406610" w14:paraId="5C21AC79" w14:textId="77777777">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6834AD">
              <w:rPr>
                <w:rFonts w:ascii="Arial" w:hAnsi="Arial" w:cs="Arial"/>
                <w:spacing w:val="-10"/>
              </w:rPr>
              <w:t xml:space="preserve"> </w:t>
            </w:r>
            <w:r w:rsidRPr="006834AD">
              <w:rPr>
                <w:rFonts w:ascii="Arial" w:hAnsi="Arial" w:cs="Arial"/>
              </w:rPr>
              <w:t>except</w:t>
            </w:r>
            <w:r w:rsidRPr="006834AD">
              <w:rPr>
                <w:rFonts w:ascii="Arial" w:hAnsi="Arial" w:cs="Arial"/>
                <w:spacing w:val="-10"/>
              </w:rPr>
              <w:t xml:space="preserve"> </w:t>
            </w:r>
            <w:r w:rsidRPr="006834AD">
              <w:rPr>
                <w:rFonts w:ascii="Arial" w:hAnsi="Arial" w:cs="Arial"/>
              </w:rPr>
              <w:t xml:space="preserve">as </w:t>
            </w:r>
            <w:r w:rsidRPr="00652E80">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C6DCB" w:rsidRDefault="00165531" w14:paraId="32488AA8" w14:textId="77777777">
            <w:pPr>
              <w:pStyle w:val="TABLEBodyText"/>
              <w:rPr>
                <w:rFonts w:ascii="Arial" w:hAnsi="Arial" w:eastAsia="Times New Roman" w:cs="Arial"/>
                <w:spacing w:val="-1"/>
                <w:lang w:bidi="ar-SA"/>
              </w:rPr>
            </w:pPr>
          </w:p>
          <w:p w:rsidRPr="00652E80" w:rsidR="00406610" w:rsidP="00652E80" w:rsidRDefault="00406610" w14:paraId="12E28FB4" w14:textId="34F83CFD">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18AF9587"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846348" w:rsidP="00652E80" w:rsidRDefault="00406610" w14:paraId="20B4B434"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t>None.</w:t>
            </w:r>
          </w:p>
          <w:p w:rsidRPr="00652E80" w:rsidR="00406610" w:rsidP="00652E80" w:rsidRDefault="00406610" w14:paraId="6B578EF4" w14:textId="02FC361D">
            <w:pPr>
              <w:pStyle w:val="TABLEBTHI1NoSpaceAfter"/>
              <w:rPr>
                <w:rFonts w:ascii="Arial" w:hAnsi="Arial" w:eastAsia="Times New Roman" w:cs="Arial"/>
                <w:w w:val="103"/>
                <w:lang w:bidi="ar-SA"/>
              </w:rPr>
            </w:pPr>
            <w:r w:rsidRPr="00652E80">
              <w:rPr>
                <w:rFonts w:ascii="Arial" w:hAnsi="Arial" w:eastAsia="Times New Roman" w:cs="Arial"/>
                <w:w w:val="103"/>
                <w:lang w:bidi="ar-SA"/>
              </w:rPr>
              <w:t>4)</w:t>
            </w:r>
            <w:r w:rsidRPr="00652E80">
              <w:rPr>
                <w:rFonts w:ascii="Arial" w:hAnsi="Arial" w:eastAsia="Times New Roman" w:cs="Arial"/>
                <w:w w:val="103"/>
                <w:lang w:bidi="ar-SA"/>
              </w:rPr>
              <w:tab/>
              <w:t>Unbound, except as indicated in the horizontal section.</w:t>
            </w:r>
          </w:p>
          <w:p w:rsidRPr="006834AD" w:rsidR="00406610" w:rsidP="00F619B9" w:rsidRDefault="00406610" w14:paraId="19140C05" w14:textId="77777777">
            <w:pPr>
              <w:rPr>
                <w:rFonts w:ascii="Arial" w:hAnsi="Arial" w:cs="Arial"/>
              </w:rPr>
            </w:pPr>
          </w:p>
        </w:tc>
        <w:tc>
          <w:tcPr>
            <w:tcW w:w="3598" w:type="dxa"/>
          </w:tcPr>
          <w:p w:rsidRPr="006834AD" w:rsidR="00406610" w:rsidP="00F619B9" w:rsidRDefault="00406610" w14:paraId="311DEC84" w14:textId="77777777">
            <w:pPr>
              <w:rPr>
                <w:rFonts w:ascii="Arial" w:hAnsi="Arial" w:cs="Arial"/>
              </w:rPr>
            </w:pPr>
          </w:p>
        </w:tc>
      </w:tr>
      <w:tr w:rsidRPr="006834AD" w:rsidR="00406610" w:rsidTr="00A62BA4" w14:paraId="34E2AF9B" w14:textId="77777777">
        <w:tc>
          <w:tcPr>
            <w:tcW w:w="3597" w:type="dxa"/>
          </w:tcPr>
          <w:p w:rsidR="00165531" w:rsidP="009C6DCB" w:rsidRDefault="00165531" w14:paraId="557F54A3" w14:textId="77777777">
            <w:pPr>
              <w:pStyle w:val="TABLEBodyText"/>
              <w:rPr>
                <w:rFonts w:ascii="Arial" w:hAnsi="Arial" w:cs="Arial"/>
                <w:w w:val="105"/>
              </w:rPr>
            </w:pPr>
          </w:p>
          <w:p w:rsidRPr="006834AD" w:rsidR="00406610" w:rsidP="008E3A0D" w:rsidRDefault="00406610" w14:paraId="0780FF1F" w14:textId="0A9556A4">
            <w:pPr>
              <w:pStyle w:val="TABLEBodyText"/>
              <w:rPr>
                <w:rFonts w:ascii="Arial" w:hAnsi="Arial" w:cs="Arial"/>
                <w:w w:val="105"/>
              </w:rPr>
            </w:pPr>
            <w:r w:rsidRPr="006834AD">
              <w:rPr>
                <w:rFonts w:ascii="Arial" w:hAnsi="Arial" w:cs="Arial"/>
                <w:w w:val="105"/>
              </w:rPr>
              <w:t>(xiv)</w:t>
            </w:r>
            <w:r w:rsidR="00021388">
              <w:rPr>
                <w:rFonts w:ascii="Arial" w:hAnsi="Arial" w:cs="Arial"/>
                <w:w w:val="105"/>
              </w:rPr>
              <w:tab/>
            </w:r>
            <w:r w:rsidRPr="006834AD">
              <w:rPr>
                <w:rFonts w:ascii="Arial" w:hAnsi="Arial" w:cs="Arial"/>
                <w:w w:val="105"/>
              </w:rPr>
              <w:t xml:space="preserve">Provision and transfer of financial information, and financial </w:t>
            </w:r>
            <w:r w:rsidRPr="006834AD">
              <w:rPr>
                <w:rFonts w:ascii="Arial" w:hAnsi="Arial" w:cs="Arial"/>
                <w:w w:val="105"/>
              </w:rPr>
              <w:lastRenderedPageBreak/>
              <w:t xml:space="preserve">data </w:t>
            </w:r>
            <w:r w:rsidRPr="008E3A0D">
              <w:rPr>
                <w:rFonts w:ascii="Arial" w:hAnsi="Arial" w:cs="Arial"/>
              </w:rPr>
              <w:t>processing</w:t>
            </w:r>
            <w:r w:rsidRPr="006834AD">
              <w:rPr>
                <w:rFonts w:ascii="Arial" w:hAnsi="Arial" w:cs="Arial"/>
                <w:w w:val="105"/>
              </w:rPr>
              <w:t xml:space="preserve"> and related software.</w:t>
            </w:r>
          </w:p>
        </w:tc>
        <w:tc>
          <w:tcPr>
            <w:tcW w:w="3598" w:type="dxa"/>
          </w:tcPr>
          <w:p w:rsidR="00165531" w:rsidP="009C6DCB" w:rsidRDefault="00165531" w14:paraId="5C3DBFB7" w14:textId="77777777">
            <w:pPr>
              <w:pStyle w:val="TABLEBodyText"/>
              <w:rPr>
                <w:rFonts w:ascii="Arial" w:hAnsi="Arial" w:cs="Arial"/>
                <w:w w:val="105"/>
              </w:rPr>
            </w:pPr>
          </w:p>
          <w:p w:rsidRPr="00652E80" w:rsidR="00406610" w:rsidP="00652E80" w:rsidRDefault="00406610" w14:paraId="7AC80F24" w14:textId="751C5D8C">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67F9D1D6"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75F3DF06"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r>
          </w:p>
          <w:p w:rsidRPr="006834AD" w:rsidR="00406610" w:rsidP="00155C4A" w:rsidRDefault="00406610" w14:paraId="27BFD2AE" w14:textId="77777777">
            <w:pPr>
              <w:pStyle w:val="TABLEBTHI2"/>
              <w:rPr>
                <w:rFonts w:ascii="Arial" w:hAnsi="Arial" w:cs="Arial"/>
              </w:rPr>
            </w:pPr>
            <w:r w:rsidRPr="00155C4A">
              <w:rPr>
                <w:rFonts w:ascii="Arial" w:hAnsi="Arial" w:cs="Arial"/>
              </w:rPr>
              <w:lastRenderedPageBreak/>
              <w:t>(i)</w:t>
            </w:r>
            <w:r w:rsidRPr="00155C4A">
              <w:rPr>
                <w:rFonts w:ascii="Arial" w:hAnsi="Arial" w:cs="Arial"/>
              </w:rPr>
              <w:tab/>
            </w:r>
            <w:r w:rsidRPr="006834AD">
              <w:rPr>
                <w:rFonts w:ascii="Arial" w:hAnsi="Arial" w:cs="Arial"/>
              </w:rPr>
              <w:t>No</w:t>
            </w:r>
            <w:r w:rsidRPr="00155C4A">
              <w:rPr>
                <w:rFonts w:ascii="Arial" w:hAnsi="Arial" w:cs="Arial"/>
              </w:rPr>
              <w:t xml:space="preserve"> </w:t>
            </w:r>
            <w:r w:rsidRPr="006834AD">
              <w:rPr>
                <w:rFonts w:ascii="Arial" w:hAnsi="Arial" w:cs="Arial"/>
              </w:rPr>
              <w:t>limitation</w:t>
            </w:r>
            <w:r w:rsidRPr="00155C4A">
              <w:rPr>
                <w:rFonts w:ascii="Arial" w:hAnsi="Arial" w:cs="Arial"/>
              </w:rPr>
              <w:t xml:space="preserve"> </w:t>
            </w:r>
            <w:r w:rsidRPr="006834AD">
              <w:rPr>
                <w:rFonts w:ascii="Arial" w:hAnsi="Arial" w:cs="Arial"/>
              </w:rPr>
              <w:t>for</w:t>
            </w:r>
            <w:r w:rsidRPr="00155C4A">
              <w:rPr>
                <w:rFonts w:ascii="Arial" w:hAnsi="Arial" w:cs="Arial"/>
              </w:rPr>
              <w:t xml:space="preserve"> </w:t>
            </w:r>
            <w:r w:rsidRPr="006834AD">
              <w:rPr>
                <w:rFonts w:ascii="Arial" w:hAnsi="Arial" w:cs="Arial"/>
              </w:rPr>
              <w:t>establishment of representative</w:t>
            </w:r>
            <w:r w:rsidRPr="00155C4A">
              <w:rPr>
                <w:rFonts w:ascii="Arial" w:hAnsi="Arial" w:cs="Arial"/>
              </w:rPr>
              <w:t xml:space="preserve"> </w:t>
            </w:r>
            <w:r w:rsidRPr="006834AD">
              <w:rPr>
                <w:rFonts w:ascii="Arial" w:hAnsi="Arial" w:cs="Arial"/>
              </w:rPr>
              <w:t>offices;</w:t>
            </w:r>
          </w:p>
          <w:p w:rsidRPr="006834AD" w:rsidR="00406610" w:rsidP="00155C4A" w:rsidRDefault="00406610" w14:paraId="05022D77" w14:textId="77777777">
            <w:pPr>
              <w:pStyle w:val="TABLEBTHI2"/>
              <w:rPr>
                <w:rFonts w:ascii="Arial" w:hAnsi="Arial" w:cs="Arial"/>
              </w:rPr>
            </w:pPr>
            <w:r w:rsidRPr="00155C4A">
              <w:rPr>
                <w:rFonts w:ascii="Arial" w:hAnsi="Arial" w:cs="Arial"/>
              </w:rPr>
              <w:t>(ii)</w:t>
            </w:r>
            <w:r w:rsidRPr="00155C4A">
              <w:rPr>
                <w:rFonts w:ascii="Arial" w:hAnsi="Arial" w:cs="Arial"/>
              </w:rPr>
              <w:tab/>
            </w:r>
            <w:r w:rsidRPr="006834AD">
              <w:rPr>
                <w:rFonts w:ascii="Arial" w:hAnsi="Arial" w:cs="Arial"/>
              </w:rPr>
              <w:t>Unbound</w:t>
            </w:r>
            <w:r w:rsidRPr="00155C4A">
              <w:rPr>
                <w:rFonts w:ascii="Arial" w:hAnsi="Arial" w:cs="Arial"/>
              </w:rPr>
              <w:t xml:space="preserve"> </w:t>
            </w:r>
            <w:r w:rsidRPr="006834AD">
              <w:rPr>
                <w:rFonts w:ascii="Arial" w:hAnsi="Arial" w:cs="Arial"/>
              </w:rPr>
              <w:t>for</w:t>
            </w:r>
            <w:r w:rsidRPr="00155C4A">
              <w:rPr>
                <w:rFonts w:ascii="Arial" w:hAnsi="Arial" w:cs="Arial"/>
              </w:rPr>
              <w:t xml:space="preserve"> </w:t>
            </w:r>
            <w:r w:rsidRPr="006834AD">
              <w:rPr>
                <w:rFonts w:ascii="Arial" w:hAnsi="Arial" w:cs="Arial"/>
              </w:rPr>
              <w:t>new</w:t>
            </w:r>
            <w:r w:rsidRPr="00155C4A">
              <w:rPr>
                <w:rFonts w:ascii="Arial" w:hAnsi="Arial" w:cs="Arial"/>
              </w:rPr>
              <w:t xml:space="preserve"> </w:t>
            </w:r>
            <w:r w:rsidRPr="006834AD">
              <w:rPr>
                <w:rFonts w:ascii="Arial" w:hAnsi="Arial" w:cs="Arial"/>
              </w:rPr>
              <w:t>licenses</w:t>
            </w:r>
            <w:r w:rsidRPr="00155C4A">
              <w:rPr>
                <w:rFonts w:ascii="Arial" w:hAnsi="Arial" w:cs="Arial"/>
              </w:rPr>
              <w:t xml:space="preserve"> </w:t>
            </w:r>
            <w:r w:rsidRPr="006834AD">
              <w:rPr>
                <w:rFonts w:ascii="Arial" w:hAnsi="Arial" w:cs="Arial"/>
              </w:rPr>
              <w:t>for operating bank</w:t>
            </w:r>
            <w:r w:rsidRPr="00155C4A">
              <w:rPr>
                <w:rFonts w:ascii="Arial" w:hAnsi="Arial" w:cs="Arial"/>
              </w:rPr>
              <w:t xml:space="preserve"> </w:t>
            </w:r>
            <w:r w:rsidRPr="006834AD">
              <w:rPr>
                <w:rFonts w:ascii="Arial" w:hAnsi="Arial" w:cs="Arial"/>
              </w:rPr>
              <w:t>branches;</w:t>
            </w:r>
          </w:p>
          <w:p w:rsidRPr="006834AD" w:rsidR="00406610" w:rsidP="00155C4A" w:rsidRDefault="00406610" w14:paraId="3F96CFF3" w14:textId="77777777">
            <w:pPr>
              <w:pStyle w:val="TABLEBTHI2"/>
              <w:rPr>
                <w:rFonts w:ascii="Arial" w:hAnsi="Arial" w:cs="Arial"/>
              </w:rPr>
            </w:pPr>
            <w:r w:rsidRPr="00155C4A">
              <w:rPr>
                <w:rFonts w:ascii="Arial" w:hAnsi="Arial" w:cs="Arial"/>
              </w:rPr>
              <w:t>(iii)</w:t>
            </w:r>
            <w:r w:rsidRPr="00155C4A">
              <w:rPr>
                <w:rFonts w:ascii="Arial" w:hAnsi="Arial" w:cs="Arial"/>
              </w:rPr>
              <w:tab/>
            </w:r>
            <w:r w:rsidRPr="006834AD">
              <w:rPr>
                <w:rFonts w:ascii="Arial" w:hAnsi="Arial" w:cs="Arial"/>
              </w:rPr>
              <w:t>Unbound</w:t>
            </w:r>
            <w:r w:rsidRPr="00155C4A">
              <w:rPr>
                <w:rFonts w:ascii="Arial" w:hAnsi="Arial" w:cs="Arial"/>
              </w:rPr>
              <w:t xml:space="preserve"> </w:t>
            </w:r>
            <w:r w:rsidRPr="006834AD">
              <w:rPr>
                <w:rFonts w:ascii="Arial" w:hAnsi="Arial" w:cs="Arial"/>
              </w:rPr>
              <w:t>for</w:t>
            </w:r>
            <w:r w:rsidRPr="00155C4A">
              <w:rPr>
                <w:rFonts w:ascii="Arial" w:hAnsi="Arial" w:cs="Arial"/>
              </w:rPr>
              <w:t xml:space="preserve"> </w:t>
            </w:r>
            <w:r w:rsidRPr="006834AD">
              <w:rPr>
                <w:rFonts w:ascii="Arial" w:hAnsi="Arial" w:cs="Arial"/>
              </w:rPr>
              <w:t>the</w:t>
            </w:r>
            <w:r w:rsidRPr="00155C4A">
              <w:rPr>
                <w:rFonts w:ascii="Arial" w:hAnsi="Arial" w:cs="Arial"/>
              </w:rPr>
              <w:t xml:space="preserve"> </w:t>
            </w:r>
            <w:r w:rsidRPr="006834AD">
              <w:rPr>
                <w:rFonts w:ascii="Arial" w:hAnsi="Arial" w:cs="Arial"/>
              </w:rPr>
              <w:t>expansion</w:t>
            </w:r>
            <w:r w:rsidRPr="00155C4A">
              <w:rPr>
                <w:rFonts w:ascii="Arial" w:hAnsi="Arial" w:cs="Arial"/>
              </w:rPr>
              <w:t xml:space="preserve"> </w:t>
            </w:r>
            <w:r w:rsidRPr="006834AD">
              <w:rPr>
                <w:rFonts w:ascii="Arial" w:hAnsi="Arial" w:cs="Arial"/>
              </w:rPr>
              <w:t>of activities of existing</w:t>
            </w:r>
            <w:r w:rsidRPr="00155C4A">
              <w:rPr>
                <w:rFonts w:ascii="Arial" w:hAnsi="Arial" w:cs="Arial"/>
              </w:rPr>
              <w:t xml:space="preserve"> </w:t>
            </w:r>
            <w:r w:rsidRPr="006834AD">
              <w:rPr>
                <w:rFonts w:ascii="Arial" w:hAnsi="Arial" w:cs="Arial"/>
              </w:rPr>
              <w:t>financial entities;</w:t>
            </w:r>
          </w:p>
          <w:p w:rsidRPr="006834AD" w:rsidR="00406610" w:rsidP="00155C4A" w:rsidRDefault="00406610" w14:paraId="17B46D14" w14:textId="77777777">
            <w:pPr>
              <w:pStyle w:val="TABLEBTHI2"/>
              <w:rPr>
                <w:rFonts w:ascii="Arial" w:hAnsi="Arial" w:cs="Arial"/>
              </w:rPr>
            </w:pPr>
            <w:r w:rsidRPr="00155C4A">
              <w:rPr>
                <w:rFonts w:ascii="Arial" w:hAnsi="Arial" w:cs="Arial"/>
              </w:rPr>
              <w:t>(iv)</w:t>
            </w:r>
            <w:r w:rsidRPr="00155C4A">
              <w:rPr>
                <w:rFonts w:ascii="Arial" w:hAnsi="Arial" w:cs="Arial"/>
              </w:rPr>
              <w:tab/>
            </w:r>
            <w:r w:rsidRPr="006834AD">
              <w:rPr>
                <w:rFonts w:ascii="Arial" w:hAnsi="Arial" w:cs="Arial"/>
              </w:rPr>
              <w:t>Foreign equity is limited to</w:t>
            </w:r>
            <w:r w:rsidRPr="00155C4A">
              <w:rPr>
                <w:rFonts w:ascii="Arial" w:hAnsi="Arial" w:cs="Arial"/>
              </w:rPr>
              <w:t xml:space="preserve"> </w:t>
            </w:r>
            <w:r w:rsidRPr="006834AD">
              <w:rPr>
                <w:rFonts w:ascii="Arial" w:hAnsi="Arial" w:cs="Arial"/>
              </w:rPr>
              <w:t>49%.</w:t>
            </w:r>
          </w:p>
          <w:p w:rsidRPr="006834AD" w:rsidR="00406610" w:rsidP="00652E80" w:rsidRDefault="00406610" w14:paraId="7FC95CE5" w14:textId="77777777">
            <w:pPr>
              <w:pStyle w:val="TABLEBTHI1NoSpaceAfter"/>
              <w:rPr>
                <w:rFonts w:ascii="Arial" w:hAnsi="Arial" w:cs="Arial"/>
              </w:rPr>
            </w:pPr>
            <w:r w:rsidRPr="006834AD">
              <w:rPr>
                <w:rFonts w:ascii="Arial" w:hAnsi="Arial" w:cs="Arial"/>
                <w:spacing w:val="-1"/>
                <w:w w:val="103"/>
                <w:lang w:bidi="ar-SA"/>
              </w:rPr>
              <w:t>4)</w:t>
            </w:r>
            <w:r w:rsidRPr="006834AD">
              <w:rPr>
                <w:rFonts w:ascii="Arial" w:hAnsi="Arial" w:cs="Arial"/>
                <w:spacing w:val="-1"/>
                <w:w w:val="103"/>
                <w:lang w:bidi="ar-SA"/>
              </w:rPr>
              <w:tab/>
            </w:r>
            <w:r w:rsidRPr="00652E80">
              <w:rPr>
                <w:rFonts w:ascii="Arial" w:hAnsi="Arial" w:eastAsia="Times New Roman" w:cs="Arial"/>
                <w:w w:val="103"/>
                <w:lang w:bidi="ar-SA"/>
              </w:rPr>
              <w:t>Unbound</w:t>
            </w:r>
            <w:r w:rsidRPr="006834AD">
              <w:rPr>
                <w:rFonts w:ascii="Arial" w:hAnsi="Arial" w:cs="Arial"/>
              </w:rPr>
              <w:t>, except as indicated in the horizontal</w:t>
            </w:r>
            <w:r w:rsidRPr="006834AD">
              <w:rPr>
                <w:rFonts w:ascii="Arial" w:hAnsi="Arial" w:cs="Arial"/>
                <w:spacing w:val="-2"/>
              </w:rPr>
              <w:t xml:space="preserve"> </w:t>
            </w:r>
            <w:r w:rsidRPr="006834AD">
              <w:rPr>
                <w:rFonts w:ascii="Arial" w:hAnsi="Arial" w:cs="Arial"/>
              </w:rPr>
              <w:t>section.</w:t>
            </w:r>
          </w:p>
        </w:tc>
        <w:tc>
          <w:tcPr>
            <w:tcW w:w="3597" w:type="dxa"/>
          </w:tcPr>
          <w:p w:rsidR="00165531" w:rsidP="009C6DCB" w:rsidRDefault="00165531" w14:paraId="78122FA5" w14:textId="77777777">
            <w:pPr>
              <w:pStyle w:val="TABLEBodyText"/>
              <w:rPr>
                <w:rFonts w:ascii="Arial" w:hAnsi="Arial" w:cs="Arial"/>
                <w:w w:val="105"/>
              </w:rPr>
            </w:pPr>
          </w:p>
          <w:p w:rsidRPr="00652E80" w:rsidR="00406610" w:rsidP="00652E80" w:rsidRDefault="00406610" w14:paraId="6AFDCC14" w14:textId="47F0B30F">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258B0418"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6128C4B0"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t>None.</w:t>
            </w:r>
          </w:p>
          <w:p w:rsidRPr="00652E80" w:rsidR="00406610" w:rsidP="00652E80" w:rsidRDefault="00406610" w14:paraId="740E8813"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4)</w:t>
            </w:r>
            <w:r w:rsidRPr="00652E80">
              <w:rPr>
                <w:rFonts w:ascii="Arial" w:hAnsi="Arial" w:eastAsia="Times New Roman" w:cs="Arial"/>
                <w:w w:val="103"/>
                <w:lang w:bidi="ar-SA"/>
              </w:rPr>
              <w:tab/>
              <w:t xml:space="preserve">Unbound, except as indicated in </w:t>
            </w:r>
            <w:r w:rsidRPr="00652E80">
              <w:rPr>
                <w:rFonts w:ascii="Arial" w:hAnsi="Arial" w:eastAsia="Times New Roman" w:cs="Arial"/>
                <w:w w:val="103"/>
                <w:lang w:bidi="ar-SA"/>
              </w:rPr>
              <w:lastRenderedPageBreak/>
              <w:t>the horizontal section.</w:t>
            </w:r>
          </w:p>
          <w:p w:rsidRPr="006834AD" w:rsidR="00406610" w:rsidP="00F619B9" w:rsidRDefault="00406610" w14:paraId="6C872F92" w14:textId="77777777">
            <w:pPr>
              <w:widowControl w:val="0"/>
              <w:autoSpaceDE w:val="0"/>
              <w:autoSpaceDN w:val="0"/>
              <w:spacing w:line="247" w:lineRule="auto"/>
              <w:ind w:right="260"/>
              <w:rPr>
                <w:rFonts w:ascii="Arial" w:hAnsi="Arial" w:cs="Arial"/>
              </w:rPr>
            </w:pPr>
          </w:p>
        </w:tc>
        <w:tc>
          <w:tcPr>
            <w:tcW w:w="3598" w:type="dxa"/>
          </w:tcPr>
          <w:p w:rsidRPr="006834AD" w:rsidR="00406610" w:rsidP="00F619B9" w:rsidRDefault="00406610" w14:paraId="1938D8D2" w14:textId="77777777">
            <w:pPr>
              <w:rPr>
                <w:rFonts w:ascii="Arial" w:hAnsi="Arial" w:cs="Arial"/>
              </w:rPr>
            </w:pPr>
          </w:p>
        </w:tc>
      </w:tr>
      <w:tr w:rsidRPr="006834AD" w:rsidR="00406610" w:rsidTr="00A62BA4" w14:paraId="2248F7B1" w14:textId="77777777">
        <w:tc>
          <w:tcPr>
            <w:tcW w:w="3597" w:type="dxa"/>
          </w:tcPr>
          <w:p w:rsidR="00165531" w:rsidP="009C6DCB" w:rsidRDefault="00165531" w14:paraId="4D743184" w14:textId="77777777">
            <w:pPr>
              <w:pStyle w:val="TABLEBodyText"/>
              <w:rPr>
                <w:rFonts w:ascii="Arial" w:hAnsi="Arial" w:cs="Arial"/>
                <w:w w:val="105"/>
              </w:rPr>
            </w:pPr>
          </w:p>
          <w:p w:rsidRPr="006834AD" w:rsidR="00406610" w:rsidP="008E3A0D" w:rsidRDefault="00406610" w14:paraId="77779370" w14:textId="3B5DAAB0">
            <w:pPr>
              <w:pStyle w:val="TABLEBodyText"/>
              <w:rPr>
                <w:rFonts w:ascii="Arial" w:hAnsi="Arial" w:cs="Arial"/>
                <w:w w:val="105"/>
              </w:rPr>
            </w:pPr>
            <w:r w:rsidRPr="006834AD">
              <w:rPr>
                <w:rFonts w:ascii="Arial" w:hAnsi="Arial" w:cs="Arial"/>
                <w:w w:val="105"/>
              </w:rPr>
              <w:t>(xv)</w:t>
            </w:r>
            <w:r w:rsidR="00021388">
              <w:rPr>
                <w:rFonts w:ascii="Arial" w:hAnsi="Arial" w:cs="Arial"/>
                <w:w w:val="105"/>
              </w:rPr>
              <w:tab/>
            </w:r>
            <w:r w:rsidRPr="006834AD">
              <w:rPr>
                <w:rFonts w:ascii="Arial" w:hAnsi="Arial" w:cs="Arial"/>
                <w:w w:val="105"/>
              </w:rPr>
              <w:t xml:space="preserve">Advisory and other auxiliary financial services on all the activities listed in sub- paragraphs (v) through (xv), </w:t>
            </w:r>
            <w:r w:rsidRPr="008E3A0D">
              <w:rPr>
                <w:rFonts w:ascii="Arial" w:hAnsi="Arial" w:cs="Arial"/>
              </w:rPr>
              <w:t>including</w:t>
            </w:r>
            <w:r w:rsidRPr="006834AD">
              <w:rPr>
                <w:rFonts w:ascii="Arial" w:hAnsi="Arial" w:cs="Arial"/>
                <w:w w:val="105"/>
              </w:rPr>
              <w:t xml:space="preserve"> credit reference and analysis, investment and portfolio research and advice, advice on acquisitions and on corporate restructuring and strategy</w:t>
            </w:r>
          </w:p>
        </w:tc>
        <w:tc>
          <w:tcPr>
            <w:tcW w:w="3598" w:type="dxa"/>
          </w:tcPr>
          <w:p w:rsidR="00165531" w:rsidP="009C6DCB" w:rsidRDefault="00165531" w14:paraId="411BEE8F" w14:textId="77777777">
            <w:pPr>
              <w:pStyle w:val="TABLEBodyText"/>
              <w:rPr>
                <w:rFonts w:ascii="Arial" w:hAnsi="Arial" w:cs="Arial"/>
                <w:w w:val="105"/>
              </w:rPr>
            </w:pPr>
          </w:p>
          <w:p w:rsidRPr="00652E80" w:rsidR="00406610" w:rsidP="00652E80" w:rsidRDefault="00406610" w14:paraId="4160307D" w14:textId="13CCEC3B">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sidR="008A1A12">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22310E8B"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4F07A9E3"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r>
          </w:p>
          <w:p w:rsidRPr="006834AD" w:rsidR="00406610" w:rsidP="00155C4A" w:rsidRDefault="00406610" w14:paraId="740D3690" w14:textId="77777777">
            <w:pPr>
              <w:pStyle w:val="TABLEBTHI2"/>
              <w:rPr>
                <w:rFonts w:ascii="Arial" w:hAnsi="Arial" w:cs="Arial"/>
              </w:rPr>
            </w:pPr>
            <w:r w:rsidRPr="00155C4A">
              <w:rPr>
                <w:rFonts w:ascii="Arial" w:hAnsi="Arial" w:cs="Arial"/>
              </w:rPr>
              <w:t>(i)</w:t>
            </w:r>
            <w:r w:rsidRPr="00155C4A">
              <w:rPr>
                <w:rFonts w:ascii="Arial" w:hAnsi="Arial" w:cs="Arial"/>
              </w:rPr>
              <w:tab/>
            </w:r>
            <w:r w:rsidRPr="006834AD">
              <w:rPr>
                <w:rFonts w:ascii="Arial" w:hAnsi="Arial" w:cs="Arial"/>
              </w:rPr>
              <w:t>No</w:t>
            </w:r>
            <w:r w:rsidRPr="00155C4A">
              <w:rPr>
                <w:rFonts w:ascii="Arial" w:hAnsi="Arial" w:cs="Arial"/>
              </w:rPr>
              <w:t xml:space="preserve"> </w:t>
            </w:r>
            <w:r w:rsidRPr="006834AD">
              <w:rPr>
                <w:rFonts w:ascii="Arial" w:hAnsi="Arial" w:cs="Arial"/>
              </w:rPr>
              <w:t>limitation</w:t>
            </w:r>
            <w:r w:rsidRPr="00155C4A">
              <w:rPr>
                <w:rFonts w:ascii="Arial" w:hAnsi="Arial" w:cs="Arial"/>
              </w:rPr>
              <w:t xml:space="preserve"> </w:t>
            </w:r>
            <w:r w:rsidRPr="006834AD">
              <w:rPr>
                <w:rFonts w:ascii="Arial" w:hAnsi="Arial" w:cs="Arial"/>
              </w:rPr>
              <w:t>for</w:t>
            </w:r>
            <w:r w:rsidRPr="00155C4A">
              <w:rPr>
                <w:rFonts w:ascii="Arial" w:hAnsi="Arial" w:cs="Arial"/>
              </w:rPr>
              <w:t xml:space="preserve"> </w:t>
            </w:r>
            <w:r w:rsidRPr="006834AD">
              <w:rPr>
                <w:rFonts w:ascii="Arial" w:hAnsi="Arial" w:cs="Arial"/>
              </w:rPr>
              <w:t>establishment of representative</w:t>
            </w:r>
            <w:r w:rsidRPr="00155C4A">
              <w:rPr>
                <w:rFonts w:ascii="Arial" w:hAnsi="Arial" w:cs="Arial"/>
              </w:rPr>
              <w:t xml:space="preserve"> </w:t>
            </w:r>
            <w:r w:rsidRPr="006834AD">
              <w:rPr>
                <w:rFonts w:ascii="Arial" w:hAnsi="Arial" w:cs="Arial"/>
              </w:rPr>
              <w:t>offices;</w:t>
            </w:r>
          </w:p>
          <w:p w:rsidRPr="006834AD" w:rsidR="00406610" w:rsidP="00155C4A" w:rsidRDefault="00406610" w14:paraId="39F32EFE" w14:textId="77777777">
            <w:pPr>
              <w:pStyle w:val="TABLEBTHI2"/>
              <w:rPr>
                <w:rFonts w:ascii="Arial" w:hAnsi="Arial" w:cs="Arial"/>
              </w:rPr>
            </w:pPr>
            <w:r w:rsidRPr="00155C4A">
              <w:rPr>
                <w:rFonts w:ascii="Arial" w:hAnsi="Arial" w:cs="Arial"/>
              </w:rPr>
              <w:t>(ii)</w:t>
            </w:r>
            <w:r w:rsidRPr="00155C4A">
              <w:rPr>
                <w:rFonts w:ascii="Arial" w:hAnsi="Arial" w:cs="Arial"/>
              </w:rPr>
              <w:tab/>
            </w:r>
            <w:r w:rsidRPr="006834AD">
              <w:rPr>
                <w:rFonts w:ascii="Arial" w:hAnsi="Arial" w:cs="Arial"/>
              </w:rPr>
              <w:t>Unbound</w:t>
            </w:r>
            <w:r w:rsidRPr="00155C4A">
              <w:rPr>
                <w:rFonts w:ascii="Arial" w:hAnsi="Arial" w:cs="Arial"/>
              </w:rPr>
              <w:t xml:space="preserve"> </w:t>
            </w:r>
            <w:r w:rsidRPr="006834AD">
              <w:rPr>
                <w:rFonts w:ascii="Arial" w:hAnsi="Arial" w:cs="Arial"/>
              </w:rPr>
              <w:t>for</w:t>
            </w:r>
            <w:r w:rsidRPr="00155C4A">
              <w:rPr>
                <w:rFonts w:ascii="Arial" w:hAnsi="Arial" w:cs="Arial"/>
              </w:rPr>
              <w:t xml:space="preserve"> </w:t>
            </w:r>
            <w:r w:rsidRPr="006834AD">
              <w:rPr>
                <w:rFonts w:ascii="Arial" w:hAnsi="Arial" w:cs="Arial"/>
              </w:rPr>
              <w:t>new</w:t>
            </w:r>
            <w:r w:rsidRPr="00155C4A">
              <w:rPr>
                <w:rFonts w:ascii="Arial" w:hAnsi="Arial" w:cs="Arial"/>
              </w:rPr>
              <w:t xml:space="preserve"> </w:t>
            </w:r>
            <w:r w:rsidRPr="006834AD">
              <w:rPr>
                <w:rFonts w:ascii="Arial" w:hAnsi="Arial" w:cs="Arial"/>
              </w:rPr>
              <w:t>licences</w:t>
            </w:r>
            <w:r w:rsidRPr="00155C4A">
              <w:rPr>
                <w:rFonts w:ascii="Arial" w:hAnsi="Arial" w:cs="Arial"/>
              </w:rPr>
              <w:t xml:space="preserve"> </w:t>
            </w:r>
            <w:r w:rsidRPr="006834AD">
              <w:rPr>
                <w:rFonts w:ascii="Arial" w:hAnsi="Arial" w:cs="Arial"/>
              </w:rPr>
              <w:t>for operating bank</w:t>
            </w:r>
            <w:r w:rsidRPr="00155C4A">
              <w:rPr>
                <w:rFonts w:ascii="Arial" w:hAnsi="Arial" w:cs="Arial"/>
              </w:rPr>
              <w:t xml:space="preserve"> </w:t>
            </w:r>
            <w:r w:rsidRPr="006834AD">
              <w:rPr>
                <w:rFonts w:ascii="Arial" w:hAnsi="Arial" w:cs="Arial"/>
              </w:rPr>
              <w:t>branches;</w:t>
            </w:r>
          </w:p>
          <w:p w:rsidRPr="006834AD" w:rsidR="00406610" w:rsidP="00155C4A" w:rsidRDefault="00406610" w14:paraId="415EA9B4" w14:textId="77777777">
            <w:pPr>
              <w:pStyle w:val="TABLEBTHI2"/>
              <w:rPr>
                <w:rFonts w:ascii="Arial" w:hAnsi="Arial" w:cs="Arial"/>
              </w:rPr>
            </w:pPr>
            <w:r w:rsidRPr="00155C4A">
              <w:rPr>
                <w:rFonts w:ascii="Arial" w:hAnsi="Arial" w:cs="Arial"/>
              </w:rPr>
              <w:t>(iii)</w:t>
            </w:r>
            <w:r w:rsidRPr="00155C4A">
              <w:rPr>
                <w:rFonts w:ascii="Arial" w:hAnsi="Arial" w:cs="Arial"/>
              </w:rPr>
              <w:tab/>
            </w:r>
            <w:r w:rsidRPr="006834AD">
              <w:rPr>
                <w:rFonts w:ascii="Arial" w:hAnsi="Arial" w:cs="Arial"/>
              </w:rPr>
              <w:t>Unbound</w:t>
            </w:r>
            <w:r w:rsidRPr="00155C4A">
              <w:rPr>
                <w:rFonts w:ascii="Arial" w:hAnsi="Arial" w:cs="Arial"/>
              </w:rPr>
              <w:t xml:space="preserve"> </w:t>
            </w:r>
            <w:r w:rsidRPr="006834AD">
              <w:rPr>
                <w:rFonts w:ascii="Arial" w:hAnsi="Arial" w:cs="Arial"/>
              </w:rPr>
              <w:t>for</w:t>
            </w:r>
            <w:r w:rsidRPr="00155C4A">
              <w:rPr>
                <w:rFonts w:ascii="Arial" w:hAnsi="Arial" w:cs="Arial"/>
              </w:rPr>
              <w:t xml:space="preserve"> </w:t>
            </w:r>
            <w:r w:rsidRPr="006834AD">
              <w:rPr>
                <w:rFonts w:ascii="Arial" w:hAnsi="Arial" w:cs="Arial"/>
              </w:rPr>
              <w:t>the</w:t>
            </w:r>
            <w:r w:rsidRPr="00155C4A">
              <w:rPr>
                <w:rFonts w:ascii="Arial" w:hAnsi="Arial" w:cs="Arial"/>
              </w:rPr>
              <w:t xml:space="preserve"> </w:t>
            </w:r>
            <w:r w:rsidRPr="006834AD">
              <w:rPr>
                <w:rFonts w:ascii="Arial" w:hAnsi="Arial" w:cs="Arial"/>
              </w:rPr>
              <w:t>expansion</w:t>
            </w:r>
            <w:r w:rsidRPr="00155C4A">
              <w:rPr>
                <w:rFonts w:ascii="Arial" w:hAnsi="Arial" w:cs="Arial"/>
              </w:rPr>
              <w:t xml:space="preserve"> </w:t>
            </w:r>
            <w:r w:rsidRPr="006834AD">
              <w:rPr>
                <w:rFonts w:ascii="Arial" w:hAnsi="Arial" w:cs="Arial"/>
              </w:rPr>
              <w:t>of activities of existing</w:t>
            </w:r>
            <w:r w:rsidRPr="00155C4A">
              <w:rPr>
                <w:rFonts w:ascii="Arial" w:hAnsi="Arial" w:cs="Arial"/>
              </w:rPr>
              <w:t xml:space="preserve"> </w:t>
            </w:r>
            <w:r w:rsidRPr="006834AD">
              <w:rPr>
                <w:rFonts w:ascii="Arial" w:hAnsi="Arial" w:cs="Arial"/>
              </w:rPr>
              <w:t>financial entities;</w:t>
            </w:r>
          </w:p>
          <w:p w:rsidRPr="006834AD" w:rsidR="00406610" w:rsidP="00155C4A" w:rsidRDefault="00406610" w14:paraId="67A139A7" w14:textId="77777777">
            <w:pPr>
              <w:pStyle w:val="TABLEBTHI2"/>
              <w:rPr>
                <w:rFonts w:ascii="Arial" w:hAnsi="Arial" w:cs="Arial"/>
              </w:rPr>
            </w:pPr>
            <w:r w:rsidRPr="00155C4A">
              <w:rPr>
                <w:rFonts w:ascii="Arial" w:hAnsi="Arial" w:cs="Arial"/>
              </w:rPr>
              <w:t>(iv)</w:t>
            </w:r>
            <w:r w:rsidRPr="00155C4A">
              <w:rPr>
                <w:rFonts w:ascii="Arial" w:hAnsi="Arial" w:cs="Arial"/>
              </w:rPr>
              <w:tab/>
            </w:r>
            <w:r w:rsidRPr="006834AD">
              <w:rPr>
                <w:rFonts w:ascii="Arial" w:hAnsi="Arial" w:cs="Arial"/>
              </w:rPr>
              <w:t>Foreign equity is limited to</w:t>
            </w:r>
            <w:r w:rsidRPr="00155C4A">
              <w:rPr>
                <w:rFonts w:ascii="Arial" w:hAnsi="Arial" w:cs="Arial"/>
              </w:rPr>
              <w:t xml:space="preserve"> </w:t>
            </w:r>
            <w:r w:rsidRPr="006834AD">
              <w:rPr>
                <w:rFonts w:ascii="Arial" w:hAnsi="Arial" w:cs="Arial"/>
              </w:rPr>
              <w:t>49%.</w:t>
            </w:r>
          </w:p>
          <w:p w:rsidRPr="006834AD" w:rsidR="00406610" w:rsidP="00652E80" w:rsidRDefault="00406610" w14:paraId="2F2D9EA6" w14:textId="77777777">
            <w:pPr>
              <w:pStyle w:val="TABLEBTHI1NoSpaceAfter"/>
              <w:rPr>
                <w:rFonts w:ascii="Arial" w:hAnsi="Arial" w:cs="Arial"/>
              </w:rPr>
            </w:pPr>
            <w:r w:rsidRPr="006834AD">
              <w:rPr>
                <w:rFonts w:ascii="Arial" w:hAnsi="Arial" w:cs="Arial"/>
              </w:rPr>
              <w:t>4)</w:t>
            </w:r>
            <w:r w:rsidRPr="006834AD">
              <w:rPr>
                <w:rFonts w:ascii="Arial" w:hAnsi="Arial" w:cs="Arial"/>
              </w:rPr>
              <w:tab/>
              <w:t>Unbound,</w:t>
            </w:r>
            <w:r w:rsidRPr="006834AD">
              <w:rPr>
                <w:rFonts w:ascii="Arial" w:hAnsi="Arial" w:cs="Arial"/>
                <w:spacing w:val="-10"/>
              </w:rPr>
              <w:t xml:space="preserve"> </w:t>
            </w:r>
            <w:r w:rsidRPr="006834AD">
              <w:rPr>
                <w:rFonts w:ascii="Arial" w:hAnsi="Arial" w:cs="Arial"/>
              </w:rPr>
              <w:t>except</w:t>
            </w:r>
            <w:r w:rsidRPr="006834AD">
              <w:rPr>
                <w:rFonts w:ascii="Arial" w:hAnsi="Arial" w:cs="Arial"/>
                <w:spacing w:val="-10"/>
              </w:rPr>
              <w:t xml:space="preserve"> </w:t>
            </w:r>
            <w:r w:rsidRPr="006834AD">
              <w:rPr>
                <w:rFonts w:ascii="Arial" w:hAnsi="Arial" w:cs="Arial"/>
              </w:rPr>
              <w:t xml:space="preserve">as </w:t>
            </w:r>
            <w:r w:rsidRPr="00652E80">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C6DCB" w:rsidRDefault="00165531" w14:paraId="5BDE2ACA" w14:textId="77777777">
            <w:pPr>
              <w:pStyle w:val="TABLEBodyText"/>
              <w:rPr>
                <w:rFonts w:ascii="Arial" w:hAnsi="Arial" w:cs="Arial"/>
                <w:w w:val="105"/>
              </w:rPr>
            </w:pPr>
          </w:p>
          <w:p w:rsidRPr="00652E80" w:rsidR="00406610" w:rsidP="00652E80" w:rsidRDefault="00406610" w14:paraId="042C1E20" w14:textId="679BB791">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2B8C609B"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4362EFE0"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t>None.</w:t>
            </w:r>
          </w:p>
          <w:p w:rsidRPr="006834AD" w:rsidR="00406610" w:rsidP="00295608" w:rsidRDefault="00406610" w14:paraId="2572B8F2" w14:textId="007E5EDE">
            <w:pPr>
              <w:pStyle w:val="TABLEBTHI1NoSpaceAfter"/>
              <w:rPr>
                <w:rFonts w:ascii="Arial" w:hAnsi="Arial" w:cs="Arial"/>
              </w:rPr>
            </w:pPr>
            <w:r w:rsidRPr="00652E80">
              <w:rPr>
                <w:rFonts w:ascii="Arial" w:hAnsi="Arial" w:eastAsia="Times New Roman" w:cs="Arial"/>
                <w:w w:val="103"/>
                <w:lang w:bidi="ar-SA"/>
              </w:rPr>
              <w:t>4)</w:t>
            </w:r>
            <w:r w:rsidRPr="00652E80">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3D2DD4C9" w14:textId="77777777">
            <w:pPr>
              <w:rPr>
                <w:rFonts w:ascii="Arial" w:hAnsi="Arial" w:cs="Arial"/>
              </w:rPr>
            </w:pPr>
          </w:p>
        </w:tc>
      </w:tr>
      <w:tr w:rsidRPr="006834AD" w:rsidR="00406610" w:rsidTr="00A62BA4" w14:paraId="541AAF12" w14:textId="77777777">
        <w:tc>
          <w:tcPr>
            <w:tcW w:w="3597" w:type="dxa"/>
          </w:tcPr>
          <w:p w:rsidRPr="00C502C2" w:rsidR="00406610" w:rsidP="004974A9" w:rsidRDefault="00406610" w14:paraId="6452FE84" w14:textId="028ECB66">
            <w:pPr>
              <w:pStyle w:val="Heading2"/>
              <w:rPr>
                <w:rFonts w:ascii="Arial" w:hAnsi="Arial" w:cs="Arial"/>
                <w:w w:val="105"/>
                <w:u w:val="single"/>
              </w:rPr>
            </w:pPr>
            <w:r w:rsidRPr="00C502C2">
              <w:rPr>
                <w:rFonts w:ascii="Arial" w:hAnsi="Arial" w:cs="Arial"/>
                <w:w w:val="105"/>
                <w:u w:val="single"/>
              </w:rPr>
              <w:lastRenderedPageBreak/>
              <w:t>HEALTH AND RELATED SOCIAL SERVICES</w:t>
            </w:r>
            <w:r w:rsidRPr="00C502C2" w:rsidR="00165531">
              <w:rPr>
                <w:rFonts w:ascii="Arial" w:hAnsi="Arial" w:cs="Arial"/>
                <w:w w:val="105"/>
                <w:u w:val="single"/>
              </w:rPr>
              <w:t xml:space="preserve"> </w:t>
            </w:r>
          </w:p>
          <w:p w:rsidRPr="00687F4C" w:rsidR="00406610" w:rsidP="00687F4C" w:rsidRDefault="00406610" w14:paraId="5EFAF727" w14:textId="77777777">
            <w:pPr>
              <w:pStyle w:val="TABLEBodyText"/>
              <w:rPr>
                <w:rFonts w:ascii="Arial" w:hAnsi="Arial" w:cs="Arial"/>
                <w:w w:val="105"/>
              </w:rPr>
            </w:pPr>
            <w:r w:rsidRPr="00687F4C">
              <w:rPr>
                <w:rFonts w:ascii="Arial" w:hAnsi="Arial" w:cs="Arial"/>
                <w:w w:val="105"/>
              </w:rPr>
              <w:t>(other than those listed under 1.A.h-i.)</w:t>
            </w:r>
          </w:p>
        </w:tc>
        <w:tc>
          <w:tcPr>
            <w:tcW w:w="3598" w:type="dxa"/>
          </w:tcPr>
          <w:p w:rsidRPr="006834AD" w:rsidR="00406610" w:rsidP="009C6DCB" w:rsidRDefault="00406610" w14:paraId="5CE86DE8" w14:textId="77777777">
            <w:pPr>
              <w:pStyle w:val="TABLEBodyText"/>
              <w:rPr>
                <w:rFonts w:ascii="Arial" w:hAnsi="Arial" w:cs="Arial"/>
              </w:rPr>
            </w:pPr>
          </w:p>
        </w:tc>
        <w:tc>
          <w:tcPr>
            <w:tcW w:w="3597" w:type="dxa"/>
          </w:tcPr>
          <w:p w:rsidRPr="006834AD" w:rsidR="00406610" w:rsidP="009C6DCB" w:rsidRDefault="00406610" w14:paraId="5BCD35D8" w14:textId="77777777">
            <w:pPr>
              <w:pStyle w:val="TABLEBodyText"/>
              <w:rPr>
                <w:rFonts w:ascii="Arial" w:hAnsi="Arial" w:cs="Arial"/>
              </w:rPr>
            </w:pPr>
          </w:p>
        </w:tc>
        <w:tc>
          <w:tcPr>
            <w:tcW w:w="3598" w:type="dxa"/>
          </w:tcPr>
          <w:p w:rsidRPr="006834AD" w:rsidR="00406610" w:rsidP="00F619B9" w:rsidRDefault="00406610" w14:paraId="6A979421" w14:textId="77777777">
            <w:pPr>
              <w:rPr>
                <w:rFonts w:ascii="Arial" w:hAnsi="Arial" w:cs="Arial"/>
              </w:rPr>
            </w:pPr>
          </w:p>
        </w:tc>
      </w:tr>
      <w:tr w:rsidRPr="006834AD" w:rsidR="00406610" w:rsidTr="00A62BA4" w14:paraId="05B165B8" w14:textId="77777777">
        <w:tc>
          <w:tcPr>
            <w:tcW w:w="3597" w:type="dxa"/>
          </w:tcPr>
          <w:p w:rsidRPr="006834AD" w:rsidR="00406610" w:rsidP="00023C63" w:rsidRDefault="00406610" w14:paraId="1EBB33C3" w14:textId="77777777">
            <w:pPr>
              <w:pStyle w:val="TABLEBTHI1"/>
              <w:rPr>
                <w:rFonts w:ascii="Arial" w:hAnsi="Arial" w:cs="Arial"/>
                <w:u w:val="single"/>
              </w:rPr>
            </w:pPr>
            <w:r w:rsidRPr="006834AD">
              <w:rPr>
                <w:rFonts w:ascii="Arial" w:hAnsi="Arial" w:cs="Arial"/>
              </w:rPr>
              <w:t>A.</w:t>
            </w:r>
            <w:r w:rsidRPr="006834AD">
              <w:rPr>
                <w:rFonts w:ascii="Arial" w:hAnsi="Arial" w:cs="Arial"/>
              </w:rPr>
              <w:tab/>
            </w:r>
            <w:r w:rsidRPr="006834AD">
              <w:rPr>
                <w:rFonts w:ascii="Arial" w:hAnsi="Arial" w:cs="Arial"/>
                <w:u w:val="single"/>
              </w:rPr>
              <w:t xml:space="preserve">Hospital Services </w:t>
            </w:r>
            <w:r w:rsidRPr="006834AD">
              <w:rPr>
                <w:rFonts w:ascii="Arial" w:hAnsi="Arial" w:cs="Arial"/>
              </w:rPr>
              <w:t>(CPC 9311)</w:t>
            </w:r>
          </w:p>
        </w:tc>
        <w:tc>
          <w:tcPr>
            <w:tcW w:w="3598" w:type="dxa"/>
          </w:tcPr>
          <w:p w:rsidR="00165531" w:rsidP="009C6DCB" w:rsidRDefault="00165531" w14:paraId="5CABA7A4" w14:textId="77777777">
            <w:pPr>
              <w:pStyle w:val="TABLEBodyText"/>
              <w:rPr>
                <w:rFonts w:ascii="Arial" w:hAnsi="Arial" w:cs="Arial"/>
                <w:w w:val="105"/>
              </w:rPr>
            </w:pPr>
          </w:p>
          <w:p w:rsidRPr="00652E80" w:rsidR="00406610" w:rsidP="00652E80" w:rsidRDefault="00406610" w14:paraId="0EBD7ABD" w14:textId="66F19345">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161A4F4C"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0A60D7A7"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p>
          <w:p w:rsidRPr="006834AD" w:rsidR="00406610" w:rsidP="00155C4A" w:rsidRDefault="00406610" w14:paraId="403DC842"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100% is allowed for foreign equity, subject to the authorization by the competent authorities, which would be based</w:t>
            </w:r>
            <w:r w:rsidRPr="006834AD">
              <w:rPr>
                <w:rFonts w:ascii="Arial" w:hAnsi="Arial" w:cs="Arial"/>
                <w:spacing w:val="-10"/>
              </w:rPr>
              <w:t xml:space="preserve"> </w:t>
            </w:r>
            <w:r w:rsidRPr="006834AD">
              <w:rPr>
                <w:rFonts w:ascii="Arial" w:hAnsi="Arial" w:cs="Arial"/>
              </w:rPr>
              <w:t>on</w:t>
            </w:r>
            <w:r w:rsidRPr="006834AD">
              <w:rPr>
                <w:rFonts w:ascii="Arial" w:hAnsi="Arial" w:cs="Arial"/>
                <w:spacing w:val="-10"/>
              </w:rPr>
              <w:t xml:space="preserve"> </w:t>
            </w:r>
            <w:r w:rsidRPr="006834AD">
              <w:rPr>
                <w:rFonts w:ascii="Arial" w:hAnsi="Arial" w:cs="Arial"/>
              </w:rPr>
              <w:t>the</w:t>
            </w:r>
            <w:r w:rsidRPr="006834AD">
              <w:rPr>
                <w:rFonts w:ascii="Arial" w:hAnsi="Arial" w:cs="Arial"/>
                <w:spacing w:val="-9"/>
              </w:rPr>
              <w:t xml:space="preserve"> </w:t>
            </w:r>
            <w:r w:rsidRPr="006834AD">
              <w:rPr>
                <w:rFonts w:ascii="Arial" w:hAnsi="Arial" w:cs="Arial"/>
              </w:rPr>
              <w:t>economic</w:t>
            </w:r>
            <w:r w:rsidRPr="006834AD">
              <w:rPr>
                <w:rFonts w:ascii="Arial" w:hAnsi="Arial" w:cs="Arial"/>
                <w:spacing w:val="-9"/>
              </w:rPr>
              <w:t xml:space="preserve"> </w:t>
            </w:r>
            <w:r w:rsidRPr="006834AD">
              <w:rPr>
                <w:rFonts w:ascii="Arial" w:hAnsi="Arial" w:cs="Arial"/>
              </w:rPr>
              <w:t>need</w:t>
            </w:r>
            <w:r w:rsidRPr="006834AD">
              <w:rPr>
                <w:rFonts w:ascii="Arial" w:hAnsi="Arial" w:cs="Arial"/>
                <w:spacing w:val="-10"/>
              </w:rPr>
              <w:t xml:space="preserve"> </w:t>
            </w:r>
            <w:r w:rsidRPr="006834AD">
              <w:rPr>
                <w:rFonts w:ascii="Arial" w:hAnsi="Arial" w:cs="Arial"/>
              </w:rPr>
              <w:t>tests taking in to consideration the number of hospital, medical and health centres in a given</w:t>
            </w:r>
            <w:r w:rsidRPr="006834AD">
              <w:rPr>
                <w:rFonts w:ascii="Arial" w:hAnsi="Arial" w:cs="Arial"/>
                <w:spacing w:val="-36"/>
              </w:rPr>
              <w:t xml:space="preserve"> </w:t>
            </w:r>
            <w:r w:rsidRPr="006834AD">
              <w:rPr>
                <w:rFonts w:ascii="Arial" w:hAnsi="Arial" w:cs="Arial"/>
              </w:rPr>
              <w:t>region.</w:t>
            </w:r>
          </w:p>
          <w:p w:rsidRPr="006834AD" w:rsidR="00846348" w:rsidP="00155C4A" w:rsidRDefault="00406610" w14:paraId="61D7985C"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Participation of foreign equity</w:t>
            </w:r>
            <w:r w:rsidRPr="006834AD">
              <w:rPr>
                <w:rFonts w:ascii="Arial" w:hAnsi="Arial" w:cs="Arial"/>
                <w:spacing w:val="-38"/>
              </w:rPr>
              <w:t xml:space="preserve"> </w:t>
            </w:r>
            <w:r w:rsidRPr="00155C4A">
              <w:rPr>
                <w:rFonts w:ascii="Arial" w:hAnsi="Arial" w:cs="Arial"/>
              </w:rPr>
              <w:t>is</w:t>
            </w:r>
            <w:r w:rsidRPr="006834AD">
              <w:rPr>
                <w:rFonts w:ascii="Arial" w:hAnsi="Arial" w:cs="Arial"/>
                <w:spacing w:val="-7"/>
              </w:rPr>
              <w:t xml:space="preserve"> </w:t>
            </w:r>
            <w:r w:rsidRPr="006834AD">
              <w:rPr>
                <w:rFonts w:ascii="Arial" w:hAnsi="Arial" w:cs="Arial"/>
              </w:rPr>
              <w:t>allowed up to 100% in Dubai Health Care City. An economic needs test will not be</w:t>
            </w:r>
            <w:r w:rsidRPr="006834AD">
              <w:rPr>
                <w:rFonts w:ascii="Arial" w:hAnsi="Arial" w:cs="Arial"/>
                <w:spacing w:val="-33"/>
              </w:rPr>
              <w:t xml:space="preserve"> </w:t>
            </w:r>
            <w:r w:rsidRPr="006834AD">
              <w:rPr>
                <w:rFonts w:ascii="Arial" w:hAnsi="Arial" w:cs="Arial"/>
              </w:rPr>
              <w:t>required.</w:t>
            </w:r>
          </w:p>
          <w:p w:rsidRPr="006834AD" w:rsidR="00406610" w:rsidP="00652E80" w:rsidRDefault="00406610" w14:paraId="18206A73" w14:textId="4F71F52D">
            <w:pPr>
              <w:pStyle w:val="TABLEBTHI1NoSpaceAfter"/>
              <w:rPr>
                <w:rFonts w:ascii="Arial" w:hAnsi="Arial" w:cs="Arial"/>
              </w:rPr>
            </w:pPr>
            <w:r w:rsidRPr="006834AD">
              <w:rPr>
                <w:rFonts w:ascii="Arial" w:hAnsi="Arial" w:cs="Arial"/>
              </w:rPr>
              <w:t>4)</w:t>
            </w:r>
            <w:r w:rsidRPr="006834AD">
              <w:rPr>
                <w:rFonts w:ascii="Arial" w:hAnsi="Arial" w:cs="Arial"/>
              </w:rPr>
              <w:tab/>
              <w:t xml:space="preserve">Unbound, except as </w:t>
            </w:r>
            <w:r w:rsidRPr="00652E80">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C6DCB" w:rsidRDefault="00165531" w14:paraId="1B8FF712" w14:textId="77777777">
            <w:pPr>
              <w:pStyle w:val="TABLEBodyText"/>
              <w:rPr>
                <w:rFonts w:ascii="Arial" w:hAnsi="Arial" w:cs="Arial"/>
                <w:w w:val="105"/>
              </w:rPr>
            </w:pPr>
          </w:p>
          <w:p w:rsidRPr="00652E80" w:rsidR="00406610" w:rsidP="00652E80" w:rsidRDefault="00406610" w14:paraId="2EA08170" w14:textId="404B15CC">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5E92805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846348" w:rsidP="00652E80" w:rsidRDefault="00406610" w14:paraId="3C3FE26C"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834AD" w:rsidR="00406610" w:rsidP="00652E80" w:rsidRDefault="00406610" w14:paraId="213B1D51" w14:textId="6D7BAA44">
            <w:pPr>
              <w:pStyle w:val="TABLEBTHI1NoSpaceAfter"/>
              <w:rPr>
                <w:rFonts w:ascii="Arial" w:hAnsi="Arial" w:cs="Arial"/>
              </w:rPr>
            </w:pPr>
            <w:r w:rsidRPr="00652E80">
              <w:rPr>
                <w:rFonts w:ascii="Arial" w:hAnsi="Arial" w:eastAsia="Times New Roman" w:cs="Arial"/>
                <w:w w:val="103"/>
                <w:lang w:bidi="ar-SA"/>
              </w:rPr>
              <w:t>4)</w:t>
            </w:r>
            <w:r w:rsidRPr="00652E80">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73E079E6" w14:textId="77777777">
            <w:pPr>
              <w:rPr>
                <w:rFonts w:ascii="Arial" w:hAnsi="Arial" w:cs="Arial"/>
              </w:rPr>
            </w:pPr>
          </w:p>
        </w:tc>
      </w:tr>
      <w:tr w:rsidRPr="006834AD" w:rsidR="00406610" w:rsidTr="00A62BA4" w14:paraId="0EFB42D8" w14:textId="77777777">
        <w:tc>
          <w:tcPr>
            <w:tcW w:w="3597" w:type="dxa"/>
          </w:tcPr>
          <w:p w:rsidRPr="006834AD" w:rsidR="00406610" w:rsidP="00023C63" w:rsidRDefault="00406610" w14:paraId="0197EC62" w14:textId="77777777">
            <w:pPr>
              <w:pStyle w:val="TABLEBTHI1"/>
              <w:rPr>
                <w:rFonts w:ascii="Arial" w:hAnsi="Arial" w:cs="Arial"/>
              </w:rPr>
            </w:pPr>
            <w:r w:rsidRPr="006834AD">
              <w:rPr>
                <w:rFonts w:ascii="Arial" w:hAnsi="Arial" w:cs="Arial"/>
              </w:rPr>
              <w:t>B.</w:t>
            </w:r>
            <w:r w:rsidRPr="006834AD">
              <w:rPr>
                <w:rFonts w:ascii="Arial" w:hAnsi="Arial" w:cs="Arial"/>
              </w:rPr>
              <w:tab/>
            </w:r>
            <w:r w:rsidRPr="006834AD">
              <w:rPr>
                <w:rFonts w:ascii="Arial" w:hAnsi="Arial" w:cs="Arial"/>
                <w:u w:val="single"/>
              </w:rPr>
              <w:t>Other Human Health Services</w:t>
            </w:r>
            <w:r w:rsidRPr="006834AD">
              <w:rPr>
                <w:rFonts w:ascii="Arial" w:hAnsi="Arial" w:cs="Arial"/>
              </w:rPr>
              <w:t xml:space="preserve"> </w:t>
            </w:r>
          </w:p>
          <w:p w:rsidRPr="006834AD" w:rsidR="00406610" w:rsidP="00295608" w:rsidRDefault="00406610" w14:paraId="0F242EFC" w14:textId="0B0A1B5B">
            <w:pPr>
              <w:pStyle w:val="TABLEBTHI2"/>
              <w:rPr>
                <w:rFonts w:ascii="Arial" w:hAnsi="Arial" w:cs="Arial"/>
                <w:u w:val="single"/>
              </w:rPr>
            </w:pPr>
            <w:r w:rsidRPr="00AF5EAF">
              <w:rPr>
                <w:rFonts w:ascii="Arial" w:hAnsi="Arial" w:cs="Arial"/>
              </w:rPr>
              <w:t>(CPC 9319, except CPC 93191)</w:t>
            </w:r>
          </w:p>
        </w:tc>
        <w:tc>
          <w:tcPr>
            <w:tcW w:w="3598" w:type="dxa"/>
          </w:tcPr>
          <w:p w:rsidR="00165531" w:rsidP="009C6DCB" w:rsidRDefault="00165531" w14:paraId="3EFB3FEA" w14:textId="77777777">
            <w:pPr>
              <w:pStyle w:val="TABLEBodyText"/>
              <w:rPr>
                <w:rFonts w:ascii="Arial" w:hAnsi="Arial" w:eastAsia="Times New Roman" w:cs="Arial"/>
                <w:lang w:bidi="ar-SA"/>
              </w:rPr>
            </w:pPr>
          </w:p>
          <w:p w:rsidRPr="00652E80" w:rsidR="00406610" w:rsidP="00652E80" w:rsidRDefault="00406610" w14:paraId="7A2B44D9" w14:textId="10CA6116">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68FD27B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52E9DDD1"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652E80">
              <w:rPr>
                <w:rFonts w:ascii="Arial" w:hAnsi="Arial" w:eastAsia="Times New Roman" w:cs="Arial"/>
                <w:w w:val="103"/>
                <w:lang w:bidi="ar-SA"/>
              </w:rPr>
              <w:t xml:space="preserve">100% is allowed for foreign equity, subject to the authorization by the competent authorities, which would be </w:t>
            </w:r>
            <w:r w:rsidRPr="00652E80">
              <w:rPr>
                <w:rFonts w:ascii="Arial" w:hAnsi="Arial" w:eastAsia="Times New Roman" w:cs="Arial"/>
                <w:w w:val="103"/>
                <w:lang w:bidi="ar-SA"/>
              </w:rPr>
              <w:lastRenderedPageBreak/>
              <w:t>based on the economic need tests taking in to consideration the number of hospital, medical and health centres in a given region.</w:t>
            </w:r>
          </w:p>
          <w:p w:rsidRPr="00B73912" w:rsidR="00406610" w:rsidP="00B73912" w:rsidRDefault="00406610" w14:paraId="70EF6D32" w14:textId="77777777">
            <w:pPr>
              <w:pStyle w:val="TABLEBTI1"/>
              <w:rPr>
                <w:rFonts w:ascii="Arial" w:hAnsi="Arial" w:cs="Arial"/>
                <w:w w:val="103"/>
              </w:rPr>
            </w:pPr>
            <w:r w:rsidRPr="00B73912">
              <w:rPr>
                <w:rFonts w:ascii="Arial" w:hAnsi="Arial" w:cs="Arial"/>
                <w:w w:val="103"/>
              </w:rPr>
              <w:t>Participation of foreign equity is allowed up to 100% in Dubai Health Care City. An economic needs test will not be required.</w:t>
            </w:r>
          </w:p>
          <w:p w:rsidRPr="006834AD" w:rsidR="00406610" w:rsidP="00652E80" w:rsidRDefault="00406610" w14:paraId="2C3D01F0" w14:textId="0FD97C39">
            <w:pPr>
              <w:pStyle w:val="TABLEBTHI1NoSpaceAfter"/>
              <w:rPr>
                <w:rFonts w:ascii="Arial" w:hAnsi="Arial" w:cs="Arial"/>
              </w:rPr>
            </w:pPr>
            <w:r w:rsidRPr="006834AD">
              <w:rPr>
                <w:rFonts w:ascii="Arial" w:hAnsi="Arial" w:eastAsia="Times New Roman" w:cs="Arial"/>
                <w:w w:val="103"/>
                <w:lang w:bidi="ar-SA"/>
              </w:rPr>
              <w:t>4)</w:t>
            </w:r>
            <w:r w:rsidR="008A1A12">
              <w:rPr>
                <w:rFonts w:ascii="Arial" w:hAnsi="Arial" w:eastAsia="Times New Roman" w:cs="Arial"/>
                <w:w w:val="103"/>
                <w:lang w:bidi="ar-SA"/>
              </w:rPr>
              <w:tab/>
            </w:r>
            <w:r w:rsidRPr="00652E80">
              <w:rPr>
                <w:rFonts w:ascii="Arial" w:hAnsi="Arial" w:eastAsia="Times New Roman" w:cs="Arial"/>
                <w:w w:val="103"/>
                <w:lang w:bidi="ar-SA"/>
              </w:rPr>
              <w:t>Unbound, except as indicated in the horizontal section.</w:t>
            </w:r>
          </w:p>
        </w:tc>
        <w:tc>
          <w:tcPr>
            <w:tcW w:w="3597" w:type="dxa"/>
          </w:tcPr>
          <w:p w:rsidR="00165531" w:rsidP="009C6DCB" w:rsidRDefault="00165531" w14:paraId="0AEAA611" w14:textId="77777777">
            <w:pPr>
              <w:pStyle w:val="TABLEBodyText"/>
              <w:rPr>
                <w:rFonts w:ascii="Arial" w:hAnsi="Arial" w:eastAsia="Times New Roman" w:cs="Arial"/>
                <w:lang w:bidi="ar-SA"/>
              </w:rPr>
            </w:pPr>
          </w:p>
          <w:p w:rsidRPr="00652E80" w:rsidR="00406610" w:rsidP="00652E80" w:rsidRDefault="00406610" w14:paraId="3B8027E2" w14:textId="47CFD351">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3E86DED2"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846348" w:rsidP="00652E80" w:rsidRDefault="00406610" w14:paraId="58F76CF4"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834AD" w:rsidR="00406610" w:rsidP="00652E80" w:rsidRDefault="00406610" w14:paraId="07BCED7F" w14:textId="79DE1C7A">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652E80">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75EFE398" w14:textId="77777777">
            <w:pPr>
              <w:rPr>
                <w:rFonts w:ascii="Arial" w:hAnsi="Arial" w:cs="Arial"/>
              </w:rPr>
            </w:pPr>
          </w:p>
        </w:tc>
      </w:tr>
      <w:tr w:rsidRPr="006834AD" w:rsidR="00406610" w:rsidTr="00A62BA4" w14:paraId="54072935" w14:textId="77777777">
        <w:tc>
          <w:tcPr>
            <w:tcW w:w="3597" w:type="dxa"/>
          </w:tcPr>
          <w:p w:rsidRPr="00D202F6" w:rsidR="00406610" w:rsidP="00D202F6" w:rsidRDefault="00406610" w14:paraId="58401F6D" w14:textId="0C4869F8">
            <w:pPr>
              <w:pStyle w:val="Heading2"/>
              <w:rPr>
                <w:rFonts w:ascii="Arial" w:hAnsi="Arial" w:cs="Arial"/>
                <w:w w:val="105"/>
                <w:u w:val="single"/>
              </w:rPr>
            </w:pPr>
            <w:r w:rsidRPr="00D202F6">
              <w:rPr>
                <w:rFonts w:ascii="Arial" w:hAnsi="Arial" w:cs="Arial"/>
                <w:w w:val="105"/>
                <w:u w:val="single"/>
              </w:rPr>
              <w:t>TOURISM AND TRAVEL RELATED SERVICES</w:t>
            </w:r>
          </w:p>
        </w:tc>
        <w:tc>
          <w:tcPr>
            <w:tcW w:w="3598" w:type="dxa"/>
          </w:tcPr>
          <w:p w:rsidRPr="006834AD" w:rsidR="00406610" w:rsidP="009C6DCB" w:rsidRDefault="00406610" w14:paraId="2F0272F6" w14:textId="77777777">
            <w:pPr>
              <w:pStyle w:val="TABLEBodyText"/>
              <w:rPr>
                <w:rFonts w:ascii="Arial" w:hAnsi="Arial" w:cs="Arial"/>
              </w:rPr>
            </w:pPr>
          </w:p>
        </w:tc>
        <w:tc>
          <w:tcPr>
            <w:tcW w:w="3597" w:type="dxa"/>
          </w:tcPr>
          <w:p w:rsidRPr="006834AD" w:rsidR="00406610" w:rsidP="009C6DCB" w:rsidRDefault="00406610" w14:paraId="0C012375" w14:textId="77777777">
            <w:pPr>
              <w:pStyle w:val="TABLEBodyText"/>
              <w:rPr>
                <w:rFonts w:ascii="Arial" w:hAnsi="Arial" w:cs="Arial"/>
              </w:rPr>
            </w:pPr>
          </w:p>
        </w:tc>
        <w:tc>
          <w:tcPr>
            <w:tcW w:w="3598" w:type="dxa"/>
          </w:tcPr>
          <w:p w:rsidRPr="006834AD" w:rsidR="00406610" w:rsidP="00F619B9" w:rsidRDefault="00406610" w14:paraId="22B9FC0C" w14:textId="77777777">
            <w:pPr>
              <w:rPr>
                <w:rFonts w:ascii="Arial" w:hAnsi="Arial" w:cs="Arial"/>
              </w:rPr>
            </w:pPr>
          </w:p>
        </w:tc>
      </w:tr>
      <w:tr w:rsidRPr="006834AD" w:rsidR="00406610" w:rsidTr="00A62BA4" w14:paraId="602CA30C" w14:textId="77777777">
        <w:tc>
          <w:tcPr>
            <w:tcW w:w="3597" w:type="dxa"/>
          </w:tcPr>
          <w:p w:rsidRPr="006834AD" w:rsidR="00406610" w:rsidP="00023C63" w:rsidRDefault="00406610" w14:paraId="31C4AFB8" w14:textId="77777777">
            <w:pPr>
              <w:pStyle w:val="TABLEBTHI1"/>
              <w:rPr>
                <w:rFonts w:ascii="Arial" w:hAnsi="Arial" w:cs="Arial"/>
                <w:u w:val="single"/>
              </w:rPr>
            </w:pPr>
            <w:r w:rsidRPr="006834AD">
              <w:rPr>
                <w:rFonts w:ascii="Arial" w:hAnsi="Arial" w:cs="Arial"/>
              </w:rPr>
              <w:t>A.</w:t>
            </w:r>
            <w:r w:rsidRPr="006834AD">
              <w:rPr>
                <w:rFonts w:ascii="Arial" w:hAnsi="Arial" w:cs="Arial"/>
              </w:rPr>
              <w:tab/>
            </w:r>
            <w:r w:rsidRPr="006834AD">
              <w:rPr>
                <w:rFonts w:ascii="Arial" w:hAnsi="Arial" w:cs="Arial"/>
                <w:u w:val="single"/>
              </w:rPr>
              <w:t xml:space="preserve">Hotels and restaurants (including catering) </w:t>
            </w:r>
            <w:r w:rsidRPr="006834AD">
              <w:rPr>
                <w:rFonts w:ascii="Arial" w:hAnsi="Arial" w:cs="Arial"/>
              </w:rPr>
              <w:t>(CPC 64110, 64120 &amp; 642, 643)</w:t>
            </w:r>
          </w:p>
        </w:tc>
        <w:tc>
          <w:tcPr>
            <w:tcW w:w="3598" w:type="dxa"/>
          </w:tcPr>
          <w:p w:rsidR="00165531" w:rsidP="009C6DCB" w:rsidRDefault="00165531" w14:paraId="71444D81" w14:textId="77777777">
            <w:pPr>
              <w:pStyle w:val="TABLEBodyText"/>
              <w:rPr>
                <w:rFonts w:ascii="Arial" w:hAnsi="Arial" w:eastAsia="Times New Roman" w:cs="Arial"/>
                <w:lang w:bidi="ar-SA"/>
              </w:rPr>
            </w:pPr>
          </w:p>
          <w:p w:rsidRPr="00652E80" w:rsidR="00406610" w:rsidP="00652E80" w:rsidRDefault="00406610" w14:paraId="6195FB09" w14:textId="4B21F86D">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51CC764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2BE1DB0E"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r>
          </w:p>
          <w:p w:rsidRPr="006834AD" w:rsidR="00406610" w:rsidP="00155C4A" w:rsidRDefault="00406610" w14:paraId="129D8573"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Hotels:</w:t>
            </w:r>
            <w:r w:rsidRPr="006834AD">
              <w:rPr>
                <w:rFonts w:ascii="Arial" w:hAnsi="Arial" w:cs="Arial"/>
                <w:spacing w:val="-12"/>
              </w:rPr>
              <w:t xml:space="preserve"> </w:t>
            </w:r>
            <w:r w:rsidRPr="006834AD">
              <w:rPr>
                <w:rFonts w:ascii="Arial" w:hAnsi="Arial" w:cs="Arial"/>
              </w:rPr>
              <w:t>foreign</w:t>
            </w:r>
            <w:r w:rsidRPr="006834AD">
              <w:rPr>
                <w:rFonts w:ascii="Arial" w:hAnsi="Arial" w:cs="Arial"/>
                <w:spacing w:val="-12"/>
              </w:rPr>
              <w:t xml:space="preserve"> </w:t>
            </w:r>
            <w:r w:rsidRPr="006834AD">
              <w:rPr>
                <w:rFonts w:ascii="Arial" w:hAnsi="Arial" w:cs="Arial"/>
              </w:rPr>
              <w:t>equity</w:t>
            </w:r>
            <w:r w:rsidRPr="006834AD">
              <w:rPr>
                <w:rFonts w:ascii="Arial" w:hAnsi="Arial" w:cs="Arial"/>
                <w:spacing w:val="-11"/>
              </w:rPr>
              <w:t xml:space="preserve"> </w:t>
            </w:r>
            <w:r w:rsidRPr="006834AD">
              <w:rPr>
                <w:rFonts w:ascii="Arial" w:hAnsi="Arial" w:cs="Arial"/>
              </w:rPr>
              <w:t>is</w:t>
            </w:r>
            <w:r w:rsidRPr="006834AD">
              <w:rPr>
                <w:rFonts w:ascii="Arial" w:hAnsi="Arial" w:cs="Arial"/>
                <w:spacing w:val="-12"/>
              </w:rPr>
              <w:t xml:space="preserve"> </w:t>
            </w:r>
            <w:r w:rsidRPr="006834AD">
              <w:rPr>
                <w:rFonts w:ascii="Arial" w:hAnsi="Arial" w:cs="Arial"/>
              </w:rPr>
              <w:t>limited to 49%. For hotel management, foreign</w:t>
            </w:r>
            <w:r w:rsidRPr="006834AD">
              <w:rPr>
                <w:rFonts w:ascii="Arial" w:hAnsi="Arial" w:cs="Arial"/>
                <w:spacing w:val="-12"/>
              </w:rPr>
              <w:t xml:space="preserve"> </w:t>
            </w:r>
            <w:r w:rsidRPr="006834AD">
              <w:rPr>
                <w:rFonts w:ascii="Arial" w:hAnsi="Arial" w:cs="Arial"/>
              </w:rPr>
              <w:t>equity</w:t>
            </w:r>
            <w:r w:rsidRPr="006834AD">
              <w:rPr>
                <w:rFonts w:ascii="Arial" w:hAnsi="Arial" w:cs="Arial"/>
                <w:spacing w:val="-11"/>
              </w:rPr>
              <w:t xml:space="preserve"> </w:t>
            </w:r>
            <w:r w:rsidRPr="006834AD">
              <w:rPr>
                <w:rFonts w:ascii="Arial" w:hAnsi="Arial" w:cs="Arial"/>
              </w:rPr>
              <w:t>is</w:t>
            </w:r>
            <w:r w:rsidRPr="006834AD">
              <w:rPr>
                <w:rFonts w:ascii="Arial" w:hAnsi="Arial" w:cs="Arial"/>
                <w:spacing w:val="-12"/>
              </w:rPr>
              <w:t xml:space="preserve"> </w:t>
            </w:r>
            <w:r w:rsidRPr="006834AD">
              <w:rPr>
                <w:rFonts w:ascii="Arial" w:hAnsi="Arial" w:cs="Arial"/>
              </w:rPr>
              <w:t>limited to 70%.</w:t>
            </w:r>
          </w:p>
          <w:p w:rsidRPr="006834AD" w:rsidR="00406610" w:rsidP="00155C4A" w:rsidRDefault="00406610" w14:paraId="40154CB1"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Restaurants:</w:t>
            </w:r>
            <w:r w:rsidRPr="006834AD">
              <w:rPr>
                <w:rFonts w:ascii="Arial" w:hAnsi="Arial" w:cs="Arial"/>
                <w:spacing w:val="-18"/>
              </w:rPr>
              <w:t xml:space="preserve"> </w:t>
            </w:r>
            <w:r w:rsidRPr="006834AD">
              <w:rPr>
                <w:rFonts w:ascii="Arial" w:hAnsi="Arial" w:cs="Arial"/>
              </w:rPr>
              <w:t>foreign</w:t>
            </w:r>
            <w:r w:rsidRPr="006834AD">
              <w:rPr>
                <w:rFonts w:ascii="Arial" w:hAnsi="Arial" w:cs="Arial"/>
                <w:spacing w:val="-16"/>
              </w:rPr>
              <w:t xml:space="preserve"> </w:t>
            </w:r>
            <w:r w:rsidRPr="006834AD">
              <w:rPr>
                <w:rFonts w:ascii="Arial" w:hAnsi="Arial" w:cs="Arial"/>
              </w:rPr>
              <w:t>equity</w:t>
            </w:r>
            <w:r w:rsidRPr="006834AD">
              <w:rPr>
                <w:rFonts w:ascii="Arial" w:hAnsi="Arial" w:cs="Arial"/>
                <w:spacing w:val="-16"/>
              </w:rPr>
              <w:t xml:space="preserve"> </w:t>
            </w:r>
            <w:r w:rsidRPr="006834AD">
              <w:rPr>
                <w:rFonts w:ascii="Arial" w:hAnsi="Arial" w:cs="Arial"/>
              </w:rPr>
              <w:t>is limited to</w:t>
            </w:r>
            <w:r w:rsidRPr="006834AD">
              <w:rPr>
                <w:rFonts w:ascii="Arial" w:hAnsi="Arial" w:cs="Arial"/>
                <w:spacing w:val="-7"/>
              </w:rPr>
              <w:t xml:space="preserve"> </w:t>
            </w:r>
            <w:r w:rsidRPr="006834AD">
              <w:rPr>
                <w:rFonts w:ascii="Arial" w:hAnsi="Arial" w:cs="Arial"/>
              </w:rPr>
              <w:t>70%.</w:t>
            </w:r>
          </w:p>
          <w:p w:rsidRPr="006834AD" w:rsidR="00406610" w:rsidP="00652E80" w:rsidRDefault="00406610" w14:paraId="0C2BF9D2" w14:textId="77777777">
            <w:pPr>
              <w:pStyle w:val="TABLEBTHI1NoSpaceAfter"/>
              <w:rPr>
                <w:rFonts w:ascii="Arial" w:hAnsi="Arial" w:cs="Arial"/>
              </w:rPr>
            </w:pPr>
            <w:r w:rsidRPr="006834AD">
              <w:rPr>
                <w:rFonts w:ascii="Arial" w:hAnsi="Arial" w:cs="Arial"/>
              </w:rPr>
              <w:t>4)</w:t>
            </w:r>
            <w:r w:rsidRPr="006834AD">
              <w:rPr>
                <w:rFonts w:ascii="Arial" w:hAnsi="Arial" w:cs="Arial"/>
              </w:rPr>
              <w:tab/>
              <w:t xml:space="preserve">Unbound, except as </w:t>
            </w:r>
            <w:r w:rsidRPr="00652E80">
              <w:rPr>
                <w:rFonts w:ascii="Arial" w:hAnsi="Arial" w:eastAsia="Times New Roman" w:cs="Arial"/>
                <w:w w:val="103"/>
                <w:lang w:bidi="ar-SA"/>
              </w:rPr>
              <w:t>indicated</w:t>
            </w:r>
            <w:r w:rsidRPr="006834AD">
              <w:rPr>
                <w:rFonts w:ascii="Arial" w:hAnsi="Arial" w:cs="Arial"/>
              </w:rPr>
              <w:t xml:space="preserve"> in the horizontal section.</w:t>
            </w:r>
          </w:p>
        </w:tc>
        <w:tc>
          <w:tcPr>
            <w:tcW w:w="3597" w:type="dxa"/>
          </w:tcPr>
          <w:p w:rsidR="00165531" w:rsidP="009C6DCB" w:rsidRDefault="00165531" w14:paraId="0E05D509" w14:textId="77777777">
            <w:pPr>
              <w:pStyle w:val="TABLEBodyText"/>
              <w:rPr>
                <w:rFonts w:ascii="Arial" w:hAnsi="Arial" w:eastAsia="Times New Roman" w:cs="Arial"/>
                <w:spacing w:val="-1"/>
                <w:lang w:bidi="ar-SA"/>
              </w:rPr>
            </w:pPr>
          </w:p>
          <w:p w:rsidRPr="00652E80" w:rsidR="00406610" w:rsidP="00652E80" w:rsidRDefault="00406610" w14:paraId="0E1BA6C3" w14:textId="645E3AE2">
            <w:pPr>
              <w:pStyle w:val="TABLEBTHI1NoSpaceAfter"/>
              <w:rPr>
                <w:rFonts w:ascii="Arial" w:hAnsi="Arial" w:eastAsia="Times New Roman" w:cs="Arial"/>
                <w:w w:val="103"/>
                <w:lang w:bidi="ar-SA"/>
              </w:rPr>
            </w:pPr>
            <w:r w:rsidRPr="00652E80">
              <w:rPr>
                <w:rFonts w:ascii="Arial" w:hAnsi="Arial" w:eastAsia="Times New Roman" w:cs="Arial"/>
                <w:w w:val="103"/>
                <w:lang w:bidi="ar-SA"/>
              </w:rPr>
              <w:t>1)</w:t>
            </w:r>
            <w:r w:rsidRPr="00652E80">
              <w:rPr>
                <w:rFonts w:ascii="Arial" w:hAnsi="Arial" w:eastAsia="Times New Roman" w:cs="Arial"/>
                <w:w w:val="103"/>
                <w:lang w:bidi="ar-SA"/>
              </w:rPr>
              <w:tab/>
              <w:t>None.</w:t>
            </w:r>
          </w:p>
          <w:p w:rsidRPr="00652E80" w:rsidR="00406610" w:rsidP="00652E80" w:rsidRDefault="00406610" w14:paraId="55D94687"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0B739205"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t>None.</w:t>
            </w:r>
          </w:p>
          <w:p w:rsidRPr="006834AD" w:rsidR="00406610" w:rsidP="00652E80" w:rsidRDefault="00406610" w14:paraId="6BB58FA6" w14:textId="77777777">
            <w:pPr>
              <w:pStyle w:val="TABLEBTHI1NoSpaceAfter"/>
              <w:rPr>
                <w:rFonts w:ascii="Arial" w:hAnsi="Arial" w:cs="Arial"/>
              </w:rPr>
            </w:pPr>
            <w:r w:rsidRPr="00652E80">
              <w:rPr>
                <w:rFonts w:ascii="Arial" w:hAnsi="Arial" w:eastAsia="Times New Roman" w:cs="Arial"/>
                <w:w w:val="103"/>
                <w:lang w:bidi="ar-SA"/>
              </w:rPr>
              <w:t>4)</w:t>
            </w:r>
            <w:r w:rsidRPr="00652E80">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2F54B83C" w14:textId="77777777">
            <w:pPr>
              <w:rPr>
                <w:rFonts w:ascii="Arial" w:hAnsi="Arial" w:cs="Arial"/>
              </w:rPr>
            </w:pPr>
          </w:p>
        </w:tc>
      </w:tr>
      <w:tr w:rsidRPr="006834AD" w:rsidR="00406610" w:rsidTr="00A62BA4" w14:paraId="71D5F89E" w14:textId="77777777">
        <w:tc>
          <w:tcPr>
            <w:tcW w:w="3597" w:type="dxa"/>
          </w:tcPr>
          <w:p w:rsidRPr="006834AD" w:rsidR="00406610" w:rsidP="00023C63" w:rsidRDefault="00406610" w14:paraId="2B77E79D" w14:textId="77777777">
            <w:pPr>
              <w:pStyle w:val="TABLEBTHI1"/>
              <w:rPr>
                <w:rFonts w:ascii="Arial" w:hAnsi="Arial" w:cs="Arial"/>
                <w:u w:val="single"/>
              </w:rPr>
            </w:pPr>
            <w:r w:rsidRPr="006834AD">
              <w:rPr>
                <w:rFonts w:ascii="Arial" w:hAnsi="Arial" w:cs="Arial"/>
              </w:rPr>
              <w:t>B.</w:t>
            </w:r>
            <w:r w:rsidRPr="006834AD">
              <w:rPr>
                <w:rFonts w:ascii="Arial" w:hAnsi="Arial" w:cs="Arial"/>
              </w:rPr>
              <w:tab/>
            </w:r>
            <w:r w:rsidRPr="006834AD">
              <w:rPr>
                <w:rFonts w:ascii="Arial" w:hAnsi="Arial" w:cs="Arial"/>
                <w:u w:val="single"/>
              </w:rPr>
              <w:t xml:space="preserve">Travel agencies and tour operators services </w:t>
            </w:r>
            <w:r w:rsidRPr="006834AD">
              <w:rPr>
                <w:rFonts w:ascii="Arial" w:hAnsi="Arial" w:cs="Arial"/>
              </w:rPr>
              <w:t>(CPC 7471)</w:t>
            </w:r>
          </w:p>
          <w:p w:rsidRPr="001011DA" w:rsidR="00406610" w:rsidP="001011DA" w:rsidRDefault="00406610" w14:paraId="31FD4D39" w14:textId="77777777">
            <w:pPr>
              <w:pStyle w:val="TABLEBTI1"/>
              <w:rPr>
                <w:rFonts w:ascii="Arial" w:hAnsi="Arial" w:cs="Arial"/>
              </w:rPr>
            </w:pPr>
            <w:r w:rsidRPr="001011DA">
              <w:rPr>
                <w:rFonts w:ascii="Arial" w:hAnsi="Arial" w:cs="Arial"/>
              </w:rPr>
              <w:t>Excluding Umra and Hajj services and related services (i.e. Islamic pilgrimages services and related services)</w:t>
            </w:r>
          </w:p>
        </w:tc>
        <w:tc>
          <w:tcPr>
            <w:tcW w:w="3598" w:type="dxa"/>
          </w:tcPr>
          <w:p w:rsidR="00165531" w:rsidP="009C6DCB" w:rsidRDefault="00165531" w14:paraId="21584EDD" w14:textId="77777777">
            <w:pPr>
              <w:pStyle w:val="TABLEBodyText"/>
              <w:rPr>
                <w:rFonts w:ascii="Arial" w:hAnsi="Arial" w:eastAsia="Times New Roman" w:cs="Arial"/>
                <w:lang w:bidi="ar-SA"/>
              </w:rPr>
            </w:pPr>
          </w:p>
          <w:p w:rsidRPr="00652E80" w:rsidR="00406610" w:rsidP="00652E80" w:rsidRDefault="00406610" w14:paraId="5D885FB8" w14:textId="72722DEA">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53CCF1C8"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78645A9F"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652E80">
              <w:rPr>
                <w:rFonts w:ascii="Arial" w:hAnsi="Arial" w:eastAsia="Times New Roman" w:cs="Arial"/>
                <w:w w:val="103"/>
                <w:lang w:bidi="ar-SA"/>
              </w:rPr>
              <w:t>Unbound.</w:t>
            </w:r>
          </w:p>
          <w:p w:rsidRPr="006834AD" w:rsidR="00406610" w:rsidP="00652E80" w:rsidRDefault="00406610" w14:paraId="3CF58537"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652E80">
              <w:rPr>
                <w:rFonts w:ascii="Arial" w:hAnsi="Arial" w:eastAsia="Times New Roman" w:cs="Arial"/>
                <w:w w:val="103"/>
                <w:lang w:bidi="ar-SA"/>
              </w:rPr>
              <w:t>Unbound.</w:t>
            </w:r>
          </w:p>
        </w:tc>
        <w:tc>
          <w:tcPr>
            <w:tcW w:w="3597" w:type="dxa"/>
          </w:tcPr>
          <w:p w:rsidR="00165531" w:rsidP="009C6DCB" w:rsidRDefault="00165531" w14:paraId="5C9494EC" w14:textId="77777777">
            <w:pPr>
              <w:pStyle w:val="TABLEBodyText"/>
              <w:rPr>
                <w:rFonts w:ascii="Arial" w:hAnsi="Arial" w:eastAsia="Times New Roman" w:cs="Arial"/>
                <w:lang w:bidi="ar-SA"/>
              </w:rPr>
            </w:pPr>
          </w:p>
          <w:p w:rsidRPr="00652E80" w:rsidR="00406610" w:rsidP="00652E80" w:rsidRDefault="00406610" w14:paraId="320467C6" w14:textId="53D63AA4">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6E0DD3C5"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2)</w:t>
            </w:r>
            <w:r w:rsidRPr="00652E80">
              <w:rPr>
                <w:rFonts w:ascii="Arial" w:hAnsi="Arial" w:eastAsia="Times New Roman" w:cs="Arial"/>
                <w:w w:val="103"/>
                <w:lang w:bidi="ar-SA"/>
              </w:rPr>
              <w:tab/>
              <w:t>None.</w:t>
            </w:r>
          </w:p>
          <w:p w:rsidRPr="00652E80" w:rsidR="00406610" w:rsidP="00652E80" w:rsidRDefault="00406610" w14:paraId="2382194A" w14:textId="77777777">
            <w:pPr>
              <w:pStyle w:val="TABLEBTHI1NoSpaceAfter"/>
              <w:rPr>
                <w:rFonts w:ascii="Arial" w:hAnsi="Arial" w:eastAsia="Times New Roman" w:cs="Arial"/>
                <w:w w:val="103"/>
                <w:lang w:bidi="ar-SA"/>
              </w:rPr>
            </w:pPr>
            <w:r w:rsidRPr="00652E80">
              <w:rPr>
                <w:rFonts w:ascii="Arial" w:hAnsi="Arial" w:eastAsia="Times New Roman" w:cs="Arial"/>
                <w:w w:val="103"/>
                <w:lang w:bidi="ar-SA"/>
              </w:rPr>
              <w:t>3)</w:t>
            </w:r>
            <w:r w:rsidRPr="00652E80">
              <w:rPr>
                <w:rFonts w:ascii="Arial" w:hAnsi="Arial" w:eastAsia="Times New Roman" w:cs="Arial"/>
                <w:w w:val="103"/>
                <w:lang w:bidi="ar-SA"/>
              </w:rPr>
              <w:tab/>
              <w:t>Unbound.</w:t>
            </w:r>
          </w:p>
          <w:p w:rsidRPr="006834AD" w:rsidR="00406610" w:rsidP="00652E80" w:rsidRDefault="00406610" w14:paraId="5110F4F0" w14:textId="77777777">
            <w:pPr>
              <w:pStyle w:val="TABLEBTHI1NoSpaceAfter"/>
              <w:rPr>
                <w:rFonts w:ascii="Arial" w:hAnsi="Arial" w:cs="Arial"/>
              </w:rPr>
            </w:pPr>
            <w:r w:rsidRPr="00652E80">
              <w:rPr>
                <w:rFonts w:ascii="Arial" w:hAnsi="Arial" w:eastAsia="Times New Roman" w:cs="Arial"/>
                <w:w w:val="103"/>
                <w:lang w:bidi="ar-SA"/>
              </w:rPr>
              <w:t>4)</w:t>
            </w:r>
            <w:r w:rsidRPr="00652E80">
              <w:rPr>
                <w:rFonts w:ascii="Arial" w:hAnsi="Arial" w:eastAsia="Times New Roman" w:cs="Arial"/>
                <w:w w:val="103"/>
                <w:lang w:bidi="ar-SA"/>
              </w:rPr>
              <w:tab/>
              <w:t>Unbound.</w:t>
            </w:r>
          </w:p>
        </w:tc>
        <w:tc>
          <w:tcPr>
            <w:tcW w:w="3598" w:type="dxa"/>
          </w:tcPr>
          <w:p w:rsidRPr="006834AD" w:rsidR="00406610" w:rsidP="00F619B9" w:rsidRDefault="00406610" w14:paraId="129178DA" w14:textId="77777777">
            <w:pPr>
              <w:rPr>
                <w:rFonts w:ascii="Arial" w:hAnsi="Arial" w:cs="Arial"/>
              </w:rPr>
            </w:pPr>
          </w:p>
        </w:tc>
      </w:tr>
      <w:tr w:rsidRPr="006834AD" w:rsidR="00406610" w:rsidTr="00A62BA4" w14:paraId="3F1962E6" w14:textId="77777777">
        <w:tc>
          <w:tcPr>
            <w:tcW w:w="3597" w:type="dxa"/>
          </w:tcPr>
          <w:p w:rsidRPr="006834AD" w:rsidR="00406610" w:rsidP="00023C63" w:rsidRDefault="00406610" w14:paraId="38AFB2CB" w14:textId="77777777">
            <w:pPr>
              <w:pStyle w:val="TABLEBTHI1"/>
              <w:rPr>
                <w:rFonts w:ascii="Arial" w:hAnsi="Arial" w:cs="Arial"/>
                <w:u w:val="single"/>
                <w:lang w:val="fr-CA"/>
              </w:rPr>
            </w:pPr>
            <w:r w:rsidRPr="006834AD">
              <w:rPr>
                <w:rFonts w:ascii="Arial" w:hAnsi="Arial" w:cs="Arial"/>
                <w:lang w:val="fr-CA"/>
              </w:rPr>
              <w:lastRenderedPageBreak/>
              <w:t>C.</w:t>
            </w:r>
            <w:r w:rsidRPr="006834AD">
              <w:rPr>
                <w:rFonts w:ascii="Arial" w:hAnsi="Arial" w:cs="Arial"/>
                <w:lang w:val="fr-CA"/>
              </w:rPr>
              <w:tab/>
            </w:r>
            <w:r w:rsidRPr="00CB6FA2">
              <w:rPr>
                <w:rFonts w:ascii="Arial" w:hAnsi="Arial" w:cs="Arial"/>
                <w:u w:val="single"/>
                <w:lang w:val="fr-CA"/>
              </w:rPr>
              <w:t>Tourist</w:t>
            </w:r>
            <w:r w:rsidRPr="006834AD">
              <w:rPr>
                <w:rFonts w:ascii="Arial" w:hAnsi="Arial" w:cs="Arial"/>
                <w:u w:val="single"/>
                <w:lang w:val="fr-CA"/>
              </w:rPr>
              <w:t xml:space="preserve"> guides services </w:t>
            </w:r>
            <w:r w:rsidRPr="006834AD">
              <w:rPr>
                <w:rFonts w:ascii="Arial" w:hAnsi="Arial" w:cs="Arial"/>
                <w:lang w:val="fr-CA"/>
              </w:rPr>
              <w:t>(</w:t>
            </w:r>
            <w:r w:rsidRPr="00F57D05">
              <w:rPr>
                <w:rFonts w:ascii="Arial" w:hAnsi="Arial" w:cs="Arial"/>
              </w:rPr>
              <w:t>CPC</w:t>
            </w:r>
            <w:r w:rsidRPr="006834AD">
              <w:rPr>
                <w:rFonts w:ascii="Arial" w:hAnsi="Arial" w:cs="Arial"/>
                <w:lang w:val="fr-CA"/>
              </w:rPr>
              <w:t xml:space="preserve"> 74720)</w:t>
            </w:r>
          </w:p>
          <w:p w:rsidRPr="006834AD" w:rsidR="00406610" w:rsidP="000C256C" w:rsidRDefault="00406610" w14:paraId="476AF714" w14:textId="77777777">
            <w:pPr>
              <w:pStyle w:val="TABLEBTI1"/>
              <w:rPr>
                <w:rFonts w:ascii="Arial" w:hAnsi="Arial" w:cs="Arial"/>
              </w:rPr>
            </w:pPr>
            <w:r w:rsidRPr="006834AD">
              <w:rPr>
                <w:rFonts w:ascii="Arial" w:hAnsi="Arial" w:cs="Arial"/>
              </w:rPr>
              <w:t>Excluding Umra and Hajj services and related services (i.e. Islamic pilgrimages services and related services)</w:t>
            </w:r>
          </w:p>
        </w:tc>
        <w:tc>
          <w:tcPr>
            <w:tcW w:w="3598" w:type="dxa"/>
          </w:tcPr>
          <w:p w:rsidR="009C6DCB" w:rsidP="009C6DCB" w:rsidRDefault="009C6DCB" w14:paraId="09778EBF" w14:textId="77777777">
            <w:pPr>
              <w:pStyle w:val="TABLEBodyText"/>
              <w:rPr>
                <w:rFonts w:ascii="Arial" w:hAnsi="Arial" w:eastAsia="Times New Roman" w:cs="Arial"/>
                <w:lang w:bidi="ar-SA"/>
              </w:rPr>
            </w:pPr>
          </w:p>
          <w:p w:rsidRPr="00652E80" w:rsidR="00406610" w:rsidP="00652E80" w:rsidRDefault="00406610" w14:paraId="6D95923B" w14:textId="11D73E23">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1E17C4B7"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652E80">
              <w:rPr>
                <w:rFonts w:ascii="Arial" w:hAnsi="Arial" w:eastAsia="Times New Roman" w:cs="Arial"/>
                <w:w w:val="103"/>
                <w:lang w:bidi="ar-SA"/>
              </w:rPr>
              <w:t>None.</w:t>
            </w:r>
          </w:p>
          <w:p w:rsidRPr="00652E80" w:rsidR="00406610" w:rsidP="00652E80" w:rsidRDefault="00406610" w14:paraId="10E26DE2"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652E80">
              <w:rPr>
                <w:rFonts w:ascii="Arial" w:hAnsi="Arial" w:eastAsia="Times New Roman" w:cs="Arial"/>
                <w:w w:val="103"/>
                <w:lang w:bidi="ar-SA"/>
              </w:rPr>
              <w:t>Foreign equity is limited to 49%.</w:t>
            </w:r>
          </w:p>
          <w:p w:rsidRPr="006834AD" w:rsidR="00406610" w:rsidP="00652E80" w:rsidRDefault="00406610" w14:paraId="599E42EE"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652E80">
              <w:rPr>
                <w:rFonts w:ascii="Arial" w:hAnsi="Arial" w:eastAsia="Times New Roman" w:cs="Arial"/>
                <w:w w:val="103"/>
                <w:lang w:bidi="ar-SA"/>
              </w:rPr>
              <w:t>Unbound, except as</w:t>
            </w:r>
            <w:r w:rsidRPr="006834AD">
              <w:rPr>
                <w:rFonts w:ascii="Arial" w:hAnsi="Arial" w:cs="Arial"/>
              </w:rPr>
              <w:t xml:space="preserve"> indicated in the horizontal section.</w:t>
            </w:r>
          </w:p>
        </w:tc>
        <w:tc>
          <w:tcPr>
            <w:tcW w:w="3597" w:type="dxa"/>
          </w:tcPr>
          <w:p w:rsidR="009C6DCB" w:rsidP="009C6DCB" w:rsidRDefault="009C6DCB" w14:paraId="42B79970" w14:textId="77777777">
            <w:pPr>
              <w:pStyle w:val="TABLEBodyText"/>
              <w:rPr>
                <w:rFonts w:ascii="Arial" w:hAnsi="Arial" w:eastAsia="Times New Roman" w:cs="Arial"/>
                <w:lang w:bidi="ar-SA"/>
              </w:rPr>
            </w:pPr>
          </w:p>
          <w:p w:rsidRPr="005155BC" w:rsidR="00406610" w:rsidP="005155BC" w:rsidRDefault="00406610" w14:paraId="277A7769" w14:textId="4AABFA8C">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2043AD8B"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5F658263" w14:textId="7B3AB38A">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5155BC" w:rsidRDefault="00406610" w14:paraId="54480873" w14:textId="18EC0710">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6A79009C" w14:textId="77777777">
            <w:pPr>
              <w:rPr>
                <w:rFonts w:ascii="Arial" w:hAnsi="Arial" w:cs="Arial"/>
              </w:rPr>
            </w:pPr>
          </w:p>
        </w:tc>
      </w:tr>
      <w:tr w:rsidRPr="006834AD" w:rsidR="00406610" w:rsidTr="00A62BA4" w14:paraId="460832DA" w14:textId="77777777">
        <w:tc>
          <w:tcPr>
            <w:tcW w:w="3597" w:type="dxa"/>
          </w:tcPr>
          <w:p w:rsidRPr="005C0A50" w:rsidR="00406610" w:rsidP="005C0A50" w:rsidRDefault="00406610" w14:paraId="4BF3DF8E" w14:textId="4900254C">
            <w:pPr>
              <w:pStyle w:val="Heading2"/>
              <w:rPr>
                <w:rFonts w:ascii="Arial" w:hAnsi="Arial" w:cs="Arial"/>
                <w:w w:val="105"/>
              </w:rPr>
            </w:pPr>
            <w:r w:rsidRPr="00B43AE5">
              <w:rPr>
                <w:rFonts w:ascii="Arial" w:hAnsi="Arial" w:cs="Arial"/>
                <w:w w:val="105"/>
                <w:u w:val="single"/>
              </w:rPr>
              <w:t>RECREATIONAL CULTURAL AND SPORTING SERVICES</w:t>
            </w:r>
            <w:r w:rsidRPr="005C0A50">
              <w:rPr>
                <w:rFonts w:ascii="Arial" w:hAnsi="Arial" w:cs="Arial"/>
                <w:w w:val="105"/>
              </w:rPr>
              <w:t xml:space="preserve"> (other than audiovisual services)</w:t>
            </w:r>
          </w:p>
        </w:tc>
        <w:tc>
          <w:tcPr>
            <w:tcW w:w="3598" w:type="dxa"/>
          </w:tcPr>
          <w:p w:rsidR="00406610" w:rsidP="009C6DCB" w:rsidRDefault="00406610" w14:paraId="49247D3F" w14:textId="77777777">
            <w:pPr>
              <w:pStyle w:val="TABLEBodyText"/>
              <w:rPr>
                <w:rFonts w:ascii="Arial" w:hAnsi="Arial" w:cs="Arial"/>
              </w:rPr>
            </w:pPr>
          </w:p>
          <w:p w:rsidRPr="006834AD" w:rsidR="002E40DA" w:rsidP="00F619B9" w:rsidRDefault="002E40DA" w14:paraId="65D427CB" w14:textId="77777777">
            <w:pPr>
              <w:rPr>
                <w:rFonts w:ascii="Arial" w:hAnsi="Arial" w:cs="Arial"/>
              </w:rPr>
            </w:pPr>
          </w:p>
        </w:tc>
        <w:tc>
          <w:tcPr>
            <w:tcW w:w="3597" w:type="dxa"/>
          </w:tcPr>
          <w:p w:rsidR="00406610" w:rsidP="009C6DCB" w:rsidRDefault="00406610" w14:paraId="643DA072" w14:textId="77777777">
            <w:pPr>
              <w:pStyle w:val="TABLEBodyText"/>
              <w:rPr>
                <w:rFonts w:ascii="Arial" w:hAnsi="Arial" w:cs="Arial"/>
              </w:rPr>
            </w:pPr>
          </w:p>
          <w:p w:rsidRPr="006834AD" w:rsidR="002E40DA" w:rsidP="00F619B9" w:rsidRDefault="002E40DA" w14:paraId="17079574" w14:textId="77777777">
            <w:pPr>
              <w:rPr>
                <w:rFonts w:ascii="Arial" w:hAnsi="Arial" w:cs="Arial"/>
              </w:rPr>
            </w:pPr>
          </w:p>
        </w:tc>
        <w:tc>
          <w:tcPr>
            <w:tcW w:w="3598" w:type="dxa"/>
          </w:tcPr>
          <w:p w:rsidRPr="006834AD" w:rsidR="00406610" w:rsidP="00F619B9" w:rsidRDefault="00406610" w14:paraId="18FD3C8A" w14:textId="77777777">
            <w:pPr>
              <w:rPr>
                <w:rFonts w:ascii="Arial" w:hAnsi="Arial" w:cs="Arial"/>
              </w:rPr>
            </w:pPr>
          </w:p>
        </w:tc>
      </w:tr>
      <w:tr w:rsidRPr="006834AD" w:rsidR="00406610" w:rsidTr="00A62BA4" w14:paraId="06DD6D65" w14:textId="77777777">
        <w:tc>
          <w:tcPr>
            <w:tcW w:w="3597" w:type="dxa"/>
          </w:tcPr>
          <w:p w:rsidRPr="006834AD" w:rsidR="00406610" w:rsidP="00023C63" w:rsidRDefault="00406610" w14:paraId="4393C24A" w14:textId="77777777">
            <w:pPr>
              <w:pStyle w:val="TABLEBTHI1"/>
              <w:rPr>
                <w:rFonts w:ascii="Arial" w:hAnsi="Arial" w:cs="Arial"/>
              </w:rPr>
            </w:pPr>
            <w:r w:rsidRPr="006834AD">
              <w:rPr>
                <w:rFonts w:ascii="Arial" w:hAnsi="Arial" w:cs="Arial"/>
              </w:rPr>
              <w:t>A.</w:t>
            </w:r>
            <w:r w:rsidRPr="006834AD">
              <w:rPr>
                <w:rFonts w:ascii="Arial" w:hAnsi="Arial" w:cs="Arial"/>
              </w:rPr>
              <w:tab/>
            </w:r>
            <w:r w:rsidRPr="006834AD">
              <w:rPr>
                <w:rFonts w:ascii="Arial" w:hAnsi="Arial" w:cs="Arial"/>
                <w:u w:val="single"/>
              </w:rPr>
              <w:t>Entertainment Services (including theatre, live bands and circus services)</w:t>
            </w:r>
            <w:r w:rsidRPr="006834AD">
              <w:rPr>
                <w:rFonts w:ascii="Arial" w:hAnsi="Arial" w:cs="Arial"/>
              </w:rPr>
              <w:t xml:space="preserve"> (CPC 9619)</w:t>
            </w:r>
          </w:p>
          <w:p w:rsidRPr="006834AD" w:rsidR="00406610" w:rsidP="000C256C" w:rsidRDefault="00406610" w14:paraId="16917CB5" w14:textId="77777777">
            <w:pPr>
              <w:pStyle w:val="TABLEBTI1"/>
              <w:rPr>
                <w:rFonts w:ascii="Arial" w:hAnsi="Arial" w:cs="Arial"/>
              </w:rPr>
            </w:pPr>
            <w:r w:rsidRPr="006834AD">
              <w:rPr>
                <w:rFonts w:ascii="Arial" w:hAnsi="Arial" w:cs="Arial"/>
              </w:rPr>
              <w:t>Only for theatre, live bands and circus services</w:t>
            </w:r>
          </w:p>
        </w:tc>
        <w:tc>
          <w:tcPr>
            <w:tcW w:w="3598" w:type="dxa"/>
          </w:tcPr>
          <w:p w:rsidR="006A4F2C" w:rsidP="009C6DCB" w:rsidRDefault="006A4F2C" w14:paraId="4E2DEFD3" w14:textId="77777777">
            <w:pPr>
              <w:pStyle w:val="TABLEBodyText"/>
              <w:rPr>
                <w:rFonts w:ascii="Arial" w:hAnsi="Arial" w:eastAsia="Times New Roman" w:cs="Arial"/>
                <w:lang w:bidi="ar-SA"/>
              </w:rPr>
            </w:pPr>
          </w:p>
          <w:p w:rsidRPr="005155BC" w:rsidR="00406610" w:rsidP="005155BC" w:rsidRDefault="00406610" w14:paraId="6669EDD7" w14:textId="0BD0392B">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08D632E4"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1C6B09E1"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Foreign equity is limited to 75%.</w:t>
            </w:r>
          </w:p>
          <w:p w:rsidRPr="006834AD" w:rsidR="00406610" w:rsidP="005155BC" w:rsidRDefault="00406610" w14:paraId="5166C74B"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7" w:type="dxa"/>
          </w:tcPr>
          <w:p w:rsidR="006A4F2C" w:rsidP="009C6DCB" w:rsidRDefault="006A4F2C" w14:paraId="334433CC" w14:textId="77777777">
            <w:pPr>
              <w:pStyle w:val="TABLEBodyText"/>
              <w:rPr>
                <w:rFonts w:ascii="Arial" w:hAnsi="Arial" w:eastAsia="Times New Roman" w:cs="Arial"/>
                <w:lang w:bidi="ar-SA"/>
              </w:rPr>
            </w:pPr>
          </w:p>
          <w:p w:rsidRPr="005155BC" w:rsidR="00406610" w:rsidP="005155BC" w:rsidRDefault="00406610" w14:paraId="6EF857D1" w14:textId="53565D40">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484DE962"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6FFF233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5155BC" w:rsidRDefault="00406610" w14:paraId="29F64A20"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688664FF" w14:textId="77777777">
            <w:pPr>
              <w:rPr>
                <w:rFonts w:ascii="Arial" w:hAnsi="Arial" w:cs="Arial"/>
              </w:rPr>
            </w:pPr>
          </w:p>
        </w:tc>
      </w:tr>
      <w:tr w:rsidRPr="006834AD" w:rsidR="00406610" w:rsidTr="00A62BA4" w14:paraId="3230C495" w14:textId="77777777">
        <w:tc>
          <w:tcPr>
            <w:tcW w:w="3597" w:type="dxa"/>
          </w:tcPr>
          <w:p w:rsidRPr="006834AD" w:rsidR="00406610" w:rsidP="00023C63" w:rsidRDefault="00406610" w14:paraId="77BA7E99" w14:textId="40FD2721">
            <w:pPr>
              <w:pStyle w:val="TABLEBTHI1"/>
              <w:rPr>
                <w:rFonts w:ascii="Arial" w:hAnsi="Arial" w:cs="Arial"/>
                <w:u w:val="single"/>
              </w:rPr>
            </w:pPr>
            <w:r w:rsidRPr="006834AD">
              <w:rPr>
                <w:rFonts w:ascii="Arial" w:hAnsi="Arial" w:cs="Arial"/>
              </w:rPr>
              <w:t>B.</w:t>
            </w:r>
            <w:r w:rsidRPr="006834AD">
              <w:rPr>
                <w:rFonts w:ascii="Arial" w:hAnsi="Arial" w:cs="Arial"/>
              </w:rPr>
              <w:tab/>
            </w:r>
            <w:r w:rsidRPr="006834AD">
              <w:rPr>
                <w:rFonts w:ascii="Arial" w:hAnsi="Arial" w:cs="Arial"/>
                <w:u w:val="single"/>
              </w:rPr>
              <w:t xml:space="preserve">News Agency Services </w:t>
            </w:r>
            <w:r w:rsidRPr="006834AD">
              <w:rPr>
                <w:rFonts w:ascii="Arial" w:hAnsi="Arial" w:cs="Arial"/>
              </w:rPr>
              <w:t>(CPC 962 - Only in Dubai Media City)</w:t>
            </w:r>
          </w:p>
        </w:tc>
        <w:tc>
          <w:tcPr>
            <w:tcW w:w="3598" w:type="dxa"/>
          </w:tcPr>
          <w:p w:rsidR="006A4F2C" w:rsidP="009C6DCB" w:rsidRDefault="006A4F2C" w14:paraId="706C74F8" w14:textId="77777777">
            <w:pPr>
              <w:pStyle w:val="TABLEBodyText"/>
              <w:rPr>
                <w:rFonts w:ascii="Arial" w:hAnsi="Arial" w:cs="Arial"/>
                <w:w w:val="105"/>
              </w:rPr>
            </w:pPr>
          </w:p>
          <w:p w:rsidRPr="005155BC" w:rsidR="00406610" w:rsidP="005155BC" w:rsidRDefault="00406610" w14:paraId="4897BBA7" w14:textId="1057651F">
            <w:pPr>
              <w:pStyle w:val="TABLEBTHI1NoSpaceAfter"/>
              <w:rPr>
                <w:rFonts w:ascii="Arial" w:hAnsi="Arial" w:eastAsia="Times New Roman" w:cs="Arial"/>
                <w:w w:val="103"/>
                <w:lang w:bidi="ar-SA"/>
              </w:rPr>
            </w:pPr>
            <w:r w:rsidRPr="005155BC">
              <w:rPr>
                <w:rFonts w:ascii="Arial" w:hAnsi="Arial" w:eastAsia="Times New Roman" w:cs="Arial"/>
                <w:w w:val="103"/>
                <w:lang w:bidi="ar-SA"/>
              </w:rPr>
              <w:t>1)</w:t>
            </w:r>
            <w:r w:rsidRPr="005155BC">
              <w:rPr>
                <w:rFonts w:ascii="Arial" w:hAnsi="Arial" w:eastAsia="Times New Roman" w:cs="Arial"/>
                <w:w w:val="103"/>
                <w:lang w:bidi="ar-SA"/>
              </w:rPr>
              <w:tab/>
              <w:t>Unbound.</w:t>
            </w:r>
          </w:p>
          <w:p w:rsidRPr="005155BC" w:rsidR="00406610" w:rsidP="005155BC" w:rsidRDefault="00406610" w14:paraId="0006CA1E" w14:textId="3800517B">
            <w:pPr>
              <w:pStyle w:val="TABLEBTHI1NoSpaceAfter"/>
              <w:rPr>
                <w:rFonts w:ascii="Arial" w:hAnsi="Arial" w:eastAsia="Times New Roman" w:cs="Arial"/>
                <w:w w:val="103"/>
                <w:lang w:bidi="ar-SA"/>
              </w:rPr>
            </w:pPr>
            <w:r w:rsidRPr="005155BC">
              <w:rPr>
                <w:rFonts w:ascii="Arial" w:hAnsi="Arial" w:eastAsia="Times New Roman" w:cs="Arial"/>
                <w:w w:val="103"/>
                <w:lang w:bidi="ar-SA"/>
              </w:rPr>
              <w:t>2)</w:t>
            </w:r>
            <w:r w:rsidRPr="005155BC">
              <w:rPr>
                <w:rFonts w:ascii="Arial" w:hAnsi="Arial" w:eastAsia="Times New Roman" w:cs="Arial"/>
                <w:w w:val="103"/>
                <w:lang w:bidi="ar-SA"/>
              </w:rPr>
              <w:tab/>
              <w:t>Unbound.</w:t>
            </w:r>
          </w:p>
          <w:p w:rsidRPr="005155BC" w:rsidR="00406610" w:rsidP="005155BC" w:rsidRDefault="00406610" w14:paraId="1F848936" w14:textId="1317799D">
            <w:pPr>
              <w:pStyle w:val="TABLEBTHI1NoSpaceAfter"/>
              <w:rPr>
                <w:rFonts w:ascii="Arial" w:hAnsi="Arial" w:eastAsia="Times New Roman" w:cs="Arial"/>
                <w:w w:val="103"/>
                <w:lang w:bidi="ar-SA"/>
              </w:rPr>
            </w:pPr>
            <w:r w:rsidRPr="005155BC">
              <w:rPr>
                <w:rFonts w:ascii="Arial" w:hAnsi="Arial" w:eastAsia="Times New Roman" w:cs="Arial"/>
                <w:w w:val="103"/>
                <w:lang w:bidi="ar-SA"/>
              </w:rPr>
              <w:t>3)</w:t>
            </w:r>
            <w:r w:rsidRPr="005155BC" w:rsidR="006A4F2C">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5155BC" w:rsidRDefault="00406610" w14:paraId="3A90ABD2" w14:textId="7D775C99">
            <w:pPr>
              <w:pStyle w:val="TABLEBTHI1NoSpaceAfter"/>
              <w:rPr>
                <w:rFonts w:ascii="Arial" w:hAnsi="Arial" w:cs="Arial"/>
              </w:rPr>
            </w:pPr>
            <w:r w:rsidRPr="005155BC">
              <w:rPr>
                <w:rFonts w:ascii="Arial" w:hAnsi="Arial" w:eastAsia="Times New Roman" w:cs="Arial"/>
                <w:w w:val="103"/>
                <w:lang w:bidi="ar-SA"/>
              </w:rPr>
              <w:t>4)</w:t>
            </w:r>
            <w:r w:rsidRPr="005155BC" w:rsidR="006A4F2C">
              <w:rPr>
                <w:rFonts w:ascii="Arial" w:hAnsi="Arial" w:eastAsia="Times New Roman" w:cs="Arial"/>
                <w:w w:val="103"/>
                <w:lang w:bidi="ar-SA"/>
              </w:rPr>
              <w:tab/>
            </w:r>
            <w:r w:rsidRPr="005155BC">
              <w:rPr>
                <w:rFonts w:ascii="Arial" w:hAnsi="Arial" w:eastAsia="Times New Roman" w:cs="Arial"/>
                <w:w w:val="103"/>
                <w:lang w:bidi="ar-SA"/>
              </w:rPr>
              <w:t>Unbound.</w:t>
            </w:r>
          </w:p>
        </w:tc>
        <w:tc>
          <w:tcPr>
            <w:tcW w:w="3597" w:type="dxa"/>
          </w:tcPr>
          <w:p w:rsidR="006A4F2C" w:rsidP="009C6DCB" w:rsidRDefault="006A4F2C" w14:paraId="03EA922A" w14:textId="77777777">
            <w:pPr>
              <w:pStyle w:val="TABLEBodyText"/>
              <w:rPr>
                <w:rFonts w:ascii="Arial" w:hAnsi="Arial" w:cs="Arial"/>
                <w:w w:val="105"/>
              </w:rPr>
            </w:pPr>
          </w:p>
          <w:p w:rsidRPr="005155BC" w:rsidR="00406610" w:rsidP="005155BC" w:rsidRDefault="00406610" w14:paraId="5B1C582D" w14:textId="06A13249">
            <w:pPr>
              <w:pStyle w:val="TABLEBTHI1NoSpaceAfter"/>
              <w:rPr>
                <w:rFonts w:ascii="Arial" w:hAnsi="Arial" w:eastAsia="Times New Roman" w:cs="Arial"/>
                <w:w w:val="103"/>
                <w:lang w:bidi="ar-SA"/>
              </w:rPr>
            </w:pPr>
            <w:r w:rsidRPr="006834AD">
              <w:rPr>
                <w:rFonts w:ascii="Arial" w:hAnsi="Arial" w:cs="Arial"/>
              </w:rPr>
              <w:t>1</w:t>
            </w:r>
            <w:r w:rsidRPr="005155BC">
              <w:rPr>
                <w:rFonts w:ascii="Arial" w:hAnsi="Arial" w:eastAsia="Times New Roman" w:cs="Arial"/>
                <w:w w:val="103"/>
                <w:lang w:bidi="ar-SA"/>
              </w:rPr>
              <w:t>)</w:t>
            </w:r>
            <w:r w:rsidRPr="005155BC">
              <w:rPr>
                <w:rFonts w:ascii="Arial" w:hAnsi="Arial" w:eastAsia="Times New Roman" w:cs="Arial"/>
                <w:w w:val="103"/>
                <w:lang w:bidi="ar-SA"/>
              </w:rPr>
              <w:tab/>
              <w:t>Unbound.</w:t>
            </w:r>
          </w:p>
          <w:p w:rsidRPr="005155BC" w:rsidR="00406610" w:rsidP="005155BC" w:rsidRDefault="00406610" w14:paraId="696F9BB9"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2)</w:t>
            </w:r>
            <w:r w:rsidRPr="005155BC">
              <w:rPr>
                <w:rFonts w:ascii="Arial" w:hAnsi="Arial" w:eastAsia="Times New Roman" w:cs="Arial"/>
                <w:w w:val="103"/>
                <w:lang w:bidi="ar-SA"/>
              </w:rPr>
              <w:tab/>
              <w:t>Unbound.</w:t>
            </w:r>
          </w:p>
          <w:p w:rsidRPr="005155BC" w:rsidR="00406610" w:rsidP="005155BC" w:rsidRDefault="00406610" w14:paraId="79B5FF31"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3)</w:t>
            </w:r>
            <w:r w:rsidRPr="005155BC">
              <w:rPr>
                <w:rFonts w:ascii="Arial" w:hAnsi="Arial" w:eastAsia="Times New Roman" w:cs="Arial"/>
                <w:w w:val="103"/>
                <w:lang w:bidi="ar-SA"/>
              </w:rPr>
              <w:tab/>
              <w:t>Unbound.</w:t>
            </w:r>
          </w:p>
          <w:p w:rsidRPr="006834AD" w:rsidR="00406610" w:rsidP="005155BC" w:rsidRDefault="00406610" w14:paraId="560BE5B9" w14:textId="77777777">
            <w:pPr>
              <w:pStyle w:val="TABLEBTHI1NoSpaceAfter"/>
              <w:rPr>
                <w:rFonts w:ascii="Arial" w:hAnsi="Arial" w:cs="Arial"/>
              </w:rPr>
            </w:pPr>
            <w:r w:rsidRPr="005155BC">
              <w:rPr>
                <w:rFonts w:ascii="Arial" w:hAnsi="Arial" w:eastAsia="Times New Roman" w:cs="Arial"/>
                <w:w w:val="103"/>
                <w:lang w:bidi="ar-SA"/>
              </w:rPr>
              <w:t>4)</w:t>
            </w:r>
            <w:r w:rsidRPr="005155BC">
              <w:rPr>
                <w:rFonts w:ascii="Arial" w:hAnsi="Arial" w:eastAsia="Times New Roman" w:cs="Arial"/>
                <w:w w:val="103"/>
                <w:lang w:bidi="ar-SA"/>
              </w:rPr>
              <w:tab/>
              <w:t>Unbound.</w:t>
            </w:r>
          </w:p>
        </w:tc>
        <w:tc>
          <w:tcPr>
            <w:tcW w:w="3598" w:type="dxa"/>
          </w:tcPr>
          <w:p w:rsidRPr="006834AD" w:rsidR="00406610" w:rsidP="00F619B9" w:rsidRDefault="00406610" w14:paraId="2178CBD7" w14:textId="77777777">
            <w:pPr>
              <w:rPr>
                <w:rFonts w:ascii="Arial" w:hAnsi="Arial" w:cs="Arial"/>
              </w:rPr>
            </w:pPr>
          </w:p>
        </w:tc>
      </w:tr>
      <w:tr w:rsidRPr="006834AD" w:rsidR="00406610" w:rsidTr="00A62BA4" w14:paraId="7C03F242" w14:textId="77777777">
        <w:tc>
          <w:tcPr>
            <w:tcW w:w="3597" w:type="dxa"/>
          </w:tcPr>
          <w:p w:rsidRPr="006834AD" w:rsidR="00406610" w:rsidP="00023C63" w:rsidRDefault="00406610" w14:paraId="13F25AED" w14:textId="77777777">
            <w:pPr>
              <w:pStyle w:val="TABLEBTHI1"/>
              <w:rPr>
                <w:rFonts w:ascii="Arial" w:hAnsi="Arial" w:cs="Arial"/>
                <w:u w:val="single"/>
              </w:rPr>
            </w:pPr>
            <w:r w:rsidRPr="006834AD">
              <w:rPr>
                <w:rFonts w:ascii="Arial" w:hAnsi="Arial" w:cs="Arial"/>
              </w:rPr>
              <w:t>D.</w:t>
            </w:r>
            <w:r w:rsidRPr="006834AD">
              <w:rPr>
                <w:rFonts w:ascii="Arial" w:hAnsi="Arial" w:cs="Arial"/>
              </w:rPr>
              <w:tab/>
            </w:r>
            <w:r w:rsidRPr="006834AD">
              <w:rPr>
                <w:rFonts w:ascii="Arial" w:hAnsi="Arial" w:cs="Arial"/>
                <w:u w:val="single"/>
              </w:rPr>
              <w:t>Sporting and Other Recreational Services</w:t>
            </w:r>
            <w:r w:rsidRPr="006834AD">
              <w:rPr>
                <w:rFonts w:ascii="Arial" w:hAnsi="Arial" w:cs="Arial"/>
              </w:rPr>
              <w:t xml:space="preserve"> (Only CPC 96491- only parks and public gardens services)</w:t>
            </w:r>
          </w:p>
        </w:tc>
        <w:tc>
          <w:tcPr>
            <w:tcW w:w="3598" w:type="dxa"/>
          </w:tcPr>
          <w:p w:rsidR="006A4F2C" w:rsidP="009C6DCB" w:rsidRDefault="006A4F2C" w14:paraId="1A203208" w14:textId="77777777">
            <w:pPr>
              <w:pStyle w:val="TABLEBodyText"/>
              <w:rPr>
                <w:rFonts w:ascii="Arial" w:hAnsi="Arial" w:eastAsia="Times New Roman" w:cs="Arial"/>
                <w:lang w:bidi="ar-SA"/>
              </w:rPr>
            </w:pPr>
          </w:p>
          <w:p w:rsidRPr="005155BC" w:rsidR="00406610" w:rsidP="005155BC" w:rsidRDefault="00406610" w14:paraId="539704EC" w14:textId="2A83B76A">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Unbound.</w:t>
            </w:r>
          </w:p>
          <w:p w:rsidRPr="005155BC" w:rsidR="00406610" w:rsidP="005155BC" w:rsidRDefault="00406610" w14:paraId="63A4AEDE"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Unbound.</w:t>
            </w:r>
          </w:p>
          <w:p w:rsidRPr="005155BC" w:rsidR="00406610" w:rsidP="005155BC" w:rsidRDefault="00406610" w14:paraId="3FD57262"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Foreign equity is limited to 75%.</w:t>
            </w:r>
          </w:p>
          <w:p w:rsidRPr="006834AD" w:rsidR="00406610" w:rsidP="00295608" w:rsidRDefault="00406610" w14:paraId="4DB63664" w14:textId="1DC82816">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7" w:type="dxa"/>
          </w:tcPr>
          <w:p w:rsidR="006A4F2C" w:rsidP="009C6DCB" w:rsidRDefault="006A4F2C" w14:paraId="14DC5885" w14:textId="77777777">
            <w:pPr>
              <w:pStyle w:val="TABLEBodyText"/>
              <w:rPr>
                <w:rFonts w:ascii="Arial" w:hAnsi="Arial" w:eastAsia="Times New Roman" w:cs="Arial"/>
                <w:lang w:bidi="ar-SA"/>
              </w:rPr>
            </w:pPr>
          </w:p>
          <w:p w:rsidRPr="005155BC" w:rsidR="00406610" w:rsidP="005155BC" w:rsidRDefault="00406610" w14:paraId="62518AF2" w14:textId="602C0C2F">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Unbound.</w:t>
            </w:r>
          </w:p>
          <w:p w:rsidRPr="005155BC" w:rsidR="00406610" w:rsidP="005155BC" w:rsidRDefault="00406610" w14:paraId="6D4C3FFA"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Unbound.</w:t>
            </w:r>
          </w:p>
          <w:p w:rsidRPr="005155BC" w:rsidR="00406610" w:rsidP="005155BC" w:rsidRDefault="00406610" w14:paraId="213F4066"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5155BC" w:rsidRDefault="00406610" w14:paraId="12965629"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2C7412DA" w14:textId="77777777">
            <w:pPr>
              <w:rPr>
                <w:rFonts w:ascii="Arial" w:hAnsi="Arial" w:cs="Arial"/>
              </w:rPr>
            </w:pPr>
          </w:p>
        </w:tc>
      </w:tr>
      <w:tr w:rsidRPr="006834AD" w:rsidR="00406610" w:rsidTr="00A62BA4" w14:paraId="69372E90" w14:textId="77777777">
        <w:tc>
          <w:tcPr>
            <w:tcW w:w="3597" w:type="dxa"/>
          </w:tcPr>
          <w:p w:rsidRPr="006834AD" w:rsidR="00406610" w:rsidP="00023C63" w:rsidRDefault="00406610" w14:paraId="3E71CF9A" w14:textId="77777777">
            <w:pPr>
              <w:pStyle w:val="TABLEBTHI1"/>
              <w:rPr>
                <w:rFonts w:ascii="Arial" w:hAnsi="Arial" w:cs="Arial"/>
                <w:u w:val="single"/>
              </w:rPr>
            </w:pPr>
            <w:r w:rsidRPr="006834AD">
              <w:rPr>
                <w:rFonts w:ascii="Arial" w:hAnsi="Arial" w:cs="Arial"/>
              </w:rPr>
              <w:t>E.</w:t>
            </w:r>
            <w:r w:rsidRPr="006834AD">
              <w:rPr>
                <w:rFonts w:ascii="Arial" w:hAnsi="Arial" w:cs="Arial"/>
              </w:rPr>
              <w:tab/>
            </w:r>
            <w:r w:rsidRPr="006834AD">
              <w:rPr>
                <w:rFonts w:ascii="Arial" w:hAnsi="Arial" w:cs="Arial"/>
                <w:u w:val="single"/>
              </w:rPr>
              <w:t>Game Services including Online Game Services (under CPC 964** excluding 96492)</w:t>
            </w:r>
          </w:p>
        </w:tc>
        <w:tc>
          <w:tcPr>
            <w:tcW w:w="3598" w:type="dxa"/>
          </w:tcPr>
          <w:p w:rsidR="006A4F2C" w:rsidP="009C6DCB" w:rsidRDefault="006A4F2C" w14:paraId="0976B829" w14:textId="77777777">
            <w:pPr>
              <w:pStyle w:val="TABLEBodyText"/>
              <w:rPr>
                <w:rFonts w:ascii="Arial" w:hAnsi="Arial" w:eastAsia="Times New Roman" w:cs="Arial"/>
                <w:lang w:bidi="ar-SA"/>
              </w:rPr>
            </w:pPr>
          </w:p>
          <w:p w:rsidRPr="005155BC" w:rsidR="00406610" w:rsidP="005155BC" w:rsidRDefault="00406610" w14:paraId="2F362A14" w14:textId="7786CD16">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 xml:space="preserve">Commercial presence is </w:t>
            </w:r>
            <w:r w:rsidRPr="005155BC">
              <w:rPr>
                <w:rFonts w:ascii="Arial" w:hAnsi="Arial" w:eastAsia="Times New Roman" w:cs="Arial"/>
                <w:w w:val="103"/>
                <w:lang w:bidi="ar-SA"/>
              </w:rPr>
              <w:lastRenderedPageBreak/>
              <w:t>required.</w:t>
            </w:r>
          </w:p>
          <w:p w:rsidRPr="005155BC" w:rsidR="00406610" w:rsidP="0057216B" w:rsidRDefault="00406610" w14:paraId="4BF900A8" w14:textId="77777777">
            <w:pPr>
              <w:pStyle w:val="TABLEBTI1"/>
              <w:spacing w:after="0"/>
              <w:ind w:left="357"/>
              <w:rPr>
                <w:rFonts w:ascii="Arial" w:hAnsi="Arial" w:eastAsia="Times New Roman" w:cs="Arial"/>
                <w:w w:val="103"/>
                <w:lang w:bidi="ar-SA"/>
              </w:rPr>
            </w:pPr>
            <w:r w:rsidRPr="00292DA8">
              <w:rPr>
                <w:rFonts w:ascii="Arial" w:hAnsi="Arial" w:cs="Arial"/>
                <w:w w:val="103"/>
              </w:rPr>
              <w:t>Subject</w:t>
            </w:r>
            <w:r w:rsidRPr="005155BC">
              <w:rPr>
                <w:rFonts w:ascii="Arial" w:hAnsi="Arial" w:eastAsia="Times New Roman" w:cs="Arial"/>
                <w:w w:val="103"/>
                <w:lang w:bidi="ar-SA"/>
              </w:rPr>
              <w:t xml:space="preserve"> to obtaining licenses and approvals from the competent UAE authorities.</w:t>
            </w:r>
          </w:p>
          <w:p w:rsidRPr="005155BC" w:rsidR="00406610" w:rsidP="0057216B" w:rsidRDefault="00406610" w14:paraId="2A9AFA22" w14:textId="77777777">
            <w:pPr>
              <w:pStyle w:val="TABLEBTHI1NoSpaceAfter"/>
              <w:spacing w:after="0"/>
              <w:ind w:left="357"/>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 xml:space="preserve">None. </w:t>
            </w:r>
          </w:p>
          <w:p w:rsidRPr="005155BC" w:rsidR="00406610" w:rsidP="005155BC" w:rsidRDefault="00406610" w14:paraId="167AC0AC"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Foreign equity is limited to 49% and subject to obtaining licenses and approvals from competent UAE authorities.</w:t>
            </w:r>
          </w:p>
          <w:p w:rsidRPr="006834AD" w:rsidR="00406610" w:rsidP="00295608" w:rsidRDefault="00406610" w14:paraId="35B2537C" w14:textId="22B6918C">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7" w:type="dxa"/>
          </w:tcPr>
          <w:p w:rsidR="006A4F2C" w:rsidP="009C6DCB" w:rsidRDefault="006A4F2C" w14:paraId="654DDF92" w14:textId="77777777">
            <w:pPr>
              <w:pStyle w:val="TABLEBodyText"/>
              <w:rPr>
                <w:rFonts w:ascii="Arial" w:hAnsi="Arial" w:eastAsia="Times New Roman" w:cs="Arial"/>
                <w:lang w:bidi="ar-SA"/>
              </w:rPr>
            </w:pPr>
          </w:p>
          <w:p w:rsidRPr="005155BC" w:rsidR="00406610" w:rsidP="005155BC" w:rsidRDefault="00406610" w14:paraId="15399F2E" w14:textId="37A58E39">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 xml:space="preserve">None. </w:t>
            </w:r>
          </w:p>
          <w:p w:rsidRPr="005155BC" w:rsidR="00406610" w:rsidP="005155BC" w:rsidRDefault="00406610" w14:paraId="5E9C671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 xml:space="preserve">None. </w:t>
            </w:r>
          </w:p>
          <w:p w:rsidRPr="005155BC" w:rsidR="00406610" w:rsidP="005155BC" w:rsidRDefault="00406610" w14:paraId="312C1D8C"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lastRenderedPageBreak/>
              <w:t>3)</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295608" w:rsidRDefault="00406610" w14:paraId="4B6E53C7" w14:textId="50FA76DF">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6290D48E" w14:textId="77777777">
            <w:pPr>
              <w:rPr>
                <w:rFonts w:ascii="Arial" w:hAnsi="Arial" w:cs="Arial"/>
              </w:rPr>
            </w:pPr>
          </w:p>
        </w:tc>
      </w:tr>
      <w:tr w:rsidRPr="006834AD" w:rsidR="00406610" w:rsidTr="00A62BA4" w14:paraId="6D205E88" w14:textId="77777777">
        <w:tc>
          <w:tcPr>
            <w:tcW w:w="3597" w:type="dxa"/>
          </w:tcPr>
          <w:p w:rsidRPr="006834AD" w:rsidR="00406610" w:rsidP="00023C63" w:rsidRDefault="00406610" w14:paraId="0502487F" w14:textId="77777777">
            <w:pPr>
              <w:pStyle w:val="TABLEBTHI1"/>
              <w:rPr>
                <w:rFonts w:ascii="Arial" w:hAnsi="Arial" w:cs="Arial"/>
                <w:u w:val="single"/>
              </w:rPr>
            </w:pPr>
            <w:r w:rsidRPr="006834AD">
              <w:rPr>
                <w:rFonts w:ascii="Arial" w:hAnsi="Arial" w:cs="Arial"/>
              </w:rPr>
              <w:t>F.</w:t>
            </w:r>
            <w:r w:rsidRPr="006834AD">
              <w:rPr>
                <w:rFonts w:ascii="Arial" w:hAnsi="Arial" w:cs="Arial"/>
              </w:rPr>
              <w:tab/>
            </w:r>
            <w:r w:rsidRPr="006834AD">
              <w:rPr>
                <w:rFonts w:ascii="Arial" w:hAnsi="Arial" w:cs="Arial"/>
                <w:u w:val="single"/>
              </w:rPr>
              <w:t>Library Services (CPC 96311)</w:t>
            </w:r>
          </w:p>
        </w:tc>
        <w:tc>
          <w:tcPr>
            <w:tcW w:w="3598" w:type="dxa"/>
          </w:tcPr>
          <w:p w:rsidR="006A4F2C" w:rsidP="009C6DCB" w:rsidRDefault="006A4F2C" w14:paraId="2EFCCD36" w14:textId="77777777">
            <w:pPr>
              <w:pStyle w:val="TABLEBodyText"/>
              <w:rPr>
                <w:rFonts w:ascii="Arial" w:hAnsi="Arial" w:eastAsia="Times New Roman" w:cs="Arial"/>
                <w:lang w:bidi="ar-SA"/>
              </w:rPr>
            </w:pPr>
          </w:p>
          <w:p w:rsidRPr="005155BC" w:rsidR="00406610" w:rsidP="005155BC" w:rsidRDefault="00406610" w14:paraId="43A3DF1E" w14:textId="55F4E4DD">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00B3577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7B2F5AB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Unbound.</w:t>
            </w:r>
          </w:p>
          <w:p w:rsidRPr="006834AD" w:rsidR="00406610" w:rsidP="00295608" w:rsidRDefault="00406610" w14:paraId="3622DE46" w14:textId="6113C42D">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7" w:type="dxa"/>
          </w:tcPr>
          <w:p w:rsidR="006A4F2C" w:rsidP="009C6DCB" w:rsidRDefault="006A4F2C" w14:paraId="07E0017B" w14:textId="77777777">
            <w:pPr>
              <w:pStyle w:val="TABLEBodyText"/>
              <w:rPr>
                <w:rFonts w:ascii="Arial" w:hAnsi="Arial" w:eastAsia="Times New Roman" w:cs="Arial"/>
                <w:lang w:bidi="ar-SA"/>
              </w:rPr>
            </w:pPr>
          </w:p>
          <w:p w:rsidRPr="005155BC" w:rsidR="00406610" w:rsidP="005155BC" w:rsidRDefault="00406610" w14:paraId="72B5F70C" w14:textId="33596763">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 xml:space="preserve">None. </w:t>
            </w:r>
          </w:p>
          <w:p w:rsidRPr="005155BC" w:rsidR="00406610" w:rsidP="005155BC" w:rsidRDefault="00406610" w14:paraId="49D37C7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 xml:space="preserve">None. </w:t>
            </w:r>
          </w:p>
          <w:p w:rsidRPr="005155BC" w:rsidR="00406610" w:rsidP="005155BC" w:rsidRDefault="00406610" w14:paraId="515B0433"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Unbound.</w:t>
            </w:r>
          </w:p>
          <w:p w:rsidRPr="006834AD" w:rsidR="00406610" w:rsidP="00295608" w:rsidRDefault="00406610" w14:paraId="0B0F6D4C" w14:textId="33AF2463">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8" w:type="dxa"/>
          </w:tcPr>
          <w:p w:rsidRPr="006834AD" w:rsidR="00406610" w:rsidP="00F619B9" w:rsidRDefault="00406610" w14:paraId="69E0B8D9" w14:textId="77777777">
            <w:pPr>
              <w:rPr>
                <w:rFonts w:ascii="Arial" w:hAnsi="Arial" w:cs="Arial"/>
              </w:rPr>
            </w:pPr>
          </w:p>
        </w:tc>
      </w:tr>
      <w:tr w:rsidRPr="006834AD" w:rsidR="00406610" w:rsidTr="00F619B9" w14:paraId="1D2483E8" w14:textId="77777777">
        <w:tc>
          <w:tcPr>
            <w:tcW w:w="14390" w:type="dxa"/>
            <w:gridSpan w:val="4"/>
          </w:tcPr>
          <w:p w:rsidRPr="000C6D3F" w:rsidR="00406610" w:rsidP="000C6D3F" w:rsidRDefault="00406610" w14:paraId="0DD7715C" w14:textId="5311E51E">
            <w:pPr>
              <w:pStyle w:val="Heading2"/>
              <w:rPr>
                <w:rFonts w:ascii="Arial" w:hAnsi="Arial" w:cs="Arial"/>
                <w:u w:val="single"/>
              </w:rPr>
            </w:pPr>
            <w:r w:rsidRPr="000C6D3F">
              <w:rPr>
                <w:rFonts w:ascii="Arial" w:hAnsi="Arial" w:cs="Arial"/>
                <w:w w:val="105"/>
                <w:u w:val="single"/>
              </w:rPr>
              <w:t>TRANSPORT SERVICES</w:t>
            </w:r>
          </w:p>
        </w:tc>
      </w:tr>
      <w:tr w:rsidRPr="006834AD" w:rsidR="00406610" w:rsidTr="00A62BA4" w14:paraId="2DD39E6C" w14:textId="77777777">
        <w:tc>
          <w:tcPr>
            <w:tcW w:w="3597" w:type="dxa"/>
          </w:tcPr>
          <w:p w:rsidRPr="006834AD" w:rsidR="00406610" w:rsidP="00023C63" w:rsidRDefault="00406610" w14:paraId="1CE51893" w14:textId="77777777">
            <w:pPr>
              <w:pStyle w:val="TABLEBTHI1"/>
              <w:rPr>
                <w:rFonts w:ascii="Arial" w:hAnsi="Arial" w:cs="Arial"/>
                <w:u w:val="single"/>
              </w:rPr>
            </w:pPr>
            <w:r w:rsidRPr="006834AD">
              <w:rPr>
                <w:rFonts w:ascii="Arial" w:hAnsi="Arial" w:cs="Arial"/>
              </w:rPr>
              <w:t>A.</w:t>
            </w:r>
            <w:r w:rsidRPr="006834AD">
              <w:rPr>
                <w:rFonts w:ascii="Arial" w:hAnsi="Arial" w:cs="Arial"/>
              </w:rPr>
              <w:tab/>
            </w:r>
            <w:r w:rsidRPr="006834AD">
              <w:rPr>
                <w:rFonts w:ascii="Arial" w:hAnsi="Arial" w:cs="Arial"/>
                <w:u w:val="single"/>
              </w:rPr>
              <w:t>Maritime Transport Services</w:t>
            </w:r>
          </w:p>
        </w:tc>
        <w:tc>
          <w:tcPr>
            <w:tcW w:w="3598" w:type="dxa"/>
          </w:tcPr>
          <w:p w:rsidRPr="006834AD" w:rsidR="00406610" w:rsidP="009C6DCB" w:rsidRDefault="00406610" w14:paraId="1BEC8936" w14:textId="77777777">
            <w:pPr>
              <w:pStyle w:val="TABLEBodyText"/>
              <w:rPr>
                <w:rFonts w:ascii="Arial" w:hAnsi="Arial" w:cs="Arial"/>
              </w:rPr>
            </w:pPr>
          </w:p>
        </w:tc>
        <w:tc>
          <w:tcPr>
            <w:tcW w:w="3597" w:type="dxa"/>
          </w:tcPr>
          <w:p w:rsidRPr="006834AD" w:rsidR="00406610" w:rsidP="009C6DCB" w:rsidRDefault="00406610" w14:paraId="5C588CDF" w14:textId="77777777">
            <w:pPr>
              <w:pStyle w:val="TABLEBodyText"/>
              <w:rPr>
                <w:rFonts w:ascii="Arial" w:hAnsi="Arial" w:cs="Arial"/>
              </w:rPr>
            </w:pPr>
          </w:p>
        </w:tc>
        <w:tc>
          <w:tcPr>
            <w:tcW w:w="3598" w:type="dxa"/>
          </w:tcPr>
          <w:p w:rsidRPr="006834AD" w:rsidR="00406610" w:rsidP="00F619B9" w:rsidRDefault="00406610" w14:paraId="4C211FF4" w14:textId="77777777">
            <w:pPr>
              <w:rPr>
                <w:rFonts w:ascii="Arial" w:hAnsi="Arial" w:cs="Arial"/>
              </w:rPr>
            </w:pPr>
          </w:p>
        </w:tc>
      </w:tr>
      <w:tr w:rsidRPr="006834AD" w:rsidR="00406610" w:rsidTr="00A62BA4" w14:paraId="6D46B410" w14:textId="77777777">
        <w:tc>
          <w:tcPr>
            <w:tcW w:w="3597" w:type="dxa"/>
          </w:tcPr>
          <w:p w:rsidRPr="00287E89" w:rsidR="00846348" w:rsidP="00287E89" w:rsidRDefault="00406610" w14:paraId="1FB62B98" w14:textId="77777777">
            <w:pPr>
              <w:pStyle w:val="TABLEBodyTextBold"/>
              <w:rPr>
                <w:rFonts w:ascii="Arial" w:hAnsi="Arial" w:cs="Arial"/>
              </w:rPr>
            </w:pPr>
            <w:r w:rsidRPr="00287E89">
              <w:rPr>
                <w:rFonts w:ascii="Arial" w:hAnsi="Arial" w:cs="Arial"/>
              </w:rPr>
              <w:t>International Transport</w:t>
            </w:r>
          </w:p>
          <w:p w:rsidRPr="00390261" w:rsidR="00406610" w:rsidP="00390261" w:rsidRDefault="00406610" w14:paraId="444DBE3F" w14:textId="6D88446E">
            <w:pPr>
              <w:pStyle w:val="TABLEBodyText"/>
              <w:rPr>
                <w:rFonts w:ascii="Arial" w:hAnsi="Arial" w:cs="Arial"/>
                <w:w w:val="105"/>
              </w:rPr>
            </w:pPr>
            <w:r w:rsidRPr="00390261">
              <w:rPr>
                <w:rFonts w:ascii="Arial" w:hAnsi="Arial" w:cs="Arial"/>
                <w:w w:val="105"/>
              </w:rPr>
              <w:t>freight and passengers (CPC 7211</w:t>
            </w:r>
            <w:r w:rsidRPr="00390261">
              <w:rPr>
                <w:rFonts w:ascii="Arial" w:hAnsi="Arial" w:cs="Arial"/>
                <w:spacing w:val="-13"/>
                <w:w w:val="105"/>
              </w:rPr>
              <w:t xml:space="preserve"> </w:t>
            </w:r>
            <w:r w:rsidRPr="00390261">
              <w:rPr>
                <w:rFonts w:ascii="Arial" w:hAnsi="Arial" w:cs="Arial"/>
                <w:w w:val="105"/>
              </w:rPr>
              <w:t>and</w:t>
            </w:r>
            <w:r w:rsidRPr="00390261">
              <w:rPr>
                <w:rFonts w:ascii="Arial" w:hAnsi="Arial" w:cs="Arial"/>
                <w:spacing w:val="-11"/>
                <w:w w:val="105"/>
              </w:rPr>
              <w:t xml:space="preserve"> </w:t>
            </w:r>
            <w:r w:rsidRPr="00390261">
              <w:rPr>
                <w:rFonts w:ascii="Arial" w:hAnsi="Arial" w:cs="Arial"/>
                <w:w w:val="105"/>
              </w:rPr>
              <w:t>7212,</w:t>
            </w:r>
            <w:r w:rsidRPr="00390261">
              <w:rPr>
                <w:rFonts w:ascii="Arial" w:hAnsi="Arial" w:cs="Arial"/>
                <w:spacing w:val="-12"/>
                <w:w w:val="105"/>
              </w:rPr>
              <w:t xml:space="preserve"> </w:t>
            </w:r>
            <w:r w:rsidRPr="00390261">
              <w:rPr>
                <w:rFonts w:ascii="Arial" w:hAnsi="Arial" w:cs="Arial"/>
                <w:w w:val="105"/>
              </w:rPr>
              <w:t>less</w:t>
            </w:r>
            <w:r w:rsidRPr="00390261">
              <w:rPr>
                <w:rFonts w:ascii="Arial" w:hAnsi="Arial" w:cs="Arial"/>
                <w:spacing w:val="-11"/>
                <w:w w:val="105"/>
              </w:rPr>
              <w:t xml:space="preserve"> </w:t>
            </w:r>
            <w:r w:rsidRPr="00390261">
              <w:rPr>
                <w:rFonts w:ascii="Arial" w:hAnsi="Arial" w:cs="Arial"/>
                <w:w w:val="105"/>
              </w:rPr>
              <w:t>cabotage transport</w:t>
            </w:r>
            <w:r w:rsidRPr="00390261">
              <w:rPr>
                <w:rFonts w:ascii="Arial" w:hAnsi="Arial" w:cs="Arial"/>
                <w:spacing w:val="-3"/>
                <w:w w:val="105"/>
              </w:rPr>
              <w:t xml:space="preserve"> </w:t>
            </w:r>
            <w:r w:rsidRPr="00390261">
              <w:rPr>
                <w:rFonts w:ascii="Arial" w:hAnsi="Arial" w:cs="Arial"/>
                <w:w w:val="105"/>
              </w:rPr>
              <w:t>services)</w:t>
            </w:r>
          </w:p>
          <w:p w:rsidRPr="006834AD" w:rsidR="00406610" w:rsidP="00390261" w:rsidRDefault="00406610" w14:paraId="758853F2" w14:textId="77777777">
            <w:pPr>
              <w:pStyle w:val="TABLEBodyText"/>
              <w:rPr>
                <w:rFonts w:ascii="Arial" w:hAnsi="Arial" w:cs="Arial"/>
                <w:w w:val="105"/>
              </w:rPr>
            </w:pPr>
            <w:r w:rsidRPr="006834AD">
              <w:rPr>
                <w:rFonts w:ascii="Arial" w:hAnsi="Arial" w:cs="Arial"/>
                <w:w w:val="105"/>
              </w:rPr>
              <w:t xml:space="preserve">Including the following: </w:t>
            </w:r>
          </w:p>
          <w:p w:rsidRPr="006834AD" w:rsidR="00846348" w:rsidP="003D1326" w:rsidRDefault="00320347" w14:paraId="6D5DF0DE" w14:textId="0DA57536">
            <w:pPr>
              <w:pStyle w:val="TABLEBTHI2"/>
              <w:rPr>
                <w:rFonts w:ascii="Arial" w:hAnsi="Arial" w:cs="Arial"/>
              </w:rPr>
            </w:pPr>
            <w:r w:rsidRPr="00BE0AEF">
              <w:rPr>
                <w:rFonts w:ascii="Arial" w:hAnsi="Arial" w:cs="Arial"/>
              </w:rPr>
              <w:t>•</w:t>
            </w:r>
            <w:r w:rsidRPr="006834AD" w:rsidR="00406610">
              <w:rPr>
                <w:rFonts w:ascii="Arial" w:hAnsi="Arial" w:cs="Arial"/>
              </w:rPr>
              <w:tab/>
              <w:t>Maintenance and repair</w:t>
            </w:r>
            <w:r w:rsidRPr="006834AD" w:rsidR="00406610">
              <w:rPr>
                <w:rFonts w:ascii="Arial" w:hAnsi="Arial" w:cs="Arial"/>
                <w:spacing w:val="-33"/>
              </w:rPr>
              <w:t xml:space="preserve"> </w:t>
            </w:r>
            <w:r w:rsidRPr="006834AD" w:rsidR="00406610">
              <w:rPr>
                <w:rFonts w:ascii="Arial" w:hAnsi="Arial" w:cs="Arial"/>
                <w:spacing w:val="-7"/>
              </w:rPr>
              <w:t xml:space="preserve">of </w:t>
            </w:r>
            <w:r w:rsidRPr="006834AD" w:rsidR="00406610">
              <w:rPr>
                <w:rFonts w:ascii="Arial" w:hAnsi="Arial" w:cs="Arial"/>
              </w:rPr>
              <w:t>vessels</w:t>
            </w:r>
          </w:p>
          <w:p w:rsidR="00846348" w:rsidP="00390261" w:rsidRDefault="00846348" w14:paraId="5737B394" w14:textId="271BB791">
            <w:pPr>
              <w:pStyle w:val="TABLEBodyText"/>
              <w:rPr>
                <w:w w:val="105"/>
              </w:rPr>
            </w:pPr>
          </w:p>
          <w:p w:rsidR="009678A3" w:rsidP="00390261" w:rsidRDefault="009678A3" w14:paraId="08EE0323" w14:textId="77777777">
            <w:pPr>
              <w:pStyle w:val="TABLEBodyText"/>
              <w:rPr>
                <w:rFonts w:ascii="Arial" w:hAnsi="Arial" w:cs="Arial"/>
                <w:w w:val="105"/>
              </w:rPr>
            </w:pPr>
          </w:p>
          <w:p w:rsidR="009678A3" w:rsidP="00390261" w:rsidRDefault="009678A3" w14:paraId="1368854B" w14:textId="77777777">
            <w:pPr>
              <w:pStyle w:val="TABLEBodyText"/>
              <w:rPr>
                <w:rFonts w:ascii="Arial" w:hAnsi="Arial" w:cs="Arial"/>
                <w:w w:val="105"/>
              </w:rPr>
            </w:pPr>
          </w:p>
          <w:p w:rsidR="009678A3" w:rsidP="00390261" w:rsidRDefault="009678A3" w14:paraId="24CFEFF5" w14:textId="77777777">
            <w:pPr>
              <w:pStyle w:val="TABLEBodyText"/>
              <w:rPr>
                <w:rFonts w:ascii="Arial" w:hAnsi="Arial" w:cs="Arial"/>
                <w:w w:val="105"/>
              </w:rPr>
            </w:pPr>
          </w:p>
          <w:p w:rsidR="009678A3" w:rsidP="00390261" w:rsidRDefault="009678A3" w14:paraId="0E2E01BB" w14:textId="77777777">
            <w:pPr>
              <w:pStyle w:val="TABLEBodyText"/>
              <w:rPr>
                <w:rFonts w:ascii="Arial" w:hAnsi="Arial" w:cs="Arial"/>
                <w:w w:val="105"/>
              </w:rPr>
            </w:pPr>
          </w:p>
          <w:p w:rsidRPr="006834AD" w:rsidR="00406610" w:rsidP="00390261" w:rsidRDefault="00406610" w14:paraId="1BDAC68F" w14:textId="583541E6">
            <w:pPr>
              <w:pStyle w:val="TABLEBodyText"/>
              <w:rPr>
                <w:rFonts w:ascii="Arial" w:hAnsi="Arial" w:cs="Arial"/>
              </w:rPr>
            </w:pPr>
            <w:r w:rsidRPr="006834AD">
              <w:rPr>
                <w:rFonts w:ascii="Arial" w:hAnsi="Arial" w:cs="Arial"/>
                <w:w w:val="105"/>
              </w:rPr>
              <w:t>Maritime Auxiliary Services:</w:t>
            </w:r>
          </w:p>
          <w:p w:rsidRPr="006834AD" w:rsidR="00406610" w:rsidP="003D1326" w:rsidRDefault="001F7E0C" w14:paraId="3300126C" w14:textId="63FDBCBA">
            <w:pPr>
              <w:pStyle w:val="TABLEBTHI2"/>
              <w:rPr>
                <w:rFonts w:ascii="Arial" w:hAnsi="Arial" w:cs="Arial"/>
              </w:rPr>
            </w:pPr>
            <w:r w:rsidRPr="00BE0AEF">
              <w:rPr>
                <w:rFonts w:ascii="Arial" w:hAnsi="Arial" w:cs="Arial"/>
              </w:rPr>
              <w:t>•</w:t>
            </w:r>
            <w:r w:rsidRPr="006834AD" w:rsidR="00406610">
              <w:rPr>
                <w:rFonts w:ascii="Arial" w:hAnsi="Arial" w:cs="Arial"/>
              </w:rPr>
              <w:tab/>
              <w:t>Maritime cargo</w:t>
            </w:r>
            <w:r w:rsidRPr="006834AD" w:rsidR="00406610">
              <w:rPr>
                <w:rFonts w:ascii="Arial" w:hAnsi="Arial" w:cs="Arial"/>
                <w:spacing w:val="-36"/>
              </w:rPr>
              <w:t xml:space="preserve"> </w:t>
            </w:r>
            <w:r w:rsidRPr="006834AD" w:rsidR="00406610">
              <w:rPr>
                <w:rFonts w:ascii="Arial" w:hAnsi="Arial" w:cs="Arial"/>
              </w:rPr>
              <w:t>handling services</w:t>
            </w:r>
            <w:r w:rsidRPr="006834AD" w:rsidR="00406610">
              <w:rPr>
                <w:rFonts w:ascii="Arial" w:hAnsi="Arial" w:cs="Arial"/>
                <w:vertAlign w:val="superscript"/>
              </w:rPr>
              <w:footnoteReference w:id="5"/>
            </w:r>
          </w:p>
          <w:p w:rsidRPr="006834AD" w:rsidR="00406610" w:rsidP="003D1326" w:rsidRDefault="001F7E0C" w14:paraId="24CF9519" w14:textId="1FF1ECD8">
            <w:pPr>
              <w:pStyle w:val="TABLEBTHI2"/>
              <w:rPr>
                <w:rFonts w:ascii="Arial" w:hAnsi="Arial" w:cs="Arial"/>
              </w:rPr>
            </w:pPr>
            <w:r w:rsidRPr="00BE0AEF">
              <w:rPr>
                <w:rFonts w:ascii="Arial" w:hAnsi="Arial" w:cs="Arial"/>
              </w:rPr>
              <w:t>•</w:t>
            </w:r>
            <w:r w:rsidRPr="006834AD" w:rsidR="00406610">
              <w:rPr>
                <w:rFonts w:ascii="Arial" w:hAnsi="Arial" w:cs="Arial"/>
              </w:rPr>
              <w:tab/>
              <w:t>Storage and</w:t>
            </w:r>
            <w:r w:rsidRPr="006834AD" w:rsidR="00406610">
              <w:rPr>
                <w:rFonts w:ascii="Arial" w:hAnsi="Arial" w:cs="Arial"/>
                <w:spacing w:val="-42"/>
              </w:rPr>
              <w:t xml:space="preserve"> </w:t>
            </w:r>
            <w:r w:rsidRPr="006834AD" w:rsidR="00406610">
              <w:rPr>
                <w:rFonts w:ascii="Arial" w:hAnsi="Arial" w:cs="Arial"/>
              </w:rPr>
              <w:t>warehousing services</w:t>
            </w:r>
            <w:r w:rsidRPr="006834AD" w:rsidR="00406610">
              <w:rPr>
                <w:rFonts w:ascii="Arial" w:hAnsi="Arial" w:cs="Arial"/>
                <w:spacing w:val="-5"/>
              </w:rPr>
              <w:t xml:space="preserve"> </w:t>
            </w:r>
            <w:r w:rsidRPr="006834AD" w:rsidR="00406610">
              <w:rPr>
                <w:rFonts w:ascii="Arial" w:hAnsi="Arial" w:cs="Arial"/>
              </w:rPr>
              <w:t>(CPC742)</w:t>
            </w:r>
          </w:p>
          <w:p w:rsidRPr="006834AD" w:rsidR="00406610" w:rsidP="003D1326" w:rsidRDefault="001F7E0C" w14:paraId="4A97AE15" w14:textId="6F97EAD5">
            <w:pPr>
              <w:pStyle w:val="TABLEBTHI2"/>
              <w:rPr>
                <w:rFonts w:ascii="Arial" w:hAnsi="Arial" w:cs="Arial"/>
              </w:rPr>
            </w:pPr>
            <w:r w:rsidRPr="00BE0AEF">
              <w:rPr>
                <w:rFonts w:ascii="Arial" w:hAnsi="Arial" w:cs="Arial"/>
              </w:rPr>
              <w:t>•</w:t>
            </w:r>
            <w:r w:rsidRPr="006834AD" w:rsidR="00406610">
              <w:rPr>
                <w:rFonts w:ascii="Arial" w:hAnsi="Arial" w:cs="Arial"/>
              </w:rPr>
              <w:tab/>
              <w:t>Container station and</w:t>
            </w:r>
            <w:r w:rsidRPr="006834AD" w:rsidR="00406610">
              <w:rPr>
                <w:rFonts w:ascii="Arial" w:hAnsi="Arial" w:cs="Arial"/>
                <w:spacing w:val="-32"/>
              </w:rPr>
              <w:t xml:space="preserve"> </w:t>
            </w:r>
            <w:r w:rsidRPr="003D1326" w:rsidR="00406610">
              <w:rPr>
                <w:rFonts w:ascii="Arial" w:hAnsi="Arial" w:cs="Arial"/>
              </w:rPr>
              <w:t>depot</w:t>
            </w:r>
            <w:r w:rsidRPr="006834AD" w:rsidR="00406610">
              <w:rPr>
                <w:rFonts w:ascii="Arial" w:hAnsi="Arial" w:cs="Arial"/>
                <w:spacing w:val="-3"/>
              </w:rPr>
              <w:t xml:space="preserve"> </w:t>
            </w:r>
            <w:r w:rsidRPr="006834AD" w:rsidR="00406610">
              <w:rPr>
                <w:rFonts w:ascii="Arial" w:hAnsi="Arial" w:cs="Arial"/>
              </w:rPr>
              <w:t>services</w:t>
            </w:r>
            <w:r w:rsidRPr="006834AD" w:rsidR="00406610">
              <w:rPr>
                <w:rFonts w:ascii="Arial" w:hAnsi="Arial" w:cs="Arial"/>
                <w:vertAlign w:val="superscript"/>
              </w:rPr>
              <w:footnoteReference w:id="6"/>
            </w:r>
          </w:p>
          <w:p w:rsidRPr="006834AD" w:rsidR="00406610" w:rsidP="003D1326" w:rsidRDefault="001F7E0C" w14:paraId="37FE38D7" w14:textId="00A4675C">
            <w:pPr>
              <w:pStyle w:val="TABLEBTHI2"/>
              <w:rPr>
                <w:rFonts w:ascii="Arial" w:hAnsi="Arial" w:cs="Arial"/>
              </w:rPr>
            </w:pPr>
            <w:r w:rsidRPr="00BE0AEF">
              <w:rPr>
                <w:rFonts w:ascii="Arial" w:hAnsi="Arial" w:cs="Arial"/>
              </w:rPr>
              <w:t>•</w:t>
            </w:r>
            <w:r w:rsidRPr="006834AD" w:rsidR="00406610">
              <w:rPr>
                <w:rFonts w:ascii="Arial" w:hAnsi="Arial" w:cs="Arial"/>
              </w:rPr>
              <w:tab/>
              <w:t>Maritime agency</w:t>
            </w:r>
            <w:r w:rsidRPr="006834AD" w:rsidR="00406610">
              <w:rPr>
                <w:rFonts w:ascii="Arial" w:hAnsi="Arial" w:cs="Arial"/>
                <w:spacing w:val="-8"/>
              </w:rPr>
              <w:t xml:space="preserve"> </w:t>
            </w:r>
            <w:r w:rsidRPr="006834AD" w:rsidR="00406610">
              <w:rPr>
                <w:rFonts w:ascii="Arial" w:hAnsi="Arial" w:cs="Arial"/>
              </w:rPr>
              <w:t>services</w:t>
            </w:r>
            <w:r w:rsidRPr="006834AD" w:rsidR="00406610">
              <w:rPr>
                <w:rFonts w:ascii="Arial" w:hAnsi="Arial" w:cs="Arial"/>
                <w:vertAlign w:val="superscript"/>
              </w:rPr>
              <w:footnoteReference w:id="7"/>
            </w:r>
          </w:p>
          <w:p w:rsidRPr="006834AD" w:rsidR="00406610" w:rsidP="003D1326" w:rsidRDefault="001F7E0C" w14:paraId="2ED76873" w14:textId="1E41BE1E">
            <w:pPr>
              <w:pStyle w:val="TABLEBTHI2"/>
              <w:rPr>
                <w:rFonts w:ascii="Arial" w:hAnsi="Arial" w:cs="Arial"/>
              </w:rPr>
            </w:pPr>
            <w:r w:rsidRPr="00BE0AEF">
              <w:rPr>
                <w:rFonts w:ascii="Arial" w:hAnsi="Arial" w:cs="Arial"/>
              </w:rPr>
              <w:t>•</w:t>
            </w:r>
            <w:r w:rsidRPr="006834AD" w:rsidR="00406610">
              <w:rPr>
                <w:rFonts w:ascii="Arial" w:hAnsi="Arial" w:cs="Arial"/>
              </w:rPr>
              <w:tab/>
              <w:t>Maritime</w:t>
            </w:r>
            <w:r w:rsidRPr="006834AD" w:rsidR="00406610">
              <w:rPr>
                <w:rFonts w:ascii="Arial" w:hAnsi="Arial" w:cs="Arial"/>
                <w:spacing w:val="-23"/>
              </w:rPr>
              <w:t xml:space="preserve"> </w:t>
            </w:r>
            <w:r w:rsidRPr="006834AD" w:rsidR="00406610">
              <w:rPr>
                <w:rFonts w:ascii="Arial" w:hAnsi="Arial" w:cs="Arial"/>
              </w:rPr>
              <w:t>freight</w:t>
            </w:r>
            <w:r w:rsidRPr="006834AD" w:rsidR="00406610">
              <w:rPr>
                <w:rFonts w:ascii="Arial" w:hAnsi="Arial" w:cs="Arial"/>
                <w:spacing w:val="-22"/>
              </w:rPr>
              <w:t xml:space="preserve"> </w:t>
            </w:r>
            <w:r w:rsidRPr="006834AD" w:rsidR="00406610">
              <w:rPr>
                <w:rFonts w:ascii="Arial" w:hAnsi="Arial" w:cs="Arial"/>
              </w:rPr>
              <w:t>forwarding services</w:t>
            </w:r>
            <w:r w:rsidRPr="006834AD" w:rsidR="00406610">
              <w:rPr>
                <w:rFonts w:ascii="Arial" w:hAnsi="Arial" w:cs="Arial"/>
                <w:vertAlign w:val="superscript"/>
              </w:rPr>
              <w:footnoteReference w:id="8"/>
            </w:r>
          </w:p>
        </w:tc>
        <w:tc>
          <w:tcPr>
            <w:tcW w:w="3598" w:type="dxa"/>
          </w:tcPr>
          <w:p w:rsidR="006A4F2C" w:rsidP="009C6DCB" w:rsidRDefault="006A4F2C" w14:paraId="477C2985" w14:textId="77777777">
            <w:pPr>
              <w:pStyle w:val="TABLEBodyText"/>
              <w:rPr>
                <w:rFonts w:ascii="Arial" w:hAnsi="Arial" w:eastAsia="Times New Roman" w:cs="Arial"/>
                <w:lang w:bidi="ar-SA"/>
              </w:rPr>
            </w:pPr>
          </w:p>
          <w:p w:rsidRPr="005155BC" w:rsidR="00406610" w:rsidP="005155BC" w:rsidRDefault="00406610" w14:paraId="18CEBD2D" w14:textId="1CFD9650">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4E3C2011"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73A71945"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p>
          <w:p w:rsidRPr="006834AD" w:rsidR="00406610" w:rsidP="00292DA8" w:rsidRDefault="00406610" w14:paraId="6C8157E3"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Freight:</w:t>
            </w:r>
            <w:r w:rsidRPr="006834AD">
              <w:rPr>
                <w:rFonts w:ascii="Arial" w:hAnsi="Arial" w:cs="Arial"/>
                <w:spacing w:val="-16"/>
              </w:rPr>
              <w:t xml:space="preserve"> </w:t>
            </w:r>
            <w:r w:rsidRPr="006834AD">
              <w:rPr>
                <w:rFonts w:ascii="Arial" w:hAnsi="Arial" w:cs="Arial"/>
              </w:rPr>
              <w:t>Foreign</w:t>
            </w:r>
            <w:r w:rsidRPr="006834AD">
              <w:rPr>
                <w:rFonts w:ascii="Arial" w:hAnsi="Arial" w:cs="Arial"/>
                <w:spacing w:val="-14"/>
              </w:rPr>
              <w:t xml:space="preserve"> </w:t>
            </w:r>
            <w:r w:rsidRPr="006834AD">
              <w:rPr>
                <w:rFonts w:ascii="Arial" w:hAnsi="Arial" w:cs="Arial"/>
              </w:rPr>
              <w:t>equity</w:t>
            </w:r>
            <w:r w:rsidRPr="006834AD">
              <w:rPr>
                <w:rFonts w:ascii="Arial" w:hAnsi="Arial" w:cs="Arial"/>
                <w:spacing w:val="-13"/>
              </w:rPr>
              <w:t xml:space="preserve"> </w:t>
            </w:r>
            <w:r w:rsidRPr="006834AD">
              <w:rPr>
                <w:rFonts w:ascii="Arial" w:hAnsi="Arial" w:cs="Arial"/>
              </w:rPr>
              <w:t>is limited to</w:t>
            </w:r>
            <w:r w:rsidRPr="006834AD">
              <w:rPr>
                <w:rFonts w:ascii="Arial" w:hAnsi="Arial" w:cs="Arial"/>
                <w:spacing w:val="-9"/>
              </w:rPr>
              <w:t xml:space="preserve"> </w:t>
            </w:r>
            <w:r w:rsidRPr="006834AD">
              <w:rPr>
                <w:rFonts w:ascii="Arial" w:hAnsi="Arial" w:cs="Arial"/>
              </w:rPr>
              <w:t>49%.</w:t>
            </w:r>
          </w:p>
          <w:p w:rsidRPr="006834AD" w:rsidR="00406610" w:rsidP="00292DA8" w:rsidRDefault="00406610" w14:paraId="391587FE"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Passengers:</w:t>
            </w:r>
            <w:r w:rsidRPr="006834AD">
              <w:rPr>
                <w:rFonts w:ascii="Arial" w:hAnsi="Arial" w:cs="Arial"/>
                <w:spacing w:val="-17"/>
              </w:rPr>
              <w:t xml:space="preserve"> </w:t>
            </w:r>
            <w:r w:rsidRPr="006834AD">
              <w:rPr>
                <w:rFonts w:ascii="Arial" w:hAnsi="Arial" w:cs="Arial"/>
              </w:rPr>
              <w:t>Foreign</w:t>
            </w:r>
            <w:r w:rsidRPr="006834AD">
              <w:rPr>
                <w:rFonts w:ascii="Arial" w:hAnsi="Arial" w:cs="Arial"/>
                <w:spacing w:val="-15"/>
              </w:rPr>
              <w:t xml:space="preserve"> </w:t>
            </w:r>
            <w:r w:rsidRPr="006834AD">
              <w:rPr>
                <w:rFonts w:ascii="Arial" w:hAnsi="Arial" w:cs="Arial"/>
              </w:rPr>
              <w:t>equity</w:t>
            </w:r>
            <w:r w:rsidRPr="006834AD">
              <w:rPr>
                <w:rFonts w:ascii="Arial" w:hAnsi="Arial" w:cs="Arial"/>
                <w:spacing w:val="-15"/>
              </w:rPr>
              <w:t xml:space="preserve"> </w:t>
            </w:r>
            <w:r w:rsidRPr="006834AD">
              <w:rPr>
                <w:rFonts w:ascii="Arial" w:hAnsi="Arial" w:cs="Arial"/>
              </w:rPr>
              <w:t>is limited to</w:t>
            </w:r>
            <w:r w:rsidRPr="006834AD">
              <w:rPr>
                <w:rFonts w:ascii="Arial" w:hAnsi="Arial" w:cs="Arial"/>
                <w:spacing w:val="-7"/>
              </w:rPr>
              <w:t xml:space="preserve"> </w:t>
            </w:r>
            <w:r w:rsidRPr="006834AD">
              <w:rPr>
                <w:rFonts w:ascii="Arial" w:hAnsi="Arial" w:cs="Arial"/>
              </w:rPr>
              <w:t>70%.</w:t>
            </w:r>
          </w:p>
          <w:p w:rsidRPr="006834AD" w:rsidR="00406610" w:rsidP="00292DA8" w:rsidRDefault="00406610" w14:paraId="0A0EDDBD" w14:textId="77777777">
            <w:pPr>
              <w:pStyle w:val="TABLEBTHI2"/>
              <w:rPr>
                <w:rFonts w:ascii="Arial" w:hAnsi="Arial" w:cs="Arial"/>
              </w:rPr>
            </w:pPr>
            <w:r w:rsidRPr="006834AD">
              <w:rPr>
                <w:rFonts w:ascii="Arial" w:hAnsi="Arial" w:eastAsia="Times New Roman" w:cs="Arial"/>
                <w:w w:val="103"/>
                <w:lang w:bidi="ar-SA"/>
              </w:rPr>
              <w:t>-</w:t>
            </w:r>
            <w:r w:rsidRPr="006834AD">
              <w:rPr>
                <w:rFonts w:ascii="Arial" w:hAnsi="Arial" w:eastAsia="Times New Roman" w:cs="Arial"/>
                <w:w w:val="103"/>
                <w:lang w:bidi="ar-SA"/>
              </w:rPr>
              <w:tab/>
            </w:r>
            <w:r w:rsidRPr="006834AD">
              <w:rPr>
                <w:rFonts w:ascii="Arial" w:hAnsi="Arial" w:cs="Arial"/>
              </w:rPr>
              <w:t>Maintenance</w:t>
            </w:r>
            <w:r w:rsidRPr="006834AD">
              <w:rPr>
                <w:rFonts w:ascii="Arial" w:hAnsi="Arial" w:cs="Arial"/>
                <w:spacing w:val="-14"/>
              </w:rPr>
              <w:t xml:space="preserve"> </w:t>
            </w:r>
            <w:r w:rsidRPr="006834AD">
              <w:rPr>
                <w:rFonts w:ascii="Arial" w:hAnsi="Arial" w:cs="Arial"/>
              </w:rPr>
              <w:t>and</w:t>
            </w:r>
            <w:r w:rsidRPr="006834AD">
              <w:rPr>
                <w:rFonts w:ascii="Arial" w:hAnsi="Arial" w:cs="Arial"/>
                <w:spacing w:val="-15"/>
              </w:rPr>
              <w:t xml:space="preserve"> </w:t>
            </w:r>
            <w:r w:rsidRPr="006834AD">
              <w:rPr>
                <w:rFonts w:ascii="Arial" w:hAnsi="Arial" w:cs="Arial"/>
              </w:rPr>
              <w:t>repair</w:t>
            </w:r>
            <w:r w:rsidRPr="006834AD">
              <w:rPr>
                <w:rFonts w:ascii="Arial" w:hAnsi="Arial" w:cs="Arial"/>
                <w:spacing w:val="-14"/>
              </w:rPr>
              <w:t xml:space="preserve"> </w:t>
            </w:r>
            <w:r w:rsidRPr="006834AD">
              <w:rPr>
                <w:rFonts w:ascii="Arial" w:hAnsi="Arial" w:cs="Arial"/>
              </w:rPr>
              <w:t>of vessels:</w:t>
            </w:r>
            <w:r w:rsidRPr="006834AD">
              <w:rPr>
                <w:rFonts w:ascii="Arial" w:hAnsi="Arial" w:cs="Arial"/>
                <w:spacing w:val="-1"/>
              </w:rPr>
              <w:t xml:space="preserve"> </w:t>
            </w:r>
            <w:r w:rsidRPr="006834AD">
              <w:rPr>
                <w:rFonts w:ascii="Arial" w:hAnsi="Arial" w:cs="Arial"/>
              </w:rPr>
              <w:t>None.</w:t>
            </w:r>
          </w:p>
          <w:p w:rsidRPr="006834AD" w:rsidR="00846348" w:rsidP="005155BC" w:rsidRDefault="00406610" w14:paraId="1F20024F"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6834AD">
              <w:rPr>
                <w:rFonts w:ascii="Arial" w:hAnsi="Arial" w:cs="Arial"/>
              </w:rPr>
              <w:t>Unbound,</w:t>
            </w:r>
            <w:r w:rsidRPr="006834AD">
              <w:rPr>
                <w:rFonts w:ascii="Arial" w:hAnsi="Arial" w:cs="Arial"/>
                <w:spacing w:val="-16"/>
              </w:rPr>
              <w:t xml:space="preserve"> </w:t>
            </w:r>
            <w:r w:rsidRPr="006834AD">
              <w:rPr>
                <w:rFonts w:ascii="Arial" w:hAnsi="Arial" w:cs="Arial"/>
              </w:rPr>
              <w:t>except</w:t>
            </w:r>
            <w:r w:rsidRPr="006834AD">
              <w:rPr>
                <w:rFonts w:ascii="Arial" w:hAnsi="Arial" w:cs="Arial"/>
                <w:spacing w:val="-15"/>
              </w:rPr>
              <w:t xml:space="preserve"> </w:t>
            </w:r>
            <w:r w:rsidRPr="006834AD">
              <w:rPr>
                <w:rFonts w:ascii="Arial" w:hAnsi="Arial" w:cs="Arial"/>
              </w:rPr>
              <w:t>as</w:t>
            </w:r>
            <w:r w:rsidRPr="006834AD">
              <w:rPr>
                <w:rFonts w:ascii="Arial" w:hAnsi="Arial" w:cs="Arial"/>
                <w:spacing w:val="-17"/>
              </w:rPr>
              <w:t xml:space="preserve"> </w:t>
            </w:r>
            <w:r w:rsidRPr="006834AD">
              <w:rPr>
                <w:rFonts w:ascii="Arial" w:hAnsi="Arial" w:cs="Arial"/>
              </w:rPr>
              <w:t xml:space="preserve">indicated in </w:t>
            </w:r>
            <w:r w:rsidRPr="006834AD">
              <w:rPr>
                <w:rFonts w:ascii="Arial" w:hAnsi="Arial" w:cs="Arial"/>
              </w:rPr>
              <w:lastRenderedPageBreak/>
              <w:t xml:space="preserve">the </w:t>
            </w:r>
            <w:r w:rsidRPr="005155BC">
              <w:rPr>
                <w:rFonts w:ascii="Arial" w:hAnsi="Arial" w:eastAsia="Times New Roman" w:cs="Arial"/>
                <w:w w:val="103"/>
                <w:lang w:bidi="ar-SA"/>
              </w:rPr>
              <w:t>horizontal</w:t>
            </w:r>
            <w:r w:rsidRPr="006834AD">
              <w:rPr>
                <w:rFonts w:ascii="Arial" w:hAnsi="Arial" w:cs="Arial"/>
                <w:spacing w:val="-15"/>
              </w:rPr>
              <w:t xml:space="preserve"> </w:t>
            </w:r>
            <w:r w:rsidRPr="006834AD">
              <w:rPr>
                <w:rFonts w:ascii="Arial" w:hAnsi="Arial" w:cs="Arial"/>
              </w:rPr>
              <w:t>section.</w:t>
            </w:r>
          </w:p>
          <w:p w:rsidRPr="009678A3" w:rsidR="00846348" w:rsidP="009678A3" w:rsidRDefault="00846348" w14:paraId="7BE46831" w14:textId="47EE6185"/>
          <w:p w:rsidR="009678A3" w:rsidP="009678A3" w:rsidRDefault="009678A3" w14:paraId="5A3702F7" w14:textId="77777777"/>
          <w:p w:rsidRPr="009678A3" w:rsidR="009678A3" w:rsidP="009678A3" w:rsidRDefault="009678A3" w14:paraId="4F772548" w14:textId="77777777"/>
          <w:p w:rsidRPr="005155BC" w:rsidR="00406610" w:rsidP="005155BC" w:rsidRDefault="00406610" w14:paraId="341024D0"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6A6107F1"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277A943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Foreign equity is limited to 49%.</w:t>
            </w:r>
            <w:r w:rsidRPr="0057216B">
              <w:rPr>
                <w:rFonts w:ascii="Arial" w:hAnsi="Arial" w:eastAsia="Times New Roman" w:cs="Arial"/>
                <w:w w:val="103"/>
                <w:vertAlign w:val="superscript"/>
                <w:lang w:bidi="ar-SA"/>
              </w:rPr>
              <w:footnoteReference w:id="9"/>
            </w:r>
          </w:p>
          <w:p w:rsidRPr="006834AD" w:rsidR="00406610" w:rsidP="005155BC" w:rsidRDefault="00406610" w14:paraId="24952939" w14:textId="77777777">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7" w:type="dxa"/>
          </w:tcPr>
          <w:p w:rsidR="006A4F2C" w:rsidP="009C6DCB" w:rsidRDefault="006A4F2C" w14:paraId="34F27EBD" w14:textId="77777777">
            <w:pPr>
              <w:pStyle w:val="TABLEBodyText"/>
              <w:rPr>
                <w:rFonts w:ascii="Arial" w:hAnsi="Arial" w:eastAsia="Times New Roman" w:cs="Arial"/>
                <w:spacing w:val="-1"/>
                <w:lang w:bidi="ar-SA"/>
              </w:rPr>
            </w:pPr>
          </w:p>
          <w:p w:rsidRPr="005155BC" w:rsidR="00406610" w:rsidP="005155BC" w:rsidRDefault="00406610" w14:paraId="095B335F" w14:textId="0151A9FA">
            <w:pPr>
              <w:pStyle w:val="TABLEBTHI1NoSpaceAfter"/>
              <w:rPr>
                <w:rFonts w:ascii="Arial" w:hAnsi="Arial" w:eastAsia="Times New Roman" w:cs="Arial"/>
                <w:w w:val="103"/>
                <w:lang w:bidi="ar-SA"/>
              </w:rPr>
            </w:pPr>
            <w:r w:rsidRPr="005155BC">
              <w:rPr>
                <w:rFonts w:ascii="Arial" w:hAnsi="Arial" w:eastAsia="Times New Roman" w:cs="Arial"/>
                <w:w w:val="103"/>
                <w:lang w:bidi="ar-SA"/>
              </w:rPr>
              <w:t>1)</w:t>
            </w:r>
            <w:r w:rsidRPr="005155BC">
              <w:rPr>
                <w:rFonts w:ascii="Arial" w:hAnsi="Arial" w:eastAsia="Times New Roman" w:cs="Arial"/>
                <w:w w:val="103"/>
                <w:lang w:bidi="ar-SA"/>
              </w:rPr>
              <w:tab/>
              <w:t>None.</w:t>
            </w:r>
          </w:p>
          <w:p w:rsidRPr="005155BC" w:rsidR="00406610" w:rsidP="005155BC" w:rsidRDefault="00406610" w14:paraId="0ACE77D1"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2)</w:t>
            </w:r>
            <w:r w:rsidRPr="005155BC">
              <w:rPr>
                <w:rFonts w:ascii="Arial" w:hAnsi="Arial" w:eastAsia="Times New Roman" w:cs="Arial"/>
                <w:w w:val="103"/>
                <w:lang w:bidi="ar-SA"/>
              </w:rPr>
              <w:tab/>
              <w:t>None.</w:t>
            </w:r>
          </w:p>
          <w:p w:rsidRPr="005155BC" w:rsidR="00406610" w:rsidP="005155BC" w:rsidRDefault="00406610" w14:paraId="2DD73829"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3)</w:t>
            </w:r>
            <w:r w:rsidRPr="005155BC">
              <w:rPr>
                <w:rFonts w:ascii="Arial" w:hAnsi="Arial" w:eastAsia="Times New Roman" w:cs="Arial"/>
                <w:w w:val="103"/>
                <w:lang w:bidi="ar-SA"/>
              </w:rPr>
              <w:tab/>
              <w:t>None.</w:t>
            </w:r>
          </w:p>
          <w:p w:rsidRPr="005155BC" w:rsidR="00846348" w:rsidP="005155BC" w:rsidRDefault="00406610" w14:paraId="2C2B6970"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4)</w:t>
            </w:r>
            <w:r w:rsidRPr="005155BC">
              <w:rPr>
                <w:rFonts w:ascii="Arial" w:hAnsi="Arial" w:eastAsia="Times New Roman" w:cs="Arial"/>
                <w:w w:val="103"/>
                <w:lang w:bidi="ar-SA"/>
              </w:rPr>
              <w:tab/>
              <w:t>Unbound, except as indicated in the horizontal section.</w:t>
            </w:r>
          </w:p>
          <w:p w:rsidRPr="009678A3" w:rsidR="00EE14C0" w:rsidP="009678A3" w:rsidRDefault="00EE14C0" w14:paraId="2EF9E4B1" w14:textId="77777777"/>
          <w:p w:rsidRPr="009678A3" w:rsidR="009678A3" w:rsidP="009678A3" w:rsidRDefault="009678A3" w14:paraId="53F79F5B" w14:textId="77777777"/>
          <w:p w:rsidRPr="009678A3" w:rsidR="009678A3" w:rsidP="009678A3" w:rsidRDefault="009678A3" w14:paraId="416407F6" w14:textId="77777777"/>
          <w:p w:rsidRPr="009678A3" w:rsidR="009678A3" w:rsidP="009678A3" w:rsidRDefault="009678A3" w14:paraId="43CF81C9" w14:textId="77777777"/>
          <w:p w:rsidRPr="009678A3" w:rsidR="009678A3" w:rsidP="009678A3" w:rsidRDefault="009678A3" w14:paraId="077BA4DA" w14:textId="77777777"/>
          <w:p w:rsidR="009678A3" w:rsidP="009678A3" w:rsidRDefault="009678A3" w14:paraId="398FAFBC" w14:textId="77777777"/>
          <w:p w:rsidR="009678A3" w:rsidP="009678A3" w:rsidRDefault="009678A3" w14:paraId="7D4104B6" w14:textId="77777777"/>
          <w:p w:rsidRPr="009678A3" w:rsidR="009678A3" w:rsidP="009678A3" w:rsidRDefault="009678A3" w14:paraId="46C2B1AD" w14:textId="77777777"/>
          <w:p w:rsidR="009678A3" w:rsidP="009678A3" w:rsidRDefault="009678A3" w14:paraId="686A73AB" w14:textId="77777777"/>
          <w:p w:rsidR="009678A3" w:rsidP="009678A3" w:rsidRDefault="009678A3" w14:paraId="11E9529B" w14:textId="77777777"/>
          <w:p w:rsidRPr="009678A3" w:rsidR="009678A3" w:rsidP="009678A3" w:rsidRDefault="009678A3" w14:paraId="6B53E6BF" w14:textId="77777777"/>
          <w:p w:rsidRPr="005155BC" w:rsidR="00406610" w:rsidP="005155BC" w:rsidRDefault="00406610" w14:paraId="137BE265"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1)</w:t>
            </w:r>
            <w:r w:rsidRPr="005155BC">
              <w:rPr>
                <w:rFonts w:ascii="Arial" w:hAnsi="Arial" w:eastAsia="Times New Roman" w:cs="Arial"/>
                <w:w w:val="103"/>
                <w:lang w:bidi="ar-SA"/>
              </w:rPr>
              <w:tab/>
              <w:t>None.</w:t>
            </w:r>
          </w:p>
          <w:p w:rsidRPr="005155BC" w:rsidR="00406610" w:rsidP="005155BC" w:rsidRDefault="00406610" w14:paraId="12A90B98"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2)</w:t>
            </w:r>
            <w:r w:rsidRPr="005155BC">
              <w:rPr>
                <w:rFonts w:ascii="Arial" w:hAnsi="Arial" w:eastAsia="Times New Roman" w:cs="Arial"/>
                <w:w w:val="103"/>
                <w:lang w:bidi="ar-SA"/>
              </w:rPr>
              <w:tab/>
              <w:t>None.</w:t>
            </w:r>
          </w:p>
          <w:p w:rsidRPr="005155BC" w:rsidR="00846348" w:rsidP="005155BC" w:rsidRDefault="00406610" w14:paraId="6FF8CD3C"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3)</w:t>
            </w:r>
            <w:r w:rsidRPr="005155BC">
              <w:rPr>
                <w:rFonts w:ascii="Arial" w:hAnsi="Arial" w:eastAsia="Times New Roman" w:cs="Arial"/>
                <w:w w:val="103"/>
                <w:lang w:bidi="ar-SA"/>
              </w:rPr>
              <w:tab/>
              <w:t>None.</w:t>
            </w:r>
          </w:p>
          <w:p w:rsidRPr="006834AD" w:rsidR="00406610" w:rsidP="005155BC" w:rsidRDefault="00406610" w14:paraId="5DA72EBA" w14:textId="33AF87C8">
            <w:pPr>
              <w:pStyle w:val="TABLEBTHI1NoSpaceAfter"/>
              <w:rPr>
                <w:rFonts w:ascii="Arial" w:hAnsi="Arial" w:cs="Arial"/>
              </w:rPr>
            </w:pPr>
            <w:r w:rsidRPr="005155BC">
              <w:rPr>
                <w:rFonts w:ascii="Arial" w:hAnsi="Arial" w:eastAsia="Times New Roman" w:cs="Arial"/>
                <w:w w:val="103"/>
                <w:lang w:bidi="ar-SA"/>
              </w:rPr>
              <w:t>4)</w:t>
            </w:r>
            <w:r w:rsidRPr="005155BC">
              <w:rPr>
                <w:rFonts w:ascii="Arial" w:hAnsi="Arial" w:eastAsia="Times New Roman" w:cs="Arial"/>
                <w:w w:val="103"/>
                <w:lang w:bidi="ar-SA"/>
              </w:rPr>
              <w:tab/>
              <w:t>Unbound, except as indicated in the horizontal section.</w:t>
            </w:r>
          </w:p>
        </w:tc>
        <w:tc>
          <w:tcPr>
            <w:tcW w:w="3598" w:type="dxa"/>
          </w:tcPr>
          <w:p w:rsidRPr="00395A1F" w:rsidR="00406610" w:rsidP="00395A1F" w:rsidRDefault="00406610" w14:paraId="71B877B9" w14:textId="77777777">
            <w:pPr>
              <w:pStyle w:val="TABLEBodyText"/>
              <w:rPr>
                <w:rFonts w:ascii="Arial" w:hAnsi="Arial" w:cs="Arial"/>
              </w:rPr>
            </w:pPr>
            <w:r w:rsidRPr="00395A1F">
              <w:rPr>
                <w:rFonts w:ascii="Arial" w:hAnsi="Arial" w:cs="Arial"/>
                <w:w w:val="105"/>
              </w:rPr>
              <w:lastRenderedPageBreak/>
              <w:t>The following services at the port are made available to international maritime transport suppliers on non- discriminatory terms and conditions:</w:t>
            </w:r>
          </w:p>
          <w:p w:rsidRPr="006834AD" w:rsidR="00406610" w:rsidP="00395A1F" w:rsidRDefault="00320347" w14:paraId="4CD5F276" w14:textId="315D62A4">
            <w:pPr>
              <w:pStyle w:val="TABLEBTHI2"/>
              <w:rPr>
                <w:rFonts w:ascii="Arial" w:hAnsi="Arial" w:cs="Arial"/>
              </w:rPr>
            </w:pPr>
            <w:r w:rsidRPr="00BE0AEF">
              <w:rPr>
                <w:rFonts w:ascii="Arial" w:hAnsi="Arial" w:cs="Arial"/>
              </w:rPr>
              <w:t>•</w:t>
            </w:r>
            <w:r w:rsidRPr="006834AD" w:rsidR="00406610">
              <w:rPr>
                <w:rFonts w:ascii="Arial" w:hAnsi="Arial" w:cs="Arial"/>
              </w:rPr>
              <w:tab/>
              <w:t>Pilotage</w:t>
            </w:r>
          </w:p>
          <w:p w:rsidRPr="006834AD" w:rsidR="00406610" w:rsidP="00395A1F" w:rsidRDefault="00320347" w14:paraId="46C37541" w14:textId="56D48DF3">
            <w:pPr>
              <w:pStyle w:val="TABLEBTHI2"/>
              <w:rPr>
                <w:rFonts w:ascii="Arial" w:hAnsi="Arial" w:cs="Arial"/>
              </w:rPr>
            </w:pPr>
            <w:r w:rsidRPr="00BE0AEF">
              <w:rPr>
                <w:rFonts w:ascii="Arial" w:hAnsi="Arial" w:cs="Arial"/>
              </w:rPr>
              <w:t>•</w:t>
            </w:r>
            <w:r w:rsidRPr="006834AD" w:rsidR="00406610">
              <w:rPr>
                <w:rFonts w:ascii="Arial" w:hAnsi="Arial" w:cs="Arial"/>
              </w:rPr>
              <w:tab/>
              <w:t>Towing and</w:t>
            </w:r>
            <w:r w:rsidRPr="006834AD" w:rsidR="00406610">
              <w:rPr>
                <w:rFonts w:ascii="Arial" w:hAnsi="Arial" w:cs="Arial"/>
                <w:spacing w:val="-19"/>
              </w:rPr>
              <w:t xml:space="preserve"> </w:t>
            </w:r>
            <w:r w:rsidRPr="006834AD" w:rsidR="00406610">
              <w:rPr>
                <w:rFonts w:ascii="Arial" w:hAnsi="Arial" w:cs="Arial"/>
                <w:spacing w:val="-5"/>
              </w:rPr>
              <w:t xml:space="preserve">tug </w:t>
            </w:r>
            <w:r w:rsidRPr="006834AD" w:rsidR="00406610">
              <w:rPr>
                <w:rFonts w:ascii="Arial" w:hAnsi="Arial" w:cs="Arial"/>
              </w:rPr>
              <w:t>assistance</w:t>
            </w:r>
          </w:p>
          <w:p w:rsidRPr="006834AD" w:rsidR="00406610" w:rsidP="00395A1F" w:rsidRDefault="00320347" w14:paraId="53761707" w14:textId="17DF9B83">
            <w:pPr>
              <w:pStyle w:val="TABLEBTHI2"/>
              <w:rPr>
                <w:rFonts w:ascii="Arial" w:hAnsi="Arial" w:cs="Arial"/>
              </w:rPr>
            </w:pPr>
            <w:r w:rsidRPr="00BE0AEF">
              <w:rPr>
                <w:rFonts w:ascii="Arial" w:hAnsi="Arial" w:cs="Arial"/>
              </w:rPr>
              <w:t>•</w:t>
            </w:r>
            <w:r w:rsidRPr="006834AD" w:rsidR="00406610">
              <w:rPr>
                <w:rFonts w:ascii="Arial" w:hAnsi="Arial" w:cs="Arial"/>
              </w:rPr>
              <w:tab/>
              <w:t>Provisioning,</w:t>
            </w:r>
            <w:r w:rsidRPr="006834AD" w:rsidR="00406610">
              <w:rPr>
                <w:rFonts w:ascii="Arial" w:hAnsi="Arial" w:cs="Arial"/>
                <w:spacing w:val="-28"/>
              </w:rPr>
              <w:t xml:space="preserve"> </w:t>
            </w:r>
            <w:r w:rsidRPr="006834AD" w:rsidR="00406610">
              <w:rPr>
                <w:rFonts w:ascii="Arial" w:hAnsi="Arial" w:cs="Arial"/>
              </w:rPr>
              <w:t>fueling and</w:t>
            </w:r>
            <w:r w:rsidRPr="006834AD" w:rsidR="00406610">
              <w:rPr>
                <w:rFonts w:ascii="Arial" w:hAnsi="Arial" w:cs="Arial"/>
                <w:spacing w:val="-4"/>
              </w:rPr>
              <w:t xml:space="preserve"> </w:t>
            </w:r>
            <w:r w:rsidRPr="006834AD" w:rsidR="00406610">
              <w:rPr>
                <w:rFonts w:ascii="Arial" w:hAnsi="Arial" w:cs="Arial"/>
              </w:rPr>
              <w:t>watering</w:t>
            </w:r>
          </w:p>
          <w:p w:rsidRPr="006834AD" w:rsidR="00406610" w:rsidP="00395A1F" w:rsidRDefault="00320347" w14:paraId="745E4E44" w14:textId="3EDE6A25">
            <w:pPr>
              <w:pStyle w:val="TABLEBTHI2"/>
              <w:rPr>
                <w:rFonts w:ascii="Arial" w:hAnsi="Arial" w:cs="Arial"/>
              </w:rPr>
            </w:pPr>
            <w:r w:rsidRPr="00BE0AEF">
              <w:rPr>
                <w:rFonts w:ascii="Arial" w:hAnsi="Arial" w:cs="Arial"/>
              </w:rPr>
              <w:t>•</w:t>
            </w:r>
            <w:r w:rsidRPr="006834AD" w:rsidR="00406610">
              <w:rPr>
                <w:rFonts w:ascii="Arial" w:hAnsi="Arial" w:cs="Arial"/>
              </w:rPr>
              <w:tab/>
              <w:t>Garbage</w:t>
            </w:r>
            <w:r w:rsidRPr="006834AD" w:rsidR="00406610">
              <w:rPr>
                <w:rFonts w:ascii="Arial" w:hAnsi="Arial" w:cs="Arial"/>
                <w:spacing w:val="-26"/>
              </w:rPr>
              <w:t xml:space="preserve"> </w:t>
            </w:r>
            <w:r w:rsidRPr="006834AD" w:rsidR="00406610">
              <w:rPr>
                <w:rFonts w:ascii="Arial" w:hAnsi="Arial" w:cs="Arial"/>
              </w:rPr>
              <w:t>collecting and ballast waste disposal</w:t>
            </w:r>
          </w:p>
          <w:p w:rsidRPr="006834AD" w:rsidR="00406610" w:rsidP="00395A1F" w:rsidRDefault="00320347" w14:paraId="60ED8807" w14:textId="52B8C60D">
            <w:pPr>
              <w:pStyle w:val="TABLEBTHI2"/>
              <w:rPr>
                <w:rFonts w:ascii="Arial" w:hAnsi="Arial" w:cs="Arial"/>
              </w:rPr>
            </w:pPr>
            <w:r w:rsidRPr="00BE0AEF">
              <w:rPr>
                <w:rFonts w:ascii="Arial" w:hAnsi="Arial" w:cs="Arial"/>
              </w:rPr>
              <w:t>•</w:t>
            </w:r>
            <w:r w:rsidRPr="006834AD" w:rsidR="00406610">
              <w:rPr>
                <w:rFonts w:ascii="Arial" w:hAnsi="Arial" w:cs="Arial"/>
              </w:rPr>
              <w:tab/>
              <w:t xml:space="preserve">Port </w:t>
            </w:r>
            <w:r w:rsidRPr="006834AD" w:rsidR="00406610">
              <w:rPr>
                <w:rFonts w:ascii="Arial" w:hAnsi="Arial" w:cs="Arial"/>
                <w:spacing w:val="-3"/>
              </w:rPr>
              <w:t xml:space="preserve">Capitan’s </w:t>
            </w:r>
            <w:r w:rsidRPr="006834AD" w:rsidR="00406610">
              <w:rPr>
                <w:rFonts w:ascii="Arial" w:hAnsi="Arial" w:cs="Arial"/>
              </w:rPr>
              <w:t>services</w:t>
            </w:r>
          </w:p>
          <w:p w:rsidRPr="006834AD" w:rsidR="00406610" w:rsidP="00395A1F" w:rsidRDefault="00320347" w14:paraId="1388622B" w14:textId="3B05E139">
            <w:pPr>
              <w:pStyle w:val="TABLEBTHI2"/>
              <w:rPr>
                <w:rFonts w:ascii="Arial" w:hAnsi="Arial" w:cs="Arial"/>
              </w:rPr>
            </w:pPr>
            <w:r w:rsidRPr="00BE0AEF">
              <w:rPr>
                <w:rFonts w:ascii="Arial" w:hAnsi="Arial" w:cs="Arial"/>
              </w:rPr>
              <w:lastRenderedPageBreak/>
              <w:t>•</w:t>
            </w:r>
            <w:r w:rsidRPr="006834AD" w:rsidR="00406610">
              <w:rPr>
                <w:rFonts w:ascii="Arial" w:hAnsi="Arial" w:cs="Arial"/>
              </w:rPr>
              <w:tab/>
              <w:t>Navigation</w:t>
            </w:r>
            <w:r w:rsidRPr="006834AD" w:rsidR="00406610">
              <w:rPr>
                <w:rFonts w:ascii="Arial" w:hAnsi="Arial" w:cs="Arial"/>
                <w:spacing w:val="-17"/>
              </w:rPr>
              <w:t xml:space="preserve"> </w:t>
            </w:r>
            <w:r w:rsidRPr="006834AD" w:rsidR="00406610">
              <w:rPr>
                <w:rFonts w:ascii="Arial" w:hAnsi="Arial" w:cs="Arial"/>
                <w:spacing w:val="-4"/>
              </w:rPr>
              <w:t xml:space="preserve">aid </w:t>
            </w:r>
            <w:r w:rsidRPr="006834AD" w:rsidR="00406610">
              <w:rPr>
                <w:rFonts w:ascii="Arial" w:hAnsi="Arial" w:cs="Arial"/>
              </w:rPr>
              <w:t>services</w:t>
            </w:r>
          </w:p>
          <w:p w:rsidRPr="006834AD" w:rsidR="00406610" w:rsidP="00395A1F" w:rsidRDefault="00320347" w14:paraId="722AB521" w14:textId="2CF2841A">
            <w:pPr>
              <w:pStyle w:val="TABLEBTHI2"/>
              <w:rPr>
                <w:rFonts w:ascii="Arial" w:hAnsi="Arial" w:cs="Arial"/>
              </w:rPr>
            </w:pPr>
            <w:r w:rsidRPr="00BE0AEF">
              <w:rPr>
                <w:rFonts w:ascii="Arial" w:hAnsi="Arial" w:cs="Arial"/>
              </w:rPr>
              <w:t>•</w:t>
            </w:r>
            <w:r w:rsidRPr="006834AD" w:rsidR="00406610">
              <w:rPr>
                <w:rFonts w:ascii="Arial" w:hAnsi="Arial" w:cs="Arial"/>
              </w:rPr>
              <w:tab/>
              <w:t>Shore based operational services essential to ship operations including communications, water and electrical supplies</w:t>
            </w:r>
          </w:p>
          <w:p w:rsidRPr="006834AD" w:rsidR="00406610" w:rsidP="00395A1F" w:rsidRDefault="00320347" w14:paraId="6B73A4F4" w14:textId="3B626BDA">
            <w:pPr>
              <w:pStyle w:val="TABLEBTHI2"/>
              <w:rPr>
                <w:rFonts w:ascii="Arial" w:hAnsi="Arial" w:cs="Arial"/>
              </w:rPr>
            </w:pPr>
            <w:r w:rsidRPr="00BE0AEF">
              <w:rPr>
                <w:rFonts w:ascii="Arial" w:hAnsi="Arial" w:cs="Arial"/>
              </w:rPr>
              <w:t>•</w:t>
            </w:r>
            <w:r w:rsidRPr="006834AD" w:rsidR="00406610">
              <w:rPr>
                <w:rFonts w:ascii="Arial" w:hAnsi="Arial" w:cs="Arial"/>
              </w:rPr>
              <w:tab/>
              <w:t xml:space="preserve">Emergency </w:t>
            </w:r>
            <w:r w:rsidRPr="006834AD" w:rsidR="00406610">
              <w:rPr>
                <w:rFonts w:ascii="Arial" w:hAnsi="Arial" w:cs="Arial"/>
                <w:spacing w:val="-4"/>
              </w:rPr>
              <w:t xml:space="preserve">repair </w:t>
            </w:r>
            <w:r w:rsidRPr="006834AD" w:rsidR="00406610">
              <w:rPr>
                <w:rFonts w:ascii="Arial" w:hAnsi="Arial" w:cs="Arial"/>
              </w:rPr>
              <w:t>facilities</w:t>
            </w:r>
          </w:p>
          <w:p w:rsidRPr="006834AD" w:rsidR="00406610" w:rsidP="00395A1F" w:rsidRDefault="00320347" w14:paraId="4E8C091E" w14:textId="59588D6D">
            <w:pPr>
              <w:pStyle w:val="TABLEBTHI2"/>
              <w:rPr>
                <w:rFonts w:ascii="Arial" w:hAnsi="Arial" w:cs="Arial"/>
              </w:rPr>
            </w:pPr>
            <w:r w:rsidRPr="00BE0AEF">
              <w:rPr>
                <w:rFonts w:ascii="Arial" w:hAnsi="Arial" w:cs="Arial"/>
              </w:rPr>
              <w:t>•</w:t>
            </w:r>
            <w:r w:rsidRPr="006834AD" w:rsidR="00406610">
              <w:rPr>
                <w:rFonts w:ascii="Arial" w:hAnsi="Arial" w:cs="Arial"/>
              </w:rPr>
              <w:tab/>
              <w:t>Anchorage, berth</w:t>
            </w:r>
            <w:r w:rsidRPr="006834AD" w:rsidR="00406610">
              <w:rPr>
                <w:rFonts w:ascii="Arial" w:hAnsi="Arial" w:cs="Arial"/>
                <w:spacing w:val="-32"/>
              </w:rPr>
              <w:t xml:space="preserve"> </w:t>
            </w:r>
            <w:r w:rsidRPr="006834AD" w:rsidR="00406610">
              <w:rPr>
                <w:rFonts w:ascii="Arial" w:hAnsi="Arial" w:cs="Arial"/>
              </w:rPr>
              <w:t>and berthing</w:t>
            </w:r>
            <w:r w:rsidRPr="006834AD" w:rsidR="00406610">
              <w:rPr>
                <w:rFonts w:ascii="Arial" w:hAnsi="Arial" w:cs="Arial"/>
                <w:spacing w:val="-5"/>
              </w:rPr>
              <w:t xml:space="preserve"> </w:t>
            </w:r>
            <w:r w:rsidRPr="006834AD" w:rsidR="00406610">
              <w:rPr>
                <w:rFonts w:ascii="Arial" w:hAnsi="Arial" w:cs="Arial"/>
              </w:rPr>
              <w:t>services</w:t>
            </w:r>
          </w:p>
        </w:tc>
      </w:tr>
      <w:tr w:rsidRPr="006834AD" w:rsidR="00406610" w:rsidTr="00A62BA4" w14:paraId="719292CF" w14:textId="77777777">
        <w:trPr>
          <w:trHeight w:val="1692"/>
        </w:trPr>
        <w:tc>
          <w:tcPr>
            <w:tcW w:w="3597" w:type="dxa"/>
            <w:tcBorders>
              <w:bottom w:val="single" w:color="auto" w:sz="4" w:space="0"/>
            </w:tcBorders>
          </w:tcPr>
          <w:p w:rsidRPr="006834AD" w:rsidR="00846348" w:rsidP="00023C63" w:rsidRDefault="00406610" w14:paraId="3ED27664" w14:textId="77777777">
            <w:pPr>
              <w:pStyle w:val="TABLEBTHI1"/>
              <w:rPr>
                <w:rFonts w:ascii="Arial" w:hAnsi="Arial" w:cs="Arial"/>
                <w:u w:val="single"/>
              </w:rPr>
            </w:pPr>
            <w:r w:rsidRPr="006834AD">
              <w:rPr>
                <w:rFonts w:ascii="Arial" w:hAnsi="Arial" w:cs="Arial"/>
              </w:rPr>
              <w:lastRenderedPageBreak/>
              <w:t>C.</w:t>
            </w:r>
            <w:r w:rsidRPr="006834AD">
              <w:rPr>
                <w:rFonts w:ascii="Arial" w:hAnsi="Arial" w:cs="Arial"/>
              </w:rPr>
              <w:tab/>
            </w:r>
            <w:r w:rsidRPr="006834AD">
              <w:rPr>
                <w:rFonts w:ascii="Arial" w:hAnsi="Arial" w:cs="Arial"/>
                <w:u w:val="single"/>
              </w:rPr>
              <w:t>Air Transport Services</w:t>
            </w:r>
          </w:p>
          <w:p w:rsidRPr="006834AD" w:rsidR="00406610" w:rsidP="00295608" w:rsidRDefault="00406610" w14:paraId="45CCD4F6" w14:textId="4E59E6DC">
            <w:pPr>
              <w:pStyle w:val="TABLEBTHI1"/>
              <w:rPr>
                <w:rFonts w:ascii="Arial" w:hAnsi="Arial" w:cs="Arial"/>
                <w:lang w:val="en-GB"/>
              </w:rPr>
            </w:pPr>
            <w:r w:rsidRPr="006834AD">
              <w:rPr>
                <w:rFonts w:ascii="Arial" w:hAnsi="Arial" w:cs="Arial"/>
              </w:rPr>
              <w:t>d.</w:t>
            </w:r>
            <w:r w:rsidRPr="006834AD">
              <w:rPr>
                <w:rFonts w:ascii="Arial" w:hAnsi="Arial" w:cs="Arial"/>
              </w:rPr>
              <w:tab/>
              <w:t>Maintenance and repair of aircraft and parts thereof</w:t>
            </w:r>
          </w:p>
        </w:tc>
        <w:tc>
          <w:tcPr>
            <w:tcW w:w="3598" w:type="dxa"/>
            <w:tcBorders>
              <w:bottom w:val="single" w:color="auto" w:sz="4" w:space="0"/>
            </w:tcBorders>
          </w:tcPr>
          <w:p w:rsidRPr="006834AD" w:rsidR="00406610" w:rsidP="009C6DCB" w:rsidRDefault="00406610" w14:paraId="5E12AB18" w14:textId="77777777">
            <w:pPr>
              <w:pStyle w:val="TABLEBodyText"/>
              <w:rPr>
                <w:rFonts w:ascii="Arial" w:hAnsi="Arial" w:cs="Arial"/>
              </w:rPr>
            </w:pPr>
          </w:p>
          <w:p w:rsidRPr="005155BC" w:rsidR="00406610" w:rsidP="005155BC" w:rsidRDefault="00406610" w14:paraId="0D3AADBC"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1)</w:t>
            </w:r>
            <w:r w:rsidRPr="005155BC">
              <w:rPr>
                <w:rFonts w:ascii="Arial" w:hAnsi="Arial" w:eastAsia="Times New Roman" w:cs="Arial"/>
                <w:w w:val="103"/>
                <w:lang w:bidi="ar-SA"/>
              </w:rPr>
              <w:tab/>
              <w:t>None.</w:t>
            </w:r>
          </w:p>
          <w:p w:rsidRPr="005155BC" w:rsidR="00406610" w:rsidP="005155BC" w:rsidRDefault="00406610" w14:paraId="1F27BBFF"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2)</w:t>
            </w:r>
            <w:r w:rsidRPr="005155BC">
              <w:rPr>
                <w:rFonts w:ascii="Arial" w:hAnsi="Arial" w:eastAsia="Times New Roman" w:cs="Arial"/>
                <w:w w:val="103"/>
                <w:lang w:bidi="ar-SA"/>
              </w:rPr>
              <w:tab/>
              <w:t>None.</w:t>
            </w:r>
          </w:p>
          <w:p w:rsidRPr="005155BC" w:rsidR="00406610" w:rsidP="005155BC" w:rsidRDefault="00406610" w14:paraId="5263F00A"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3)</w:t>
            </w:r>
            <w:r w:rsidRPr="005155BC">
              <w:rPr>
                <w:rFonts w:ascii="Arial" w:hAnsi="Arial" w:eastAsia="Times New Roman" w:cs="Arial"/>
                <w:w w:val="103"/>
                <w:lang w:bidi="ar-SA"/>
              </w:rPr>
              <w:tab/>
              <w:t>None.</w:t>
            </w:r>
          </w:p>
          <w:p w:rsidRPr="006834AD" w:rsidR="00406610" w:rsidP="00295608" w:rsidRDefault="00406610" w14:paraId="1B520030" w14:textId="69FA7111">
            <w:pPr>
              <w:pStyle w:val="TABLEBTHI1NoSpaceAfter"/>
              <w:rPr>
                <w:rFonts w:ascii="Arial" w:hAnsi="Arial" w:cs="Arial"/>
              </w:rPr>
            </w:pPr>
            <w:r w:rsidRPr="005155BC">
              <w:rPr>
                <w:rFonts w:ascii="Arial" w:hAnsi="Arial" w:eastAsia="Times New Roman" w:cs="Arial"/>
                <w:w w:val="103"/>
                <w:lang w:bidi="ar-SA"/>
              </w:rPr>
              <w:t>4)</w:t>
            </w:r>
            <w:r w:rsidRPr="005155BC">
              <w:rPr>
                <w:rFonts w:ascii="Arial" w:hAnsi="Arial" w:eastAsia="Times New Roman" w:cs="Arial"/>
                <w:w w:val="103"/>
                <w:lang w:bidi="ar-SA"/>
              </w:rPr>
              <w:tab/>
              <w:t>Unbound, except as indicated in the horizontal section.</w:t>
            </w:r>
          </w:p>
        </w:tc>
        <w:tc>
          <w:tcPr>
            <w:tcW w:w="3597" w:type="dxa"/>
            <w:tcBorders>
              <w:bottom w:val="single" w:color="auto" w:sz="4" w:space="0"/>
            </w:tcBorders>
          </w:tcPr>
          <w:p w:rsidRPr="006834AD" w:rsidR="00406610" w:rsidP="009C6DCB" w:rsidRDefault="00406610" w14:paraId="33DDFF37" w14:textId="77777777">
            <w:pPr>
              <w:pStyle w:val="TABLEBodyText"/>
              <w:rPr>
                <w:rFonts w:ascii="Arial" w:hAnsi="Arial" w:cs="Arial"/>
              </w:rPr>
            </w:pPr>
          </w:p>
          <w:p w:rsidRPr="005155BC" w:rsidR="00406610" w:rsidP="005155BC" w:rsidRDefault="00406610" w14:paraId="6694A949"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702F3A38"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5ED97B57"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295608" w:rsidRDefault="00406610" w14:paraId="1B2955AC" w14:textId="47D08FA3">
            <w:pPr>
              <w:pStyle w:val="TABLEBTHI1NoSpaceAfter"/>
              <w:rPr>
                <w:rFonts w:ascii="Arial" w:hAnsi="Arial" w:cs="Arial"/>
              </w:rPr>
            </w:pPr>
            <w:r w:rsidRPr="005155BC">
              <w:rPr>
                <w:rFonts w:ascii="Arial" w:hAnsi="Arial" w:eastAsia="Times New Roman" w:cs="Arial"/>
                <w:w w:val="103"/>
                <w:lang w:bidi="ar-SA"/>
              </w:rPr>
              <w:t>4)</w:t>
            </w:r>
            <w:r w:rsidRPr="005155BC">
              <w:rPr>
                <w:rFonts w:ascii="Arial" w:hAnsi="Arial" w:eastAsia="Times New Roman" w:cs="Arial"/>
                <w:w w:val="103"/>
                <w:lang w:bidi="ar-SA"/>
              </w:rPr>
              <w:tab/>
              <w:t>Unbound, except as indicated in the horizontal section.</w:t>
            </w:r>
          </w:p>
        </w:tc>
        <w:tc>
          <w:tcPr>
            <w:tcW w:w="3598" w:type="dxa"/>
            <w:tcBorders>
              <w:bottom w:val="single" w:color="auto" w:sz="4" w:space="0"/>
            </w:tcBorders>
          </w:tcPr>
          <w:p w:rsidRPr="006834AD" w:rsidR="00406610" w:rsidP="00F619B9" w:rsidRDefault="00406610" w14:paraId="1BC86334" w14:textId="77777777">
            <w:pPr>
              <w:rPr>
                <w:rFonts w:ascii="Arial" w:hAnsi="Arial" w:cs="Arial"/>
              </w:rPr>
            </w:pPr>
          </w:p>
        </w:tc>
      </w:tr>
      <w:tr w:rsidRPr="006834AD" w:rsidR="00406610" w:rsidTr="00A62BA4" w14:paraId="7AFD8858" w14:textId="77777777">
        <w:trPr>
          <w:trHeight w:val="1484"/>
        </w:trPr>
        <w:tc>
          <w:tcPr>
            <w:tcW w:w="3597" w:type="dxa"/>
            <w:tcBorders>
              <w:top w:val="single" w:color="auto" w:sz="4" w:space="0"/>
              <w:bottom w:val="single" w:color="auto" w:sz="4" w:space="0"/>
            </w:tcBorders>
          </w:tcPr>
          <w:p w:rsidRPr="006834AD" w:rsidR="00406610" w:rsidP="009529C9" w:rsidRDefault="00406610" w14:paraId="1F1715FF" w14:textId="77777777">
            <w:pPr>
              <w:pStyle w:val="TABLEBodyText"/>
              <w:rPr>
                <w:rFonts w:ascii="Arial" w:hAnsi="Arial" w:cs="Arial"/>
                <w:w w:val="105"/>
              </w:rPr>
            </w:pPr>
          </w:p>
          <w:p w:rsidRPr="00AE2E9F" w:rsidR="00406610" w:rsidP="00AE2E9F" w:rsidRDefault="00406610" w14:paraId="53B3A8C8" w14:textId="77777777">
            <w:pPr>
              <w:pStyle w:val="TABLEBodyText"/>
              <w:rPr>
                <w:rFonts w:ascii="Arial" w:hAnsi="Arial" w:cs="Arial"/>
                <w:w w:val="105"/>
              </w:rPr>
            </w:pPr>
            <w:r w:rsidRPr="00AE2E9F">
              <w:rPr>
                <w:rFonts w:ascii="Arial" w:hAnsi="Arial" w:cs="Arial"/>
                <w:w w:val="105"/>
              </w:rPr>
              <w:t>Computer Reservation Systems</w:t>
            </w:r>
          </w:p>
          <w:p w:rsidRPr="006834AD" w:rsidR="00406610" w:rsidP="00F619B9" w:rsidRDefault="00406610" w14:paraId="2E5EF5FF" w14:textId="77777777">
            <w:pPr>
              <w:widowControl w:val="0"/>
              <w:tabs>
                <w:tab w:val="left" w:pos="641"/>
              </w:tabs>
              <w:autoSpaceDE w:val="0"/>
              <w:autoSpaceDN w:val="0"/>
              <w:ind w:left="720"/>
              <w:rPr>
                <w:rFonts w:ascii="Arial" w:hAnsi="Arial" w:cs="Arial"/>
                <w:w w:val="105"/>
                <w:u w:val="single"/>
              </w:rPr>
            </w:pPr>
          </w:p>
        </w:tc>
        <w:tc>
          <w:tcPr>
            <w:tcW w:w="3598" w:type="dxa"/>
            <w:tcBorders>
              <w:top w:val="single" w:color="auto" w:sz="4" w:space="0"/>
              <w:bottom w:val="single" w:color="auto" w:sz="4" w:space="0"/>
            </w:tcBorders>
          </w:tcPr>
          <w:p w:rsidR="006A4F2C" w:rsidP="005155BC" w:rsidRDefault="006A4F2C" w14:paraId="00717E0E" w14:textId="77777777">
            <w:pPr>
              <w:pStyle w:val="TABLEBodyText"/>
              <w:rPr>
                <w:rFonts w:ascii="Arial" w:hAnsi="Arial" w:eastAsia="Times New Roman" w:cs="Arial"/>
                <w:lang w:bidi="ar-SA"/>
              </w:rPr>
            </w:pPr>
          </w:p>
          <w:p w:rsidRPr="005155BC" w:rsidR="00406610" w:rsidP="005155BC" w:rsidRDefault="00406610" w14:paraId="0C0FFC59" w14:textId="746C792C">
            <w:pPr>
              <w:pStyle w:val="TABLEBTHI1NoSpaceAfter"/>
              <w:rPr>
                <w:rFonts w:ascii="Arial" w:hAnsi="Arial" w:eastAsia="Times New Roman" w:cs="Arial"/>
                <w:w w:val="103"/>
                <w:lang w:bidi="ar-SA"/>
              </w:rPr>
            </w:pPr>
            <w:r w:rsidRPr="006834AD">
              <w:rPr>
                <w:rFonts w:ascii="Arial" w:hAnsi="Arial" w:eastAsia="Times New Roman" w:cs="Arial"/>
                <w:w w:val="103"/>
                <w:lang w:bidi="ar-SA"/>
              </w:rPr>
              <w:t>1)</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5C50AB76"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2)</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5155BC" w:rsidR="00406610" w:rsidP="005155BC" w:rsidRDefault="00406610" w14:paraId="1DCEB280" w14:textId="77777777">
            <w:pPr>
              <w:pStyle w:val="TABLEBTHI1NoSpaceAfter"/>
              <w:rPr>
                <w:rFonts w:ascii="Arial" w:hAnsi="Arial" w:eastAsia="Times New Roman" w:cs="Arial"/>
                <w:w w:val="103"/>
                <w:lang w:bidi="ar-SA"/>
              </w:rPr>
            </w:pPr>
            <w:r w:rsidRPr="006834AD">
              <w:rPr>
                <w:rFonts w:ascii="Arial" w:hAnsi="Arial" w:eastAsia="Times New Roman" w:cs="Arial"/>
                <w:w w:val="103"/>
                <w:lang w:bidi="ar-SA"/>
              </w:rPr>
              <w:t>3)</w:t>
            </w:r>
            <w:r w:rsidRPr="006834AD">
              <w:rPr>
                <w:rFonts w:ascii="Arial" w:hAnsi="Arial" w:eastAsia="Times New Roman" w:cs="Arial"/>
                <w:w w:val="103"/>
                <w:lang w:bidi="ar-SA"/>
              </w:rPr>
              <w:tab/>
            </w:r>
            <w:r w:rsidRPr="005155BC">
              <w:rPr>
                <w:rFonts w:ascii="Arial" w:hAnsi="Arial" w:eastAsia="Times New Roman" w:cs="Arial"/>
                <w:w w:val="103"/>
                <w:lang w:bidi="ar-SA"/>
              </w:rPr>
              <w:t>None.</w:t>
            </w:r>
          </w:p>
          <w:p w:rsidRPr="006834AD" w:rsidR="00406610" w:rsidP="00295608" w:rsidRDefault="00406610" w14:paraId="7F8D6B3D" w14:textId="272340B9">
            <w:pPr>
              <w:pStyle w:val="TABLEBTHI1NoSpaceAfter"/>
              <w:rPr>
                <w:rFonts w:ascii="Arial" w:hAnsi="Arial" w:cs="Arial"/>
              </w:rPr>
            </w:pPr>
            <w:r w:rsidRPr="006834AD">
              <w:rPr>
                <w:rFonts w:ascii="Arial" w:hAnsi="Arial" w:eastAsia="Times New Roman" w:cs="Arial"/>
                <w:w w:val="103"/>
                <w:lang w:bidi="ar-SA"/>
              </w:rPr>
              <w:t>4)</w:t>
            </w:r>
            <w:r w:rsidRPr="006834AD">
              <w:rPr>
                <w:rFonts w:ascii="Arial" w:hAnsi="Arial" w:eastAsia="Times New Roman" w:cs="Arial"/>
                <w:w w:val="103"/>
                <w:lang w:bidi="ar-SA"/>
              </w:rPr>
              <w:tab/>
            </w:r>
            <w:r w:rsidRPr="005155BC">
              <w:rPr>
                <w:rFonts w:ascii="Arial" w:hAnsi="Arial" w:eastAsia="Times New Roman" w:cs="Arial"/>
                <w:w w:val="103"/>
                <w:lang w:bidi="ar-SA"/>
              </w:rPr>
              <w:t>Unbound, except as indicated in the horizontal section.</w:t>
            </w:r>
          </w:p>
        </w:tc>
        <w:tc>
          <w:tcPr>
            <w:tcW w:w="3597" w:type="dxa"/>
            <w:tcBorders>
              <w:top w:val="single" w:color="auto" w:sz="4" w:space="0"/>
              <w:bottom w:val="single" w:color="auto" w:sz="4" w:space="0"/>
            </w:tcBorders>
          </w:tcPr>
          <w:p w:rsidR="006A4F2C" w:rsidP="005155BC" w:rsidRDefault="006A4F2C" w14:paraId="3B6A347D" w14:textId="77777777">
            <w:pPr>
              <w:pStyle w:val="TABLEBodyText"/>
              <w:rPr>
                <w:rFonts w:ascii="Arial" w:hAnsi="Arial" w:eastAsia="Times New Roman" w:cs="Arial"/>
                <w:spacing w:val="-1"/>
                <w:lang w:bidi="ar-SA"/>
              </w:rPr>
            </w:pPr>
          </w:p>
          <w:p w:rsidRPr="005155BC" w:rsidR="00406610" w:rsidP="005155BC" w:rsidRDefault="00406610" w14:paraId="6F580755" w14:textId="6430B3AF">
            <w:pPr>
              <w:pStyle w:val="TABLEBTHI1NoSpaceAfter"/>
              <w:rPr>
                <w:rFonts w:ascii="Arial" w:hAnsi="Arial" w:eastAsia="Times New Roman" w:cs="Arial"/>
                <w:w w:val="103"/>
                <w:lang w:bidi="ar-SA"/>
              </w:rPr>
            </w:pPr>
            <w:r w:rsidRPr="005155BC">
              <w:rPr>
                <w:rFonts w:ascii="Arial" w:hAnsi="Arial" w:eastAsia="Times New Roman" w:cs="Arial"/>
                <w:w w:val="103"/>
                <w:lang w:bidi="ar-SA"/>
              </w:rPr>
              <w:t>1)</w:t>
            </w:r>
            <w:r w:rsidRPr="005155BC">
              <w:rPr>
                <w:rFonts w:ascii="Arial" w:hAnsi="Arial" w:eastAsia="Times New Roman" w:cs="Arial"/>
                <w:w w:val="103"/>
                <w:lang w:bidi="ar-SA"/>
              </w:rPr>
              <w:tab/>
              <w:t>None.</w:t>
            </w:r>
          </w:p>
          <w:p w:rsidRPr="005155BC" w:rsidR="00406610" w:rsidP="005155BC" w:rsidRDefault="00406610" w14:paraId="1F1E319B"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2)</w:t>
            </w:r>
            <w:r w:rsidRPr="005155BC">
              <w:rPr>
                <w:rFonts w:ascii="Arial" w:hAnsi="Arial" w:eastAsia="Times New Roman" w:cs="Arial"/>
                <w:w w:val="103"/>
                <w:lang w:bidi="ar-SA"/>
              </w:rPr>
              <w:tab/>
              <w:t>None.</w:t>
            </w:r>
          </w:p>
          <w:p w:rsidRPr="005155BC" w:rsidR="00406610" w:rsidP="005155BC" w:rsidRDefault="00406610" w14:paraId="6461C62C" w14:textId="77777777">
            <w:pPr>
              <w:pStyle w:val="TABLEBTHI1NoSpaceAfter"/>
              <w:rPr>
                <w:rFonts w:ascii="Arial" w:hAnsi="Arial" w:eastAsia="Times New Roman" w:cs="Arial"/>
                <w:w w:val="103"/>
                <w:lang w:bidi="ar-SA"/>
              </w:rPr>
            </w:pPr>
            <w:r w:rsidRPr="005155BC">
              <w:rPr>
                <w:rFonts w:ascii="Arial" w:hAnsi="Arial" w:eastAsia="Times New Roman" w:cs="Arial"/>
                <w:w w:val="103"/>
                <w:lang w:bidi="ar-SA"/>
              </w:rPr>
              <w:t>3)</w:t>
            </w:r>
            <w:r w:rsidRPr="005155BC">
              <w:rPr>
                <w:rFonts w:ascii="Arial" w:hAnsi="Arial" w:eastAsia="Times New Roman" w:cs="Arial"/>
                <w:w w:val="103"/>
                <w:lang w:bidi="ar-SA"/>
              </w:rPr>
              <w:tab/>
              <w:t>None.</w:t>
            </w:r>
          </w:p>
          <w:p w:rsidRPr="006834AD" w:rsidR="00406610" w:rsidP="005155BC" w:rsidRDefault="0057216B" w14:paraId="15FC6F09" w14:textId="62926B8F">
            <w:pPr>
              <w:pStyle w:val="TABLEBTHI1NoSpaceAfter"/>
              <w:rPr>
                <w:rFonts w:ascii="Arial" w:hAnsi="Arial" w:cs="Arial"/>
              </w:rPr>
            </w:pPr>
            <w:r>
              <w:rPr>
                <w:rFonts w:ascii="Arial" w:hAnsi="Arial" w:eastAsia="Times New Roman" w:cs="Arial"/>
                <w:w w:val="103"/>
                <w:lang w:bidi="ar-SA"/>
              </w:rPr>
              <w:t xml:space="preserve">4)   </w:t>
            </w:r>
            <w:r w:rsidRPr="005155BC" w:rsidR="00406610">
              <w:rPr>
                <w:rFonts w:ascii="Arial" w:hAnsi="Arial" w:eastAsia="Times New Roman" w:cs="Arial"/>
                <w:w w:val="103"/>
                <w:lang w:bidi="ar-SA"/>
              </w:rPr>
              <w:t>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103C7913" w14:textId="77777777">
            <w:pPr>
              <w:rPr>
                <w:rFonts w:ascii="Arial" w:hAnsi="Arial" w:cs="Arial"/>
              </w:rPr>
            </w:pPr>
          </w:p>
        </w:tc>
      </w:tr>
      <w:tr w:rsidRPr="006834AD" w:rsidR="00406610" w:rsidTr="00A62BA4" w14:paraId="0574A14D" w14:textId="77777777">
        <w:trPr>
          <w:trHeight w:val="1484"/>
        </w:trPr>
        <w:tc>
          <w:tcPr>
            <w:tcW w:w="3597" w:type="dxa"/>
            <w:tcBorders>
              <w:top w:val="single" w:color="auto" w:sz="4" w:space="0"/>
              <w:bottom w:val="single" w:color="auto" w:sz="4" w:space="0"/>
            </w:tcBorders>
          </w:tcPr>
          <w:p w:rsidRPr="00224A5A" w:rsidR="00DA53A1" w:rsidP="00F619B9" w:rsidRDefault="00DA53A1" w14:paraId="44143F23" w14:textId="77777777">
            <w:pPr>
              <w:widowControl w:val="0"/>
              <w:tabs>
                <w:tab w:val="left" w:pos="641"/>
              </w:tabs>
              <w:autoSpaceDE w:val="0"/>
              <w:autoSpaceDN w:val="0"/>
              <w:ind w:left="720"/>
              <w:rPr>
                <w:rFonts w:ascii="Arial" w:hAnsi="Arial" w:cs="Arial"/>
                <w:w w:val="105"/>
              </w:rPr>
            </w:pPr>
          </w:p>
          <w:p w:rsidRPr="00224A5A" w:rsidR="00406610" w:rsidP="00224A5A" w:rsidRDefault="00406610" w14:paraId="6B648BE1" w14:textId="1CE62488">
            <w:pPr>
              <w:pStyle w:val="TABLEBodyText"/>
              <w:rPr>
                <w:rFonts w:ascii="Arial" w:hAnsi="Arial" w:cs="Arial"/>
                <w:w w:val="105"/>
              </w:rPr>
            </w:pPr>
            <w:r w:rsidRPr="00224A5A">
              <w:rPr>
                <w:rFonts w:ascii="Arial" w:hAnsi="Arial" w:cs="Arial"/>
                <w:w w:val="105"/>
              </w:rPr>
              <w:t xml:space="preserve">Ground Handling Services </w:t>
            </w:r>
          </w:p>
          <w:p w:rsidRPr="00224A5A" w:rsidR="00406610" w:rsidP="00295608" w:rsidRDefault="00406610" w14:paraId="2BE38D4D" w14:textId="0E76D140">
            <w:pPr>
              <w:pStyle w:val="TABLEBodyText"/>
              <w:rPr>
                <w:rFonts w:ascii="Arial" w:hAnsi="Arial" w:cs="Arial"/>
                <w:w w:val="105"/>
              </w:rPr>
            </w:pPr>
            <w:r w:rsidRPr="00224A5A">
              <w:rPr>
                <w:rFonts w:ascii="Arial" w:hAnsi="Arial" w:cs="Arial"/>
                <w:w w:val="105"/>
              </w:rPr>
              <w:t>(only the services that is supplied at an airport, on a fee or contract basis, of the following: representation; Passenger services, Load control and communication, Ramp, Cargo and mail, Aircraft line maintenance, fuel and oil, Flight Operations, Transportation, Catering Services, Supervision and Administration, Aircraft private security service and audit).</w:t>
            </w:r>
          </w:p>
        </w:tc>
        <w:tc>
          <w:tcPr>
            <w:tcW w:w="3598" w:type="dxa"/>
            <w:tcBorders>
              <w:top w:val="single" w:color="auto" w:sz="4" w:space="0"/>
              <w:bottom w:val="single" w:color="auto" w:sz="4" w:space="0"/>
            </w:tcBorders>
          </w:tcPr>
          <w:p w:rsidRPr="00047778" w:rsidR="006A4F2C" w:rsidP="005155BC" w:rsidRDefault="006A4F2C" w14:paraId="759AE423" w14:textId="77777777">
            <w:pPr>
              <w:pStyle w:val="TABLEBodyText"/>
              <w:rPr>
                <w:rFonts w:ascii="Arial" w:hAnsi="Arial" w:cs="Arial"/>
              </w:rPr>
            </w:pPr>
          </w:p>
          <w:p w:rsidRPr="00047778" w:rsidR="00406610" w:rsidP="005155BC" w:rsidRDefault="00406610" w14:paraId="53B07CF7" w14:textId="5A40737A">
            <w:pPr>
              <w:pStyle w:val="TABLEBTHI1NoSpaceAfter"/>
              <w:rPr>
                <w:rFonts w:ascii="Arial" w:hAnsi="Arial" w:cs="Arial"/>
                <w:lang w:bidi="ar-SA"/>
              </w:rPr>
            </w:pPr>
            <w:r w:rsidRPr="00047778">
              <w:rPr>
                <w:rFonts w:ascii="Arial" w:hAnsi="Arial" w:cs="Arial"/>
                <w:lang w:bidi="ar-SA"/>
              </w:rPr>
              <w:t>1)</w:t>
            </w:r>
            <w:r w:rsidRPr="00047778">
              <w:rPr>
                <w:rFonts w:ascii="Arial" w:hAnsi="Arial" w:cs="Arial"/>
                <w:lang w:bidi="ar-SA"/>
              </w:rPr>
              <w:tab/>
              <w:t>Unbound.</w:t>
            </w:r>
          </w:p>
          <w:p w:rsidRPr="00047778" w:rsidR="00406610" w:rsidP="005155BC" w:rsidRDefault="00406610" w14:paraId="34B70033" w14:textId="77777777">
            <w:pPr>
              <w:pStyle w:val="TABLEBTHI1NoSpaceAfter"/>
              <w:rPr>
                <w:rFonts w:ascii="Arial" w:hAnsi="Arial" w:cs="Arial"/>
                <w:lang w:bidi="ar-SA"/>
              </w:rPr>
            </w:pPr>
            <w:r w:rsidRPr="00047778">
              <w:rPr>
                <w:rFonts w:ascii="Arial" w:hAnsi="Arial" w:cs="Arial"/>
                <w:lang w:bidi="ar-SA"/>
              </w:rPr>
              <w:t>2)</w:t>
            </w:r>
            <w:r w:rsidRPr="00047778">
              <w:rPr>
                <w:rFonts w:ascii="Arial" w:hAnsi="Arial" w:cs="Arial"/>
                <w:lang w:bidi="ar-SA"/>
              </w:rPr>
              <w:tab/>
              <w:t>None.</w:t>
            </w:r>
          </w:p>
          <w:p w:rsidRPr="00047778" w:rsidR="00406610" w:rsidP="005155BC" w:rsidRDefault="00406610" w14:paraId="6B8F70A7" w14:textId="77777777">
            <w:pPr>
              <w:pStyle w:val="TABLEBTHI1NoSpaceAfter"/>
              <w:rPr>
                <w:rFonts w:ascii="Arial" w:hAnsi="Arial" w:cs="Arial"/>
              </w:rPr>
            </w:pPr>
            <w:r w:rsidRPr="00047778">
              <w:rPr>
                <w:rFonts w:ascii="Arial" w:hAnsi="Arial" w:cs="Arial"/>
              </w:rPr>
              <w:t>3)</w:t>
            </w:r>
            <w:r w:rsidRPr="00047778">
              <w:rPr>
                <w:rFonts w:ascii="Arial" w:hAnsi="Arial" w:cs="Arial"/>
              </w:rPr>
              <w:tab/>
              <w:t xml:space="preserve">Unbound except ground handling services can be provided by a foreign service supplier through tendering if it obtains authorization from the relevant government authority in each Emirate along with the General Civil Aviation Authority to provide such services. Criteria for authorizations may include the juridical form of the company, ownership and composition of the board of directors and management team, and economic need. Catering services can only be provided by ground handling companies operating within the airport, companies with a </w:t>
            </w:r>
            <w:r w:rsidRPr="00047778">
              <w:rPr>
                <w:rFonts w:ascii="Arial" w:hAnsi="Arial" w:cs="Arial"/>
              </w:rPr>
              <w:lastRenderedPageBreak/>
              <w:t>catering services license, and domestic airline operators. Foreign airline operators cannot provide catering services unless they qualify to participate in a tendering process administered by the relevant UAE authorities.</w:t>
            </w:r>
          </w:p>
          <w:p w:rsidRPr="00047778" w:rsidR="00406610" w:rsidP="00295608" w:rsidRDefault="00406610" w14:paraId="039678C4" w14:textId="271D360B">
            <w:pPr>
              <w:pStyle w:val="TABLEBTHI1NoSpaceAfter"/>
              <w:rPr>
                <w:rFonts w:ascii="Arial" w:hAnsi="Arial" w:cs="Arial"/>
              </w:rPr>
            </w:pPr>
            <w:r w:rsidRPr="00047778">
              <w:rPr>
                <w:rFonts w:ascii="Arial" w:hAnsi="Arial" w:cs="Arial"/>
                <w:lang w:bidi="ar-SA"/>
              </w:rPr>
              <w:t>4)</w:t>
            </w:r>
            <w:r w:rsidRPr="00047778">
              <w:rPr>
                <w:rFonts w:ascii="Arial" w:hAnsi="Arial" w:cs="Arial"/>
                <w:lang w:bidi="ar-SA"/>
              </w:rPr>
              <w:tab/>
              <w:t>The majority of persons authorized for the administration and representation of a ground handing company must be UAE nationals. Otherwise, unbound except as indicated in the horizontal section.</w:t>
            </w:r>
          </w:p>
        </w:tc>
        <w:tc>
          <w:tcPr>
            <w:tcW w:w="3597" w:type="dxa"/>
            <w:tcBorders>
              <w:top w:val="single" w:color="auto" w:sz="4" w:space="0"/>
              <w:bottom w:val="single" w:color="auto" w:sz="4" w:space="0"/>
            </w:tcBorders>
          </w:tcPr>
          <w:p w:rsidR="006A4F2C" w:rsidP="005155BC" w:rsidRDefault="006A4F2C" w14:paraId="70C22C77" w14:textId="77777777">
            <w:pPr>
              <w:pStyle w:val="TABLEBodyText"/>
              <w:rPr>
                <w:rFonts w:ascii="Arial" w:hAnsi="Arial" w:cs="Arial"/>
                <w:w w:val="105"/>
              </w:rPr>
            </w:pPr>
          </w:p>
          <w:p w:rsidRPr="00890B2C" w:rsidR="00406610" w:rsidP="00890B2C" w:rsidRDefault="00406610" w14:paraId="3EA3AE47" w14:textId="522F043B">
            <w:pPr>
              <w:pStyle w:val="TABLEBTHI1NoSpaceAfter"/>
              <w:rPr>
                <w:rFonts w:ascii="Arial" w:hAnsi="Arial" w:eastAsia="Times New Roman" w:cs="Arial"/>
                <w:w w:val="103"/>
                <w:lang w:bidi="ar-SA"/>
              </w:rPr>
            </w:pPr>
            <w:r w:rsidRPr="00890B2C">
              <w:rPr>
                <w:rFonts w:ascii="Arial" w:hAnsi="Arial" w:eastAsia="Times New Roman" w:cs="Arial"/>
                <w:w w:val="103"/>
                <w:lang w:bidi="ar-SA"/>
              </w:rPr>
              <w:t>1)</w:t>
            </w:r>
            <w:r w:rsidRPr="00890B2C">
              <w:rPr>
                <w:rFonts w:ascii="Arial" w:hAnsi="Arial" w:eastAsia="Times New Roman" w:cs="Arial"/>
                <w:w w:val="103"/>
                <w:lang w:bidi="ar-SA"/>
              </w:rPr>
              <w:tab/>
              <w:t>Unbound.</w:t>
            </w:r>
          </w:p>
          <w:p w:rsidRPr="00890B2C" w:rsidR="00406610" w:rsidP="00890B2C" w:rsidRDefault="00406610" w14:paraId="2861A0AD"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t>2)</w:t>
            </w:r>
            <w:r w:rsidRPr="00890B2C">
              <w:rPr>
                <w:rFonts w:ascii="Arial" w:hAnsi="Arial" w:eastAsia="Times New Roman" w:cs="Arial"/>
                <w:w w:val="103"/>
                <w:lang w:bidi="ar-SA"/>
              </w:rPr>
              <w:tab/>
              <w:t>None.</w:t>
            </w:r>
          </w:p>
          <w:p w:rsidRPr="00890B2C" w:rsidR="00406610" w:rsidP="00890B2C" w:rsidRDefault="00406610" w14:paraId="445DE03E"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t>3)</w:t>
            </w:r>
            <w:r w:rsidRPr="00890B2C">
              <w:rPr>
                <w:rFonts w:ascii="Arial" w:hAnsi="Arial" w:eastAsia="Times New Roman" w:cs="Arial"/>
                <w:w w:val="103"/>
                <w:lang w:bidi="ar-SA"/>
              </w:rPr>
              <w:tab/>
              <w:t xml:space="preserve">Unbound. </w:t>
            </w:r>
          </w:p>
          <w:p w:rsidRPr="006834AD" w:rsidR="00406610" w:rsidP="00295608" w:rsidRDefault="00406610" w14:paraId="1E49DCBD" w14:textId="464A2FEB">
            <w:pPr>
              <w:pStyle w:val="TABLEBTHI1NoSpaceAfter"/>
              <w:rPr>
                <w:rFonts w:ascii="Arial" w:hAnsi="Arial" w:cs="Arial"/>
              </w:rPr>
            </w:pPr>
            <w:r w:rsidRPr="00890B2C">
              <w:rPr>
                <w:rFonts w:ascii="Arial" w:hAnsi="Arial" w:eastAsia="Times New Roman" w:cs="Arial"/>
                <w:w w:val="103"/>
                <w:lang w:bidi="ar-SA"/>
              </w:rPr>
              <w:t>4)</w:t>
            </w:r>
            <w:r w:rsidRPr="00890B2C">
              <w:rPr>
                <w:rFonts w:ascii="Arial" w:hAnsi="Arial" w:eastAsia="Times New Roman" w:cs="Arial"/>
                <w:w w:val="103"/>
                <w:lang w:bidi="ar-SA"/>
              </w:rPr>
              <w:tab/>
              <w:t>The majority of persons authorized for the administration and representation of a ground handing company must be UAE nationals. Otherwise, unbound except as indicated in the horizontal section.</w:t>
            </w:r>
          </w:p>
        </w:tc>
        <w:tc>
          <w:tcPr>
            <w:tcW w:w="3598" w:type="dxa"/>
            <w:tcBorders>
              <w:top w:val="single" w:color="auto" w:sz="4" w:space="0"/>
              <w:bottom w:val="single" w:color="auto" w:sz="4" w:space="0"/>
            </w:tcBorders>
          </w:tcPr>
          <w:p w:rsidRPr="006834AD" w:rsidR="00406610" w:rsidP="00F619B9" w:rsidRDefault="00406610" w14:paraId="12A600AD" w14:textId="77777777">
            <w:pPr>
              <w:rPr>
                <w:rFonts w:ascii="Arial" w:hAnsi="Arial" w:cs="Arial"/>
              </w:rPr>
            </w:pPr>
          </w:p>
        </w:tc>
      </w:tr>
      <w:tr w:rsidRPr="006834AD" w:rsidR="00406610" w:rsidTr="00A62BA4" w14:paraId="15CC64B9" w14:textId="77777777">
        <w:tc>
          <w:tcPr>
            <w:tcW w:w="3597" w:type="dxa"/>
          </w:tcPr>
          <w:p w:rsidRPr="006834AD" w:rsidR="00406610" w:rsidP="00023C63" w:rsidRDefault="00406610" w14:paraId="0F4415A0" w14:textId="77777777">
            <w:pPr>
              <w:pStyle w:val="TABLEBTHI1"/>
              <w:rPr>
                <w:rFonts w:ascii="Arial" w:hAnsi="Arial" w:cs="Arial"/>
              </w:rPr>
            </w:pPr>
            <w:r w:rsidRPr="006834AD">
              <w:rPr>
                <w:rFonts w:ascii="Arial" w:hAnsi="Arial" w:cs="Arial"/>
              </w:rPr>
              <w:t>E.</w:t>
            </w:r>
            <w:r w:rsidRPr="006834AD">
              <w:rPr>
                <w:rFonts w:ascii="Arial" w:hAnsi="Arial" w:cs="Arial"/>
              </w:rPr>
              <w:tab/>
            </w:r>
            <w:r w:rsidRPr="00361DC9">
              <w:rPr>
                <w:rFonts w:ascii="Arial" w:hAnsi="Arial" w:cs="Arial"/>
                <w:u w:val="single"/>
              </w:rPr>
              <w:t>Airport Management Services</w:t>
            </w:r>
            <w:r w:rsidRPr="006834AD">
              <w:rPr>
                <w:rFonts w:ascii="Arial" w:hAnsi="Arial" w:cs="Arial"/>
              </w:rPr>
              <w:t xml:space="preserve"> (covers airport infrastructure and operation services, including related consulting services.)</w:t>
            </w:r>
          </w:p>
        </w:tc>
        <w:tc>
          <w:tcPr>
            <w:tcW w:w="3598" w:type="dxa"/>
          </w:tcPr>
          <w:p w:rsidRPr="006834AD" w:rsidR="00406610" w:rsidP="009C6DCB" w:rsidRDefault="00406610" w14:paraId="41FE47DB" w14:textId="77777777">
            <w:pPr>
              <w:pStyle w:val="TABLEBodyText"/>
              <w:rPr>
                <w:rFonts w:ascii="Arial" w:hAnsi="Arial" w:cs="Arial"/>
                <w:w w:val="105"/>
              </w:rPr>
            </w:pPr>
          </w:p>
          <w:p w:rsidRPr="00890B2C" w:rsidR="00406610" w:rsidP="00890B2C" w:rsidRDefault="00406610" w14:paraId="53178741" w14:textId="5DF352DC">
            <w:pPr>
              <w:pStyle w:val="TABLEBTHI1NoSpaceAfter"/>
              <w:rPr>
                <w:rFonts w:ascii="Arial" w:hAnsi="Arial" w:eastAsia="Times New Roman" w:cs="Arial"/>
                <w:w w:val="103"/>
                <w:lang w:bidi="ar-SA"/>
              </w:rPr>
            </w:pPr>
            <w:r w:rsidRPr="00890B2C">
              <w:rPr>
                <w:rFonts w:ascii="Arial" w:hAnsi="Arial" w:eastAsia="Times New Roman" w:cs="Arial"/>
                <w:w w:val="103"/>
                <w:lang w:bidi="ar-SA"/>
              </w:rPr>
              <w:t>1)</w:t>
            </w:r>
            <w:r w:rsidRPr="00890B2C">
              <w:rPr>
                <w:rFonts w:ascii="Arial" w:hAnsi="Arial" w:eastAsia="Times New Roman" w:cs="Arial"/>
                <w:w w:val="103"/>
                <w:lang w:bidi="ar-SA"/>
              </w:rPr>
              <w:tab/>
              <w:t>Unbound</w:t>
            </w:r>
            <w:r w:rsidR="000D64CB">
              <w:rPr>
                <w:rFonts w:ascii="Arial" w:hAnsi="Arial" w:eastAsia="Times New Roman" w:cs="Arial"/>
                <w:w w:val="103"/>
                <w:lang w:bidi="ar-SA"/>
              </w:rPr>
              <w:t>.</w:t>
            </w:r>
          </w:p>
          <w:p w:rsidRPr="00890B2C" w:rsidR="00406610" w:rsidP="00890B2C" w:rsidRDefault="00406610" w14:paraId="48ACBBA1" w14:textId="5ABEA2A7">
            <w:pPr>
              <w:pStyle w:val="TABLEBTHI1NoSpaceAfter"/>
              <w:rPr>
                <w:rFonts w:ascii="Arial" w:hAnsi="Arial" w:eastAsia="Times New Roman" w:cs="Arial"/>
                <w:w w:val="103"/>
                <w:lang w:bidi="ar-SA"/>
              </w:rPr>
            </w:pPr>
            <w:r w:rsidRPr="00890B2C">
              <w:rPr>
                <w:rFonts w:ascii="Arial" w:hAnsi="Arial" w:eastAsia="Times New Roman" w:cs="Arial"/>
                <w:w w:val="103"/>
                <w:lang w:bidi="ar-SA"/>
              </w:rPr>
              <w:t>2)</w:t>
            </w:r>
            <w:r w:rsidRPr="00890B2C">
              <w:rPr>
                <w:rFonts w:ascii="Arial" w:hAnsi="Arial" w:eastAsia="Times New Roman" w:cs="Arial"/>
                <w:w w:val="103"/>
                <w:lang w:bidi="ar-SA"/>
              </w:rPr>
              <w:tab/>
              <w:t>None</w:t>
            </w:r>
            <w:r w:rsidR="000D64CB">
              <w:rPr>
                <w:rFonts w:ascii="Arial" w:hAnsi="Arial" w:eastAsia="Times New Roman" w:cs="Arial"/>
                <w:w w:val="103"/>
                <w:lang w:bidi="ar-SA"/>
              </w:rPr>
              <w:t>.</w:t>
            </w:r>
          </w:p>
          <w:p w:rsidRPr="00890B2C" w:rsidR="00406610" w:rsidP="00890B2C" w:rsidRDefault="00406610" w14:paraId="25A6E25C"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t>3)</w:t>
            </w:r>
            <w:r w:rsidRPr="00890B2C">
              <w:rPr>
                <w:rFonts w:ascii="Arial" w:hAnsi="Arial" w:eastAsia="Times New Roman" w:cs="Arial"/>
                <w:w w:val="103"/>
                <w:lang w:bidi="ar-SA"/>
              </w:rPr>
              <w:tab/>
              <w:t xml:space="preserve">Unbound except airport management services can be provided by a foreign service supplier through tendering if it obtains authorization from the relevant government authority in each Emirate along with the General Civil Aviation Authority to provide such services.  These services can be provided by transferring operational rights by leasing of the state airports or by sub-contracting airport management services.  </w:t>
            </w:r>
          </w:p>
          <w:p w:rsidRPr="006834AD" w:rsidR="00406610" w:rsidP="00295608" w:rsidRDefault="00406610" w14:paraId="4A3C4BFF" w14:textId="27324B40">
            <w:pPr>
              <w:pStyle w:val="TABLEBTHI1NoSpaceAfter"/>
              <w:rPr>
                <w:rFonts w:ascii="Arial" w:hAnsi="Arial" w:cs="Arial"/>
              </w:rPr>
            </w:pPr>
            <w:r w:rsidRPr="00890B2C">
              <w:rPr>
                <w:rFonts w:ascii="Arial" w:hAnsi="Arial" w:eastAsia="Times New Roman" w:cs="Arial"/>
                <w:w w:val="103"/>
                <w:lang w:bidi="ar-SA"/>
              </w:rPr>
              <w:t>4)</w:t>
            </w:r>
            <w:r w:rsidRPr="00890B2C">
              <w:rPr>
                <w:rFonts w:ascii="Arial" w:hAnsi="Arial" w:eastAsia="Times New Roman" w:cs="Arial"/>
                <w:w w:val="103"/>
                <w:lang w:bidi="ar-SA"/>
              </w:rPr>
              <w:tab/>
              <w:t>Unbound, except as indicated in the horizontal section.</w:t>
            </w:r>
          </w:p>
        </w:tc>
        <w:tc>
          <w:tcPr>
            <w:tcW w:w="3597" w:type="dxa"/>
          </w:tcPr>
          <w:p w:rsidRPr="006834AD" w:rsidR="00406610" w:rsidP="009C6DCB" w:rsidRDefault="00406610" w14:paraId="063C4763" w14:textId="77777777">
            <w:pPr>
              <w:pStyle w:val="TABLEBodyText"/>
              <w:rPr>
                <w:rFonts w:ascii="Arial" w:hAnsi="Arial" w:cs="Arial"/>
                <w:w w:val="105"/>
              </w:rPr>
            </w:pPr>
          </w:p>
          <w:p w:rsidRPr="00890B2C" w:rsidR="00406610" w:rsidP="00890B2C" w:rsidRDefault="00406610" w14:paraId="518B5AF5" w14:textId="5E72CD9D">
            <w:pPr>
              <w:pStyle w:val="TABLEBTHI1NoSpaceAfter"/>
              <w:rPr>
                <w:rFonts w:ascii="Arial" w:hAnsi="Arial" w:eastAsia="Times New Roman" w:cs="Arial"/>
                <w:w w:val="103"/>
                <w:lang w:bidi="ar-SA"/>
              </w:rPr>
            </w:pPr>
            <w:r w:rsidRPr="006834AD">
              <w:rPr>
                <w:rFonts w:ascii="Arial" w:hAnsi="Arial" w:cs="Arial"/>
              </w:rPr>
              <w:t>1</w:t>
            </w:r>
            <w:r w:rsidRPr="00890B2C">
              <w:rPr>
                <w:rFonts w:ascii="Arial" w:hAnsi="Arial" w:eastAsia="Times New Roman" w:cs="Arial"/>
                <w:w w:val="103"/>
                <w:lang w:bidi="ar-SA"/>
              </w:rPr>
              <w:t>)</w:t>
            </w:r>
            <w:r w:rsidRPr="00890B2C">
              <w:rPr>
                <w:rFonts w:ascii="Arial" w:hAnsi="Arial" w:eastAsia="Times New Roman" w:cs="Arial"/>
                <w:w w:val="103"/>
                <w:lang w:bidi="ar-SA"/>
              </w:rPr>
              <w:tab/>
              <w:t>Unbound</w:t>
            </w:r>
            <w:r w:rsidR="000D64CB">
              <w:rPr>
                <w:rFonts w:ascii="Arial" w:hAnsi="Arial" w:eastAsia="Times New Roman" w:cs="Arial"/>
                <w:w w:val="103"/>
                <w:lang w:bidi="ar-SA"/>
              </w:rPr>
              <w:t>.</w:t>
            </w:r>
          </w:p>
          <w:p w:rsidRPr="00890B2C" w:rsidR="00406610" w:rsidP="00890B2C" w:rsidRDefault="00406610" w14:paraId="6A2D5978" w14:textId="7546DDEB">
            <w:pPr>
              <w:pStyle w:val="TABLEBTHI1NoSpaceAfter"/>
              <w:rPr>
                <w:rFonts w:ascii="Arial" w:hAnsi="Arial" w:eastAsia="Times New Roman" w:cs="Arial"/>
                <w:w w:val="103"/>
                <w:lang w:bidi="ar-SA"/>
              </w:rPr>
            </w:pPr>
            <w:r w:rsidRPr="00890B2C">
              <w:rPr>
                <w:rFonts w:ascii="Arial" w:hAnsi="Arial" w:eastAsia="Times New Roman" w:cs="Arial"/>
                <w:w w:val="103"/>
                <w:lang w:bidi="ar-SA"/>
              </w:rPr>
              <w:t>2)</w:t>
            </w:r>
            <w:r w:rsidRPr="00890B2C">
              <w:rPr>
                <w:rFonts w:ascii="Arial" w:hAnsi="Arial" w:eastAsia="Times New Roman" w:cs="Arial"/>
                <w:w w:val="103"/>
                <w:lang w:bidi="ar-SA"/>
              </w:rPr>
              <w:tab/>
              <w:t>None</w:t>
            </w:r>
            <w:r w:rsidR="000D64CB">
              <w:rPr>
                <w:rFonts w:ascii="Arial" w:hAnsi="Arial" w:eastAsia="Times New Roman" w:cs="Arial"/>
                <w:w w:val="103"/>
                <w:lang w:bidi="ar-SA"/>
              </w:rPr>
              <w:t>.</w:t>
            </w:r>
          </w:p>
          <w:p w:rsidRPr="00890B2C" w:rsidR="00406610" w:rsidP="00890B2C" w:rsidRDefault="00406610" w14:paraId="68CE4315" w14:textId="3ABC7110">
            <w:pPr>
              <w:pStyle w:val="TABLEBTHI1NoSpaceAfter"/>
              <w:rPr>
                <w:rFonts w:ascii="Arial" w:hAnsi="Arial" w:eastAsia="Times New Roman" w:cs="Arial"/>
                <w:w w:val="103"/>
                <w:lang w:bidi="ar-SA"/>
              </w:rPr>
            </w:pPr>
            <w:r w:rsidRPr="00890B2C">
              <w:rPr>
                <w:rFonts w:ascii="Arial" w:hAnsi="Arial" w:eastAsia="Times New Roman" w:cs="Arial"/>
                <w:w w:val="103"/>
                <w:lang w:bidi="ar-SA"/>
              </w:rPr>
              <w:t>3)</w:t>
            </w:r>
            <w:r w:rsidRPr="00890B2C">
              <w:rPr>
                <w:rFonts w:ascii="Arial" w:hAnsi="Arial" w:eastAsia="Times New Roman" w:cs="Arial"/>
                <w:w w:val="103"/>
                <w:lang w:bidi="ar-SA"/>
              </w:rPr>
              <w:tab/>
              <w:t>None</w:t>
            </w:r>
            <w:r w:rsidR="000D64CB">
              <w:rPr>
                <w:rFonts w:ascii="Arial" w:hAnsi="Arial" w:eastAsia="Times New Roman" w:cs="Arial"/>
                <w:w w:val="103"/>
                <w:lang w:bidi="ar-SA"/>
              </w:rPr>
              <w:t>.</w:t>
            </w:r>
          </w:p>
          <w:p w:rsidRPr="006834AD" w:rsidR="00406610" w:rsidP="00295608" w:rsidRDefault="00406610" w14:paraId="6156E70D" w14:textId="26AF1E83">
            <w:pPr>
              <w:pStyle w:val="TABLEBTHI1NoSpaceAfter"/>
              <w:rPr>
                <w:rFonts w:ascii="Arial" w:hAnsi="Arial" w:cs="Arial"/>
              </w:rPr>
            </w:pPr>
            <w:r w:rsidRPr="00890B2C">
              <w:rPr>
                <w:rFonts w:ascii="Arial" w:hAnsi="Arial" w:eastAsia="Times New Roman" w:cs="Arial"/>
                <w:w w:val="103"/>
                <w:lang w:bidi="ar-SA"/>
              </w:rPr>
              <w:t>4)</w:t>
            </w:r>
            <w:r w:rsidRPr="00890B2C">
              <w:rPr>
                <w:rFonts w:ascii="Arial" w:hAnsi="Arial" w:eastAsia="Times New Roman" w:cs="Arial"/>
                <w:w w:val="103"/>
                <w:lang w:bidi="ar-SA"/>
              </w:rPr>
              <w:tab/>
              <w:t>Unbound, except as indicated in the horizontal section.</w:t>
            </w:r>
          </w:p>
        </w:tc>
        <w:tc>
          <w:tcPr>
            <w:tcW w:w="3598" w:type="dxa"/>
          </w:tcPr>
          <w:p w:rsidRPr="006834AD" w:rsidR="00406610" w:rsidP="00F619B9" w:rsidRDefault="00406610" w14:paraId="5DEADA7A" w14:textId="77777777">
            <w:pPr>
              <w:rPr>
                <w:rFonts w:ascii="Arial" w:hAnsi="Arial" w:cs="Arial"/>
              </w:rPr>
            </w:pPr>
          </w:p>
        </w:tc>
      </w:tr>
      <w:tr w:rsidRPr="006834AD" w:rsidR="00406610" w:rsidTr="00A62BA4" w14:paraId="13119333" w14:textId="77777777">
        <w:tc>
          <w:tcPr>
            <w:tcW w:w="3597" w:type="dxa"/>
          </w:tcPr>
          <w:p w:rsidRPr="006834AD" w:rsidR="00406610" w:rsidP="00023C63" w:rsidRDefault="00406610" w14:paraId="5D40BDFC" w14:textId="77777777">
            <w:pPr>
              <w:pStyle w:val="TABLEBTHI1"/>
              <w:rPr>
                <w:rFonts w:ascii="Arial" w:hAnsi="Arial" w:cs="Arial"/>
                <w:u w:val="single"/>
                <w:lang w:val="fr-CA"/>
              </w:rPr>
            </w:pPr>
            <w:r w:rsidRPr="006834AD">
              <w:rPr>
                <w:rFonts w:ascii="Arial" w:hAnsi="Arial" w:cs="Arial"/>
                <w:lang w:val="fr-CA"/>
              </w:rPr>
              <w:t>F.</w:t>
            </w:r>
            <w:r w:rsidRPr="006834AD">
              <w:rPr>
                <w:rFonts w:ascii="Arial" w:hAnsi="Arial" w:cs="Arial"/>
                <w:lang w:val="fr-CA"/>
              </w:rPr>
              <w:tab/>
            </w:r>
            <w:r w:rsidRPr="00023C63">
              <w:rPr>
                <w:rFonts w:ascii="Arial" w:hAnsi="Arial" w:cs="Arial"/>
                <w:u w:val="single"/>
              </w:rPr>
              <w:t>Rail</w:t>
            </w:r>
            <w:r w:rsidRPr="006834AD">
              <w:rPr>
                <w:rFonts w:ascii="Arial" w:hAnsi="Arial" w:cs="Arial"/>
                <w:u w:val="single"/>
                <w:lang w:val="fr-CA"/>
              </w:rPr>
              <w:t xml:space="preserve"> Transport Services</w:t>
            </w:r>
          </w:p>
          <w:p w:rsidRPr="006834AD" w:rsidR="00406610" w:rsidP="00D6354C" w:rsidRDefault="00406610" w14:paraId="17C54FE8" w14:textId="77777777">
            <w:pPr>
              <w:pStyle w:val="TABLEBTHI1"/>
              <w:rPr>
                <w:rFonts w:ascii="Arial" w:hAnsi="Arial" w:cs="Arial"/>
                <w:u w:val="single"/>
                <w:lang w:val="fr-CA"/>
              </w:rPr>
            </w:pPr>
            <w:r w:rsidRPr="006834AD">
              <w:rPr>
                <w:rFonts w:ascii="Arial" w:hAnsi="Arial" w:eastAsia="Times New Roman" w:cs="Arial"/>
                <w:w w:val="103"/>
                <w:lang w:val="fr-CA" w:bidi="ar-SA"/>
              </w:rPr>
              <w:t>a.</w:t>
            </w:r>
            <w:r w:rsidRPr="006834AD">
              <w:rPr>
                <w:rFonts w:ascii="Arial" w:hAnsi="Arial" w:eastAsia="Times New Roman" w:cs="Arial"/>
                <w:w w:val="103"/>
                <w:lang w:val="fr-CA" w:bidi="ar-SA"/>
              </w:rPr>
              <w:tab/>
            </w:r>
            <w:r w:rsidRPr="00D6354C">
              <w:rPr>
                <w:rFonts w:ascii="Arial" w:hAnsi="Arial" w:cs="Arial"/>
              </w:rPr>
              <w:t>Passenger</w:t>
            </w:r>
            <w:r w:rsidRPr="006834AD">
              <w:rPr>
                <w:rFonts w:ascii="Arial" w:hAnsi="Arial" w:cs="Arial"/>
                <w:lang w:val="fr-CA"/>
              </w:rPr>
              <w:t xml:space="preserve"> transportation (CPC </w:t>
            </w:r>
            <w:r w:rsidRPr="006834AD">
              <w:rPr>
                <w:rFonts w:ascii="Arial" w:hAnsi="Arial" w:cs="Arial"/>
                <w:lang w:val="fr-CA"/>
              </w:rPr>
              <w:lastRenderedPageBreak/>
              <w:t>7111)</w:t>
            </w:r>
          </w:p>
          <w:p w:rsidRPr="006834AD" w:rsidR="00406610" w:rsidP="00D6354C" w:rsidRDefault="00406610" w14:paraId="07972537" w14:textId="77777777">
            <w:pPr>
              <w:pStyle w:val="TABLEBTHI1"/>
              <w:rPr>
                <w:rFonts w:ascii="Arial" w:hAnsi="Arial" w:cs="Arial"/>
              </w:rPr>
            </w:pPr>
            <w:r w:rsidRPr="006834AD">
              <w:rPr>
                <w:rFonts w:ascii="Arial" w:hAnsi="Arial" w:eastAsia="Times New Roman" w:cs="Arial"/>
                <w:w w:val="103"/>
                <w:lang w:bidi="ar-SA"/>
              </w:rPr>
              <w:t>b.</w:t>
            </w:r>
            <w:r w:rsidRPr="006834AD">
              <w:rPr>
                <w:rFonts w:ascii="Arial" w:hAnsi="Arial" w:eastAsia="Times New Roman" w:cs="Arial"/>
                <w:w w:val="103"/>
                <w:lang w:bidi="ar-SA"/>
              </w:rPr>
              <w:tab/>
            </w:r>
            <w:r w:rsidRPr="006834AD">
              <w:rPr>
                <w:rFonts w:ascii="Arial" w:hAnsi="Arial" w:cs="Arial"/>
              </w:rPr>
              <w:t>Freight transportation</w:t>
            </w:r>
            <w:r w:rsidRPr="006834AD">
              <w:rPr>
                <w:rFonts w:ascii="Arial" w:hAnsi="Arial" w:cs="Arial"/>
                <w:spacing w:val="-35"/>
              </w:rPr>
              <w:t xml:space="preserve"> </w:t>
            </w:r>
            <w:r w:rsidRPr="006834AD">
              <w:rPr>
                <w:rFonts w:ascii="Arial" w:hAnsi="Arial" w:cs="Arial"/>
                <w:spacing w:val="-3"/>
              </w:rPr>
              <w:t xml:space="preserve">(CPC </w:t>
            </w:r>
            <w:r w:rsidRPr="006834AD">
              <w:rPr>
                <w:rFonts w:ascii="Arial" w:hAnsi="Arial" w:cs="Arial"/>
              </w:rPr>
              <w:t>7112)</w:t>
            </w:r>
          </w:p>
          <w:p w:rsidRPr="006834AD" w:rsidR="00406610" w:rsidP="00D6354C" w:rsidRDefault="00406610" w14:paraId="4C7B6FB8" w14:textId="77777777">
            <w:pPr>
              <w:pStyle w:val="TABLEBTHI1"/>
              <w:rPr>
                <w:rFonts w:ascii="Arial" w:hAnsi="Arial" w:cs="Arial"/>
              </w:rPr>
            </w:pPr>
            <w:r w:rsidRPr="006834AD">
              <w:rPr>
                <w:rFonts w:ascii="Arial" w:hAnsi="Arial" w:eastAsia="Times New Roman" w:cs="Arial"/>
                <w:w w:val="103"/>
                <w:lang w:bidi="ar-SA"/>
              </w:rPr>
              <w:t>c.</w:t>
            </w:r>
            <w:r w:rsidRPr="006834AD">
              <w:rPr>
                <w:rFonts w:ascii="Arial" w:hAnsi="Arial" w:eastAsia="Times New Roman" w:cs="Arial"/>
                <w:w w:val="103"/>
                <w:lang w:bidi="ar-SA"/>
              </w:rPr>
              <w:tab/>
            </w:r>
            <w:r w:rsidRPr="006834AD">
              <w:rPr>
                <w:rFonts w:ascii="Arial" w:hAnsi="Arial" w:cs="Arial"/>
              </w:rPr>
              <w:t>Pushing</w:t>
            </w:r>
            <w:r w:rsidRPr="006834AD">
              <w:rPr>
                <w:rFonts w:ascii="Arial" w:hAnsi="Arial" w:cs="Arial"/>
                <w:spacing w:val="-15"/>
              </w:rPr>
              <w:t xml:space="preserve"> </w:t>
            </w:r>
            <w:r w:rsidRPr="006834AD">
              <w:rPr>
                <w:rFonts w:ascii="Arial" w:hAnsi="Arial" w:cs="Arial"/>
              </w:rPr>
              <w:t>and</w:t>
            </w:r>
            <w:r w:rsidRPr="006834AD">
              <w:rPr>
                <w:rFonts w:ascii="Arial" w:hAnsi="Arial" w:cs="Arial"/>
                <w:spacing w:val="-14"/>
              </w:rPr>
              <w:t xml:space="preserve"> </w:t>
            </w:r>
            <w:r w:rsidRPr="006834AD">
              <w:rPr>
                <w:rFonts w:ascii="Arial" w:hAnsi="Arial" w:cs="Arial"/>
              </w:rPr>
              <w:t>towing</w:t>
            </w:r>
            <w:r w:rsidRPr="006834AD">
              <w:rPr>
                <w:rFonts w:ascii="Arial" w:hAnsi="Arial" w:cs="Arial"/>
                <w:spacing w:val="-14"/>
              </w:rPr>
              <w:t xml:space="preserve"> </w:t>
            </w:r>
            <w:r w:rsidRPr="006834AD">
              <w:rPr>
                <w:rFonts w:ascii="Arial" w:hAnsi="Arial" w:cs="Arial"/>
              </w:rPr>
              <w:t>services (CPC</w:t>
            </w:r>
            <w:r w:rsidRPr="006834AD">
              <w:rPr>
                <w:rFonts w:ascii="Arial" w:hAnsi="Arial" w:cs="Arial"/>
                <w:spacing w:val="-2"/>
              </w:rPr>
              <w:t xml:space="preserve"> </w:t>
            </w:r>
            <w:r w:rsidRPr="006834AD">
              <w:rPr>
                <w:rFonts w:ascii="Arial" w:hAnsi="Arial" w:cs="Arial"/>
              </w:rPr>
              <w:t>7130)</w:t>
            </w:r>
          </w:p>
          <w:p w:rsidRPr="006834AD" w:rsidR="00406610" w:rsidP="00D6354C" w:rsidRDefault="00406610" w14:paraId="3679BD49" w14:textId="77777777">
            <w:pPr>
              <w:pStyle w:val="TABLEBTHI1"/>
              <w:rPr>
                <w:rFonts w:ascii="Arial" w:hAnsi="Arial" w:cs="Arial"/>
              </w:rPr>
            </w:pPr>
            <w:r w:rsidRPr="006834AD">
              <w:rPr>
                <w:rFonts w:ascii="Arial" w:hAnsi="Arial" w:eastAsia="Times New Roman" w:cs="Arial"/>
                <w:w w:val="103"/>
                <w:lang w:bidi="ar-SA"/>
              </w:rPr>
              <w:t>d.</w:t>
            </w:r>
            <w:r w:rsidRPr="006834AD">
              <w:rPr>
                <w:rFonts w:ascii="Arial" w:hAnsi="Arial" w:eastAsia="Times New Roman" w:cs="Arial"/>
                <w:w w:val="103"/>
                <w:lang w:bidi="ar-SA"/>
              </w:rPr>
              <w:tab/>
            </w:r>
            <w:r w:rsidRPr="006834AD">
              <w:rPr>
                <w:rFonts w:ascii="Arial" w:hAnsi="Arial" w:cs="Arial"/>
              </w:rPr>
              <w:t>Maintenance and repair of rail transport</w:t>
            </w:r>
            <w:r w:rsidRPr="006834AD">
              <w:rPr>
                <w:rFonts w:ascii="Arial" w:hAnsi="Arial" w:cs="Arial"/>
                <w:spacing w:val="-16"/>
              </w:rPr>
              <w:t xml:space="preserve"> </w:t>
            </w:r>
            <w:r w:rsidRPr="006834AD">
              <w:rPr>
                <w:rFonts w:ascii="Arial" w:hAnsi="Arial" w:cs="Arial"/>
              </w:rPr>
              <w:t>equipment</w:t>
            </w:r>
            <w:r w:rsidRPr="006834AD">
              <w:rPr>
                <w:rFonts w:ascii="Arial" w:hAnsi="Arial" w:cs="Arial"/>
                <w:spacing w:val="-16"/>
              </w:rPr>
              <w:t xml:space="preserve"> </w:t>
            </w:r>
            <w:r w:rsidRPr="006834AD">
              <w:rPr>
                <w:rFonts w:ascii="Arial" w:hAnsi="Arial" w:cs="Arial"/>
              </w:rPr>
              <w:t>(CPC</w:t>
            </w:r>
            <w:r w:rsidRPr="006834AD">
              <w:rPr>
                <w:rFonts w:ascii="Arial" w:hAnsi="Arial" w:cs="Arial"/>
                <w:spacing w:val="-16"/>
              </w:rPr>
              <w:t xml:space="preserve"> </w:t>
            </w:r>
            <w:r w:rsidRPr="006834AD">
              <w:rPr>
                <w:rFonts w:ascii="Arial" w:hAnsi="Arial" w:cs="Arial"/>
              </w:rPr>
              <w:t>8868)</w:t>
            </w:r>
          </w:p>
          <w:p w:rsidRPr="006834AD" w:rsidR="00406610" w:rsidP="00D6354C" w:rsidRDefault="00406610" w14:paraId="775F7262" w14:textId="77777777">
            <w:pPr>
              <w:pStyle w:val="TABLEBTHI1"/>
              <w:rPr>
                <w:rFonts w:ascii="Arial" w:hAnsi="Arial" w:cs="Arial"/>
              </w:rPr>
            </w:pPr>
            <w:r w:rsidRPr="006834AD">
              <w:rPr>
                <w:rFonts w:ascii="Arial" w:hAnsi="Arial" w:eastAsia="Times New Roman" w:cs="Arial"/>
                <w:w w:val="103"/>
                <w:lang w:bidi="ar-SA"/>
              </w:rPr>
              <w:t>e.</w:t>
            </w:r>
            <w:r w:rsidRPr="006834AD">
              <w:rPr>
                <w:rFonts w:ascii="Arial" w:hAnsi="Arial" w:eastAsia="Times New Roman" w:cs="Arial"/>
                <w:w w:val="103"/>
                <w:lang w:bidi="ar-SA"/>
              </w:rPr>
              <w:tab/>
            </w:r>
            <w:r w:rsidRPr="006834AD">
              <w:rPr>
                <w:rFonts w:ascii="Arial" w:hAnsi="Arial" w:cs="Arial"/>
              </w:rPr>
              <w:t>Supporting services for rail transport</w:t>
            </w:r>
            <w:r w:rsidRPr="006834AD">
              <w:rPr>
                <w:rFonts w:ascii="Arial" w:hAnsi="Arial" w:cs="Arial"/>
                <w:spacing w:val="-15"/>
              </w:rPr>
              <w:t xml:space="preserve"> </w:t>
            </w:r>
            <w:r w:rsidRPr="006834AD">
              <w:rPr>
                <w:rFonts w:ascii="Arial" w:hAnsi="Arial" w:cs="Arial"/>
              </w:rPr>
              <w:t>services</w:t>
            </w:r>
            <w:r w:rsidRPr="006834AD">
              <w:rPr>
                <w:rFonts w:ascii="Arial" w:hAnsi="Arial" w:cs="Arial"/>
                <w:spacing w:val="-14"/>
              </w:rPr>
              <w:t xml:space="preserve"> </w:t>
            </w:r>
            <w:r w:rsidRPr="006834AD">
              <w:rPr>
                <w:rFonts w:ascii="Arial" w:hAnsi="Arial" w:cs="Arial"/>
              </w:rPr>
              <w:t>(CPC</w:t>
            </w:r>
            <w:r w:rsidRPr="006834AD">
              <w:rPr>
                <w:rFonts w:ascii="Arial" w:hAnsi="Arial" w:cs="Arial"/>
                <w:spacing w:val="-13"/>
              </w:rPr>
              <w:t xml:space="preserve"> </w:t>
            </w:r>
            <w:r w:rsidRPr="006834AD">
              <w:rPr>
                <w:rFonts w:ascii="Arial" w:hAnsi="Arial" w:cs="Arial"/>
              </w:rPr>
              <w:t>743)</w:t>
            </w:r>
          </w:p>
        </w:tc>
        <w:tc>
          <w:tcPr>
            <w:tcW w:w="3598" w:type="dxa"/>
          </w:tcPr>
          <w:p w:rsidR="006A4F2C" w:rsidP="009C6DCB" w:rsidRDefault="006A4F2C" w14:paraId="17353BED" w14:textId="77777777">
            <w:pPr>
              <w:pStyle w:val="TABLEBodyText"/>
              <w:rPr>
                <w:rFonts w:ascii="Arial" w:hAnsi="Arial" w:cs="Arial"/>
              </w:rPr>
            </w:pPr>
          </w:p>
          <w:p w:rsidRPr="00890B2C" w:rsidR="00406610" w:rsidP="00890B2C" w:rsidRDefault="00406610" w14:paraId="23B403C7" w14:textId="0878A3EC">
            <w:pPr>
              <w:pStyle w:val="TABLEBTHI1NoSpaceAfter"/>
              <w:rPr>
                <w:rFonts w:ascii="Arial" w:hAnsi="Arial" w:eastAsia="Times New Roman" w:cs="Arial"/>
                <w:w w:val="103"/>
                <w:lang w:bidi="ar-SA"/>
              </w:rPr>
            </w:pPr>
            <w:r w:rsidRPr="00890B2C">
              <w:rPr>
                <w:rFonts w:ascii="Arial" w:hAnsi="Arial" w:eastAsia="Times New Roman" w:cs="Arial"/>
                <w:w w:val="103"/>
                <w:lang w:bidi="ar-SA"/>
              </w:rPr>
              <w:t>1)</w:t>
            </w:r>
            <w:r w:rsidRPr="00890B2C">
              <w:rPr>
                <w:rFonts w:ascii="Arial" w:hAnsi="Arial" w:eastAsia="Times New Roman" w:cs="Arial"/>
                <w:w w:val="103"/>
                <w:lang w:bidi="ar-SA"/>
              </w:rPr>
              <w:tab/>
              <w:t>None.</w:t>
            </w:r>
          </w:p>
          <w:p w:rsidRPr="00890B2C" w:rsidR="00406610" w:rsidP="00890B2C" w:rsidRDefault="00406610" w14:paraId="4C01AB9B"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lastRenderedPageBreak/>
              <w:t>2)</w:t>
            </w:r>
            <w:r w:rsidRPr="00890B2C">
              <w:rPr>
                <w:rFonts w:ascii="Arial" w:hAnsi="Arial" w:eastAsia="Times New Roman" w:cs="Arial"/>
                <w:w w:val="103"/>
                <w:lang w:bidi="ar-SA"/>
              </w:rPr>
              <w:tab/>
              <w:t>None.</w:t>
            </w:r>
          </w:p>
          <w:p w:rsidRPr="00890B2C" w:rsidR="00406610" w:rsidP="00890B2C" w:rsidRDefault="00406610" w14:paraId="772129A1"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t>3)</w:t>
            </w:r>
            <w:r w:rsidRPr="00890B2C">
              <w:rPr>
                <w:rFonts w:ascii="Arial" w:hAnsi="Arial" w:eastAsia="Times New Roman" w:cs="Arial"/>
                <w:w w:val="103"/>
                <w:lang w:bidi="ar-SA"/>
              </w:rPr>
              <w:tab/>
              <w:t>None.</w:t>
            </w:r>
          </w:p>
          <w:p w:rsidRPr="006834AD" w:rsidR="00406610" w:rsidP="00890B2C" w:rsidRDefault="00406610" w14:paraId="4E46FAE6" w14:textId="77777777">
            <w:pPr>
              <w:pStyle w:val="TABLEBTHI1NoSpaceAfter"/>
              <w:rPr>
                <w:rFonts w:ascii="Arial" w:hAnsi="Arial" w:cs="Arial"/>
              </w:rPr>
            </w:pPr>
            <w:r w:rsidRPr="00890B2C">
              <w:rPr>
                <w:rFonts w:ascii="Arial" w:hAnsi="Arial" w:eastAsia="Times New Roman" w:cs="Arial"/>
                <w:w w:val="103"/>
                <w:lang w:bidi="ar-SA"/>
              </w:rPr>
              <w:t>4)</w:t>
            </w:r>
            <w:r w:rsidRPr="00890B2C">
              <w:rPr>
                <w:rFonts w:ascii="Arial" w:hAnsi="Arial" w:eastAsia="Times New Roman" w:cs="Arial"/>
                <w:w w:val="103"/>
                <w:lang w:bidi="ar-SA"/>
              </w:rPr>
              <w:tab/>
              <w:t>Unbound, except as indicated in the horizontal section.</w:t>
            </w:r>
          </w:p>
        </w:tc>
        <w:tc>
          <w:tcPr>
            <w:tcW w:w="3597" w:type="dxa"/>
          </w:tcPr>
          <w:p w:rsidR="006A4F2C" w:rsidP="009C6DCB" w:rsidRDefault="006A4F2C" w14:paraId="2E284734" w14:textId="77777777">
            <w:pPr>
              <w:pStyle w:val="TABLEBodyText"/>
              <w:rPr>
                <w:rFonts w:ascii="Arial" w:hAnsi="Arial" w:cs="Arial"/>
              </w:rPr>
            </w:pPr>
          </w:p>
          <w:p w:rsidRPr="00890B2C" w:rsidR="00406610" w:rsidP="00890B2C" w:rsidRDefault="00406610" w14:paraId="14143BAC" w14:textId="7048A67F">
            <w:pPr>
              <w:pStyle w:val="TABLEBTHI1NoSpaceAfter"/>
              <w:rPr>
                <w:rFonts w:ascii="Arial" w:hAnsi="Arial" w:eastAsia="Times New Roman" w:cs="Arial"/>
                <w:w w:val="103"/>
                <w:lang w:bidi="ar-SA"/>
              </w:rPr>
            </w:pPr>
            <w:r w:rsidRPr="00890B2C">
              <w:rPr>
                <w:rFonts w:ascii="Arial" w:hAnsi="Arial" w:eastAsia="Times New Roman" w:cs="Arial"/>
                <w:w w:val="103"/>
                <w:lang w:bidi="ar-SA"/>
              </w:rPr>
              <w:t>1)</w:t>
            </w:r>
            <w:r w:rsidRPr="00890B2C">
              <w:rPr>
                <w:rFonts w:ascii="Arial" w:hAnsi="Arial" w:eastAsia="Times New Roman" w:cs="Arial"/>
                <w:w w:val="103"/>
                <w:lang w:bidi="ar-SA"/>
              </w:rPr>
              <w:tab/>
              <w:t xml:space="preserve"> None.</w:t>
            </w:r>
          </w:p>
          <w:p w:rsidRPr="00890B2C" w:rsidR="00406610" w:rsidP="00890B2C" w:rsidRDefault="00406610" w14:paraId="67420176"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lastRenderedPageBreak/>
              <w:t>2)</w:t>
            </w:r>
            <w:r w:rsidRPr="00890B2C">
              <w:rPr>
                <w:rFonts w:ascii="Arial" w:hAnsi="Arial" w:eastAsia="Times New Roman" w:cs="Arial"/>
                <w:w w:val="103"/>
                <w:lang w:bidi="ar-SA"/>
              </w:rPr>
              <w:tab/>
              <w:t xml:space="preserve"> None.</w:t>
            </w:r>
          </w:p>
          <w:p w:rsidRPr="00890B2C" w:rsidR="00406610" w:rsidP="00890B2C" w:rsidRDefault="00406610" w14:paraId="6A3EECBF" w14:textId="77777777">
            <w:pPr>
              <w:pStyle w:val="TABLEBTHI1NoSpaceAfter"/>
              <w:rPr>
                <w:rFonts w:ascii="Arial" w:hAnsi="Arial" w:eastAsia="Times New Roman" w:cs="Arial"/>
                <w:w w:val="103"/>
                <w:lang w:bidi="ar-SA"/>
              </w:rPr>
            </w:pPr>
            <w:r w:rsidRPr="00890B2C">
              <w:rPr>
                <w:rFonts w:ascii="Arial" w:hAnsi="Arial" w:eastAsia="Times New Roman" w:cs="Arial"/>
                <w:w w:val="103"/>
                <w:lang w:bidi="ar-SA"/>
              </w:rPr>
              <w:t>3)</w:t>
            </w:r>
            <w:r w:rsidRPr="00890B2C">
              <w:rPr>
                <w:rFonts w:ascii="Arial" w:hAnsi="Arial" w:eastAsia="Times New Roman" w:cs="Arial"/>
                <w:w w:val="103"/>
                <w:lang w:bidi="ar-SA"/>
              </w:rPr>
              <w:tab/>
              <w:t xml:space="preserve"> None.</w:t>
            </w:r>
          </w:p>
          <w:p w:rsidRPr="006834AD" w:rsidR="00406610" w:rsidP="00890B2C" w:rsidRDefault="00406610" w14:paraId="0B0D5646" w14:textId="77777777">
            <w:pPr>
              <w:pStyle w:val="TABLEBTHI1NoSpaceAfter"/>
              <w:rPr>
                <w:rFonts w:ascii="Arial" w:hAnsi="Arial" w:cs="Arial"/>
              </w:rPr>
            </w:pPr>
            <w:r w:rsidRPr="00890B2C">
              <w:rPr>
                <w:rFonts w:ascii="Arial" w:hAnsi="Arial" w:eastAsia="Times New Roman" w:cs="Arial"/>
                <w:w w:val="103"/>
                <w:lang w:bidi="ar-SA"/>
              </w:rPr>
              <w:t>4)</w:t>
            </w:r>
            <w:r w:rsidRPr="00890B2C">
              <w:rPr>
                <w:rFonts w:ascii="Arial" w:hAnsi="Arial" w:eastAsia="Times New Roman" w:cs="Arial"/>
                <w:w w:val="103"/>
                <w:lang w:bidi="ar-SA"/>
              </w:rPr>
              <w:tab/>
              <w:t xml:space="preserve"> Unbound, except as indicated in the horizontal section.</w:t>
            </w:r>
          </w:p>
        </w:tc>
        <w:tc>
          <w:tcPr>
            <w:tcW w:w="3598" w:type="dxa"/>
          </w:tcPr>
          <w:p w:rsidRPr="006834AD" w:rsidR="00406610" w:rsidP="00F619B9" w:rsidRDefault="00406610" w14:paraId="19B36AB6" w14:textId="77777777">
            <w:pPr>
              <w:rPr>
                <w:rFonts w:ascii="Arial" w:hAnsi="Arial" w:cs="Arial"/>
              </w:rPr>
            </w:pPr>
          </w:p>
        </w:tc>
      </w:tr>
    </w:tbl>
    <w:p w:rsidRPr="001D159E" w:rsidR="00406610" w:rsidP="00513E6C" w:rsidRDefault="00406610" w14:paraId="3D0163AA" w14:textId="77777777">
      <w:pPr>
        <w:spacing w:after="240"/>
        <w:rPr>
          <w:kern w:val="24"/>
          <w:szCs w:val="20"/>
        </w:rPr>
      </w:pPr>
    </w:p>
    <w:sectPr w:rsidRPr="001D159E" w:rsidR="00406610" w:rsidSect="008172F6">
      <w:headerReference w:type="first" r:id="rId14"/>
      <w:pgSz w:w="15840" w:h="12240" w:orient="landscape"/>
      <w:pgMar w:top="720" w:right="720" w:bottom="720" w:left="720" w:header="720"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35C" w:rsidP="00406610" w:rsidRDefault="001C435C" w14:paraId="6851B37B" w14:textId="77777777">
      <w:r>
        <w:separator/>
      </w:r>
    </w:p>
  </w:endnote>
  <w:endnote w:type="continuationSeparator" w:id="0">
    <w:p w:rsidR="001C435C" w:rsidP="00406610" w:rsidRDefault="001C435C" w14:paraId="628B81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9F0" w:rsidRDefault="001109F0" w14:paraId="2B3E754D" w14:textId="77777777">
    <w:pPr>
      <w:tabs>
        <w:tab w:val="center" w:pos="4680"/>
        <w:tab w:val="right" w:pos="9360"/>
      </w:tabs>
      <w:rPr>
        <w:rFonts w:eastAsia="Times New Roman" w:cs="Times New Roman"/>
        <w:kern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70DE" w:rsidRDefault="00B170DE" w14:paraId="6B0B54EB" w14:textId="77777777">
    <w:pPr>
      <w:tabs>
        <w:tab w:val="center" w:pos="4680"/>
        <w:tab w:val="right" w:pos="9360"/>
      </w:tabs>
      <w:jc w:val="center"/>
      <w:rPr>
        <w:rFonts w:eastAsia="Times New Roman" w:cs="Times New Roman"/>
        <w:kern w:val="24"/>
        <w:szCs w:val="24"/>
      </w:rPr>
    </w:pPr>
  </w:p>
  <w:p w:rsidR="00846348" w:rsidRDefault="00B170DE" w14:paraId="20D4469D" w14:textId="02CA2F54">
    <w:pPr>
      <w:tabs>
        <w:tab w:val="center" w:pos="4680"/>
        <w:tab w:val="right" w:pos="9360"/>
      </w:tabs>
      <w:jc w:val="center"/>
      <w:rPr>
        <w:rFonts w:eastAsia="Times New Roman" w:cs="Times New Roman"/>
        <w:kern w:val="24"/>
        <w:szCs w:val="24"/>
      </w:rPr>
    </w:pPr>
    <w:r w:rsidRPr="00B170DE">
      <w:rPr>
        <w:rFonts w:eastAsia="Times New Roman" w:cs="Times New Roman"/>
        <w:kern w:val="24"/>
        <w:szCs w:val="24"/>
      </w:rPr>
      <w:t>ANNEX 9</w:t>
    </w:r>
    <w:r w:rsidR="00EF719F">
      <w:rPr>
        <w:rFonts w:eastAsia="Times New Roman" w:cs="Times New Roman"/>
        <w:kern w:val="24"/>
        <w:szCs w:val="24"/>
      </w:rPr>
      <w:t>D</w:t>
    </w:r>
    <w:r w:rsidRPr="00B170DE">
      <w:rPr>
        <w:rFonts w:eastAsia="Times New Roman" w:cs="Times New Roman"/>
        <w:kern w:val="24"/>
        <w:szCs w:val="24"/>
      </w:rPr>
      <w:t xml:space="preserve"> – UAE</w:t>
    </w:r>
    <w:r w:rsidR="008172F6">
      <w:rPr>
        <w:rFonts w:eastAsia="Times New Roman" w:cs="Times New Roman"/>
        <w:kern w:val="24"/>
        <w:szCs w:val="24"/>
      </w:rPr>
      <w:t xml:space="preserve"> </w:t>
    </w:r>
    <w:r w:rsidRPr="00B170DE" w:rsidR="00EF719F">
      <w:rPr>
        <w:rFonts w:eastAsia="Times New Roman" w:cs="Times New Roman"/>
        <w:kern w:val="24"/>
        <w:szCs w:val="24"/>
      </w:rPr>
      <w:t>–</w:t>
    </w:r>
    <w:r w:rsidR="008172F6">
      <w:rPr>
        <w:rFonts w:eastAsia="Times New Roman" w:cs="Times New Roman"/>
        <w:kern w:val="24"/>
        <w:szCs w:val="24"/>
      </w:rPr>
      <w:t xml:space="preserve"> </w:t>
    </w:r>
    <w:sdt>
      <w:sdtPr>
        <w:id w:val="1940339388"/>
        <w:docPartObj>
          <w:docPartGallery w:val="Page Numbers (Bottom of Page)"/>
          <w:docPartUnique/>
        </w:docPartObj>
      </w:sdtPr>
      <w:sdtEndPr>
        <w:rPr>
          <w:noProof/>
        </w:rPr>
      </w:sdtEndPr>
      <w:sdtContent>
        <w:r>
          <w:rPr>
            <w:rFonts w:eastAsia="Times New Roman" w:cs="Times New Roman"/>
            <w:kern w:val="24"/>
            <w:szCs w:val="24"/>
          </w:rPr>
          <w:fldChar w:fldCharType="begin"/>
        </w:r>
        <w:r>
          <w:rPr>
            <w:rFonts w:eastAsia="Times New Roman" w:cs="Times New Roman"/>
            <w:kern w:val="24"/>
            <w:szCs w:val="24"/>
          </w:rPr>
          <w:instrText xml:space="preserve"> PAGE   \* MERGEFORMAT </w:instrText>
        </w:r>
        <w:r>
          <w:rPr>
            <w:rFonts w:eastAsia="Times New Roman" w:cs="Times New Roman"/>
            <w:kern w:val="24"/>
            <w:szCs w:val="24"/>
          </w:rPr>
          <w:fldChar w:fldCharType="separate"/>
        </w:r>
        <w:r>
          <w:rPr>
            <w:rFonts w:eastAsia="Times New Roman" w:cs="Times New Roman"/>
            <w:noProof/>
            <w:kern w:val="24"/>
            <w:szCs w:val="24"/>
          </w:rPr>
          <w:t>2</w:t>
        </w:r>
        <w:r>
          <w:rPr>
            <w:rFonts w:eastAsia="Times New Roman" w:cs="Times New Roman"/>
            <w:noProof/>
            <w:kern w:val="24"/>
            <w:szCs w:val="24"/>
          </w:rPr>
          <w:fldChar w:fldCharType="end"/>
        </w:r>
      </w:sdtContent>
    </w:sdt>
  </w:p>
  <w:p w:rsidR="00B170DE" w:rsidRDefault="00B170DE" w14:paraId="359C1C00" w14:textId="02D78349">
    <w:pPr>
      <w:tabs>
        <w:tab w:val="center" w:pos="4680"/>
        <w:tab w:val="right" w:pos="9360"/>
      </w:tabs>
      <w:rPr>
        <w:rFonts w:eastAsia="Times New Roman" w:cs="Times New Roman"/>
        <w:kern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173721"/>
      <w:docPartObj>
        <w:docPartGallery w:val="Page Numbers (Bottom of Page)"/>
        <w:docPartUnique/>
      </w:docPartObj>
    </w:sdtPr>
    <w:sdtEndPr>
      <w:rPr>
        <w:noProof/>
      </w:rPr>
    </w:sdtEndPr>
    <w:sdtContent>
      <w:p w:rsidR="00EF719F" w:rsidRDefault="00EF719F" w14:paraId="4F518984" w14:textId="63AC46F6">
        <w:pPr>
          <w:pStyle w:val="Footer"/>
          <w:jc w:val="center"/>
        </w:pPr>
        <w:r w:rsidRPr="00B170DE">
          <w:t>ANNEX 9</w:t>
        </w:r>
        <w:r>
          <w:t>D</w:t>
        </w:r>
        <w:r w:rsidRPr="00B170DE">
          <w:t xml:space="preserve"> – UAE</w:t>
        </w:r>
        <w:r>
          <w:t xml:space="preserve"> </w:t>
        </w:r>
        <w:r w:rsidRPr="00B170DE">
          <w:t>–</w:t>
        </w:r>
        <w:r>
          <w:t xml:space="preserve"> </w:t>
        </w:r>
        <w:r>
          <w:fldChar w:fldCharType="begin"/>
        </w:r>
        <w:r>
          <w:instrText xml:space="preserve"> PAGE   \* MERGEFORMAT </w:instrText>
        </w:r>
        <w:r>
          <w:fldChar w:fldCharType="separate"/>
        </w:r>
        <w:r>
          <w:rPr>
            <w:noProof/>
          </w:rPr>
          <w:t>2</w:t>
        </w:r>
        <w:r>
          <w:rPr>
            <w:noProof/>
          </w:rPr>
          <w:fldChar w:fldCharType="end"/>
        </w:r>
      </w:p>
    </w:sdtContent>
  </w:sdt>
  <w:p w:rsidR="001109F0" w:rsidRDefault="001109F0" w14:paraId="5F8B753D" w14:textId="77777777">
    <w:pPr>
      <w:tabs>
        <w:tab w:val="center" w:pos="4680"/>
        <w:tab w:val="right" w:pos="9360"/>
      </w:tabs>
      <w:rPr>
        <w:rFonts w:eastAsia="Times New Roman" w:cs="Times New Roman"/>
        <w:kern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35C" w:rsidP="00406610" w:rsidRDefault="001C435C" w14:paraId="6799B2DE" w14:textId="77777777">
      <w:r>
        <w:separator/>
      </w:r>
    </w:p>
  </w:footnote>
  <w:footnote w:type="continuationSeparator" w:id="0">
    <w:p w:rsidR="001C435C" w:rsidP="00406610" w:rsidRDefault="001C435C" w14:paraId="72990780" w14:textId="77777777">
      <w:r>
        <w:continuationSeparator/>
      </w:r>
    </w:p>
  </w:footnote>
  <w:footnote w:id="1">
    <w:p w:rsidR="00406610" w:rsidP="00E12F59" w:rsidRDefault="00406610" w14:paraId="2448BF28" w14:textId="77777777">
      <w:pPr>
        <w:spacing w:before="63"/>
        <w:ind w:left="214"/>
        <w:rPr>
          <w:rFonts w:cstheme="minorBidi"/>
          <w:kern w:val="24"/>
          <w:szCs w:val="24"/>
        </w:rPr>
      </w:pPr>
      <w:r>
        <w:rPr>
          <w:rFonts w:cstheme="minorBidi"/>
          <w:kern w:val="24"/>
          <w:szCs w:val="24"/>
          <w:vertAlign w:val="superscript"/>
        </w:rPr>
        <w:footnoteRef/>
      </w:r>
      <w:r>
        <w:rPr>
          <w:rFonts w:cstheme="minorBidi"/>
          <w:kern w:val="24"/>
          <w:szCs w:val="24"/>
        </w:rPr>
        <w:t xml:space="preserve"> </w:t>
      </w:r>
      <w:r w:rsidRPr="00E37EE8">
        <w:rPr>
          <w:rFonts w:cstheme="minorBidi"/>
          <w:kern w:val="24"/>
          <w:szCs w:val="20"/>
        </w:rPr>
        <w:t xml:space="preserve">The UAE will not offer any commitments under the Energy Resources sectors or any services related to the Energy Resources Sectors as defined in the Side Letter on Energy, which forms an integral part of this agreement. Therefore, this offer does not include any commitments under the aforementioned services. </w:t>
      </w:r>
    </w:p>
  </w:footnote>
  <w:footnote w:id="2">
    <w:p w:rsidR="00406610" w:rsidP="001C7831" w:rsidRDefault="00406610" w14:paraId="15DA1AC8" w14:textId="77777777">
      <w:pPr>
        <w:spacing w:before="60" w:after="60"/>
        <w:ind w:firstLine="720"/>
        <w:rPr>
          <w:rFonts w:eastAsia="Times New Roman" w:cs="Times New Roman"/>
          <w:kern w:val="24"/>
          <w:szCs w:val="20"/>
        </w:rPr>
      </w:pPr>
      <w:r w:rsidRPr="003B5AF1">
        <w:rPr>
          <w:rFonts w:eastAsia="Times New Roman" w:cs="Times New Roman"/>
          <w:kern w:val="24"/>
          <w:szCs w:val="20"/>
          <w:vertAlign w:val="superscript"/>
        </w:rPr>
        <w:sym w:font="Symbol" w:char="F02A"/>
      </w:r>
      <w:r>
        <w:rPr>
          <w:rFonts w:eastAsia="Times New Roman" w:cs="Times New Roman"/>
          <w:kern w:val="24"/>
          <w:szCs w:val="20"/>
        </w:rPr>
        <w:t xml:space="preserve"> </w:t>
      </w:r>
      <w:r w:rsidRPr="003B5AF1">
        <w:rPr>
          <w:rFonts w:eastAsia="Times New Roman" w:cs="Times New Roman"/>
          <w:kern w:val="24"/>
          <w:szCs w:val="20"/>
        </w:rPr>
        <w:t>The (*) indicates that the service specified is a component of a more aggregated CPC item specified elsewhere in this classification list.</w:t>
      </w:r>
    </w:p>
  </w:footnote>
  <w:footnote w:id="3">
    <w:p w:rsidR="00406610" w:rsidP="00116572" w:rsidRDefault="00406610" w14:paraId="6B421570" w14:textId="77777777">
      <w:pPr>
        <w:spacing w:before="60" w:after="60"/>
        <w:ind w:firstLine="720"/>
        <w:rPr>
          <w:rFonts w:eastAsia="Times New Roman" w:cs="Times New Roman"/>
          <w:kern w:val="24"/>
          <w:szCs w:val="20"/>
        </w:rPr>
      </w:pPr>
      <w:r>
        <w:rPr>
          <w:rFonts w:eastAsia="Times New Roman" w:cs="Times New Roman"/>
          <w:kern w:val="24"/>
          <w:szCs w:val="20"/>
          <w:vertAlign w:val="superscript"/>
        </w:rPr>
        <w:footnoteRef/>
      </w:r>
      <w:r>
        <w:rPr>
          <w:rFonts w:eastAsia="Times New Roman" w:cs="Times New Roman"/>
          <w:kern w:val="24"/>
          <w:szCs w:val="20"/>
        </w:rPr>
        <w:t xml:space="preserve"> </w:t>
      </w:r>
      <w:r w:rsidRPr="00EA61EB">
        <w:rPr>
          <w:rFonts w:eastAsia="Times New Roman" w:cs="Times New Roman"/>
          <w:kern w:val="24"/>
          <w:szCs w:val="20"/>
        </w:rPr>
        <w:t>Broadcasting services” is defined as a radio communication service in which the transmissions are intended for direct reception by the general public, including sound transmissions, television transmissions or other types of transmissions. In the Telecommunications Law of the UAE, broadcasting is not part of basic telecommunication services.</w:t>
      </w:r>
    </w:p>
  </w:footnote>
  <w:footnote w:id="4">
    <w:p w:rsidR="00406610" w:rsidRDefault="00406610" w14:paraId="613D5F06" w14:textId="77777777">
      <w:pPr>
        <w:spacing w:before="60" w:after="60"/>
        <w:ind w:firstLine="720"/>
        <w:rPr>
          <w:rFonts w:eastAsia="Times New Roman" w:cs="Times New Roman"/>
          <w:kern w:val="24"/>
          <w:szCs w:val="20"/>
        </w:rPr>
      </w:pPr>
      <w:r>
        <w:rPr>
          <w:rFonts w:eastAsia="Times New Roman" w:cs="Times New Roman"/>
          <w:kern w:val="24"/>
          <w:szCs w:val="20"/>
          <w:vertAlign w:val="superscript"/>
        </w:rPr>
        <w:footnoteRef/>
      </w:r>
      <w:r>
        <w:rPr>
          <w:rFonts w:eastAsia="Times New Roman" w:cs="Times New Roman"/>
          <w:kern w:val="24"/>
          <w:szCs w:val="20"/>
        </w:rPr>
        <w:t xml:space="preserve"> </w:t>
      </w:r>
      <w:r w:rsidRPr="007F7EEB">
        <w:rPr>
          <w:rFonts w:eastAsia="Times New Roman" w:cs="Times New Roman"/>
          <w:kern w:val="24"/>
          <w:szCs w:val="20"/>
        </w:rPr>
        <w:t xml:space="preserve">For greater certainty </w:t>
      </w:r>
      <w:r>
        <w:rPr>
          <w:rFonts w:eastAsia="Times New Roman" w:cs="Times New Roman"/>
          <w:kern w:val="24"/>
          <w:szCs w:val="20"/>
        </w:rPr>
        <w:t>“</w:t>
      </w:r>
      <w:r w:rsidRPr="007F7EEB">
        <w:rPr>
          <w:rFonts w:eastAsia="Times New Roman" w:cs="Times New Roman"/>
          <w:kern w:val="24"/>
          <w:szCs w:val="20"/>
        </w:rPr>
        <w:t>Direct Insurance</w:t>
      </w:r>
      <w:r>
        <w:rPr>
          <w:rFonts w:eastAsia="Times New Roman" w:cs="Times New Roman"/>
          <w:kern w:val="24"/>
          <w:szCs w:val="20"/>
        </w:rPr>
        <w:t>”</w:t>
      </w:r>
      <w:r w:rsidRPr="007F7EEB">
        <w:rPr>
          <w:rFonts w:eastAsia="Times New Roman" w:cs="Times New Roman"/>
          <w:kern w:val="24"/>
          <w:szCs w:val="20"/>
        </w:rPr>
        <w:t xml:space="preserve"> means: Life and health services (CPC 81211 and CPC 81212) (excluding pension fund management.) and Non-life insurance services (including accident insurance (CPC 8129).</w:t>
      </w:r>
    </w:p>
    <w:p w:rsidR="00406610" w:rsidRDefault="00406610" w14:paraId="0A735468" w14:textId="77777777">
      <w:pPr>
        <w:spacing w:before="60" w:after="60"/>
        <w:ind w:firstLine="720"/>
        <w:rPr>
          <w:rFonts w:eastAsia="Times New Roman" w:cs="Times New Roman"/>
          <w:kern w:val="24"/>
          <w:szCs w:val="20"/>
        </w:rPr>
      </w:pPr>
      <w:r>
        <w:rPr>
          <w:rFonts w:eastAsia="Times New Roman" w:cs="Times New Roman"/>
          <w:kern w:val="24"/>
          <w:szCs w:val="20"/>
        </w:rPr>
        <w:t xml:space="preserve">** </w:t>
      </w:r>
      <w:r w:rsidRPr="007F7EEB">
        <w:rPr>
          <w:rFonts w:eastAsia="Times New Roman" w:cs="Times New Roman"/>
          <w:kern w:val="24"/>
          <w:szCs w:val="20"/>
        </w:rPr>
        <w:t>Indicates that the service specified constitutes only a part of the total range of activities covered by the CPC concordance.</w:t>
      </w:r>
    </w:p>
  </w:footnote>
  <w:footnote w:id="5">
    <w:p w:rsidRPr="00B60F9E" w:rsidR="00406610" w:rsidP="00B60F9E" w:rsidRDefault="00406610" w14:paraId="0579CA7D" w14:textId="77777777">
      <w:pPr>
        <w:spacing w:before="65" w:line="237" w:lineRule="auto"/>
        <w:ind w:left="214"/>
        <w:rPr>
          <w:rFonts w:cstheme="minorBidi"/>
          <w:kern w:val="24"/>
          <w:szCs w:val="20"/>
        </w:rPr>
      </w:pPr>
      <w:r w:rsidRPr="00B60F9E">
        <w:rPr>
          <w:rFonts w:cstheme="minorBidi"/>
          <w:kern w:val="24"/>
          <w:szCs w:val="20"/>
          <w:vertAlign w:val="superscript"/>
        </w:rPr>
        <w:footnoteRef/>
      </w:r>
      <w:r w:rsidRPr="00B60F9E">
        <w:rPr>
          <w:rFonts w:cstheme="minorBidi"/>
          <w:kern w:val="24"/>
          <w:szCs w:val="20"/>
        </w:rPr>
        <w:t xml:space="preserve"> “maritime cargo handling services” means activities exercised by stevedore companies, including terminal operators, but not including the direct activities of dockers, when this workforce is organised independently of the stevedoring or terminal operator companies. The activities covered include the organisation and supervision of: the loading/discharging of cargo to/from a ship; the lashing/unlashing of cargo; the reception/delivery and safekeeping of cargos before shipment or after discharge.</w:t>
      </w:r>
    </w:p>
  </w:footnote>
  <w:footnote w:id="6">
    <w:p w:rsidRPr="00B60F9E" w:rsidR="00406610" w:rsidP="00B60F9E" w:rsidRDefault="00406610" w14:paraId="2C59D36F" w14:textId="77777777">
      <w:pPr>
        <w:spacing w:before="60" w:after="60"/>
        <w:ind w:left="180"/>
        <w:rPr>
          <w:rFonts w:eastAsia="Times New Roman" w:cs="Times New Roman"/>
          <w:kern w:val="24"/>
          <w:szCs w:val="20"/>
        </w:rPr>
      </w:pPr>
      <w:r w:rsidRPr="00B60F9E">
        <w:rPr>
          <w:rFonts w:eastAsia="Times New Roman" w:cs="Times New Roman"/>
          <w:kern w:val="24"/>
          <w:szCs w:val="20"/>
          <w:vertAlign w:val="superscript"/>
        </w:rPr>
        <w:footnoteRef/>
      </w:r>
      <w:r w:rsidRPr="00B60F9E">
        <w:rPr>
          <w:rFonts w:eastAsia="Times New Roman" w:cs="Times New Roman"/>
          <w:kern w:val="24"/>
          <w:szCs w:val="20"/>
        </w:rPr>
        <w:t xml:space="preserve"> “Container station and depot services, means activities consisting in storing containers, weather in port areas or inland, with a view to their stuffing/stripping, repairing and making them available for shipments.”</w:t>
      </w:r>
    </w:p>
  </w:footnote>
  <w:footnote w:id="7">
    <w:p w:rsidRPr="00B60F9E" w:rsidR="00406610" w:rsidP="00B60F9E" w:rsidRDefault="00406610" w14:paraId="0D1121BE" w14:textId="77777777">
      <w:pPr>
        <w:spacing w:before="60" w:after="60"/>
        <w:rPr>
          <w:rFonts w:eastAsia="Times New Roman" w:cs="Times New Roman"/>
          <w:kern w:val="24"/>
          <w:szCs w:val="20"/>
        </w:rPr>
      </w:pPr>
      <w:r w:rsidRPr="00B60F9E">
        <w:rPr>
          <w:rFonts w:eastAsia="Times New Roman" w:cs="Times New Roman"/>
          <w:kern w:val="24"/>
          <w:szCs w:val="20"/>
          <w:vertAlign w:val="superscript"/>
        </w:rPr>
        <w:footnoteRef/>
      </w:r>
      <w:r w:rsidRPr="00B60F9E">
        <w:rPr>
          <w:rFonts w:eastAsia="Times New Roman" w:cs="Times New Roman"/>
          <w:kern w:val="24"/>
          <w:szCs w:val="20"/>
        </w:rPr>
        <w:t xml:space="preserve"> “Maritime agency services, means activities consisting in representing, within a given geographic area, as an agent the business interests of one or more shipping lines or shipping companies, for the following purposes:</w:t>
      </w:r>
    </w:p>
    <w:p w:rsidRPr="00B60F9E" w:rsidR="00406610" w:rsidP="00846348" w:rsidRDefault="00406610" w14:paraId="65483663" w14:textId="77777777">
      <w:pPr>
        <w:numPr>
          <w:ilvl w:val="1"/>
          <w:numId w:val="16"/>
        </w:numPr>
        <w:spacing w:before="60" w:after="60"/>
        <w:ind w:left="540" w:hanging="90"/>
        <w:rPr>
          <w:rFonts w:eastAsia="Times New Roman" w:cs="Times New Roman"/>
          <w:kern w:val="24"/>
          <w:szCs w:val="20"/>
        </w:rPr>
      </w:pPr>
      <w:r w:rsidRPr="00B60F9E">
        <w:rPr>
          <w:rFonts w:eastAsia="Times New Roman" w:cs="Times New Roman"/>
          <w:kern w:val="24"/>
          <w:szCs w:val="20"/>
        </w:rPr>
        <w:t>marketing and sales of maritime transport and related services, from quotation to invoicing, and issuance of bills of lading on behalf of the companies, acquisition resale of the necessary related services, preparation of documentation, and provision of business information;</w:t>
      </w:r>
    </w:p>
    <w:p w:rsidRPr="00B60F9E" w:rsidR="00406610" w:rsidP="00846348" w:rsidRDefault="00406610" w14:paraId="1E5B4EEE" w14:textId="77777777">
      <w:pPr>
        <w:numPr>
          <w:ilvl w:val="1"/>
          <w:numId w:val="16"/>
        </w:numPr>
        <w:spacing w:before="60" w:after="60"/>
        <w:ind w:left="540" w:hanging="90"/>
        <w:rPr>
          <w:rFonts w:eastAsia="Times New Roman" w:cs="Times New Roman"/>
          <w:kern w:val="24"/>
          <w:szCs w:val="20"/>
        </w:rPr>
      </w:pPr>
      <w:r w:rsidRPr="00B60F9E">
        <w:rPr>
          <w:rFonts w:eastAsia="Times New Roman" w:cs="Times New Roman"/>
          <w:kern w:val="24"/>
          <w:szCs w:val="20"/>
        </w:rPr>
        <w:t>acting on behalf of the companies organizing the call of the ship or taking over cargoes when required.”</w:t>
      </w:r>
    </w:p>
  </w:footnote>
  <w:footnote w:id="8">
    <w:p w:rsidRPr="00B60F9E" w:rsidR="00406610" w:rsidP="00B60F9E" w:rsidRDefault="00406610" w14:paraId="2FEFC792" w14:textId="77777777">
      <w:pPr>
        <w:spacing w:before="60" w:after="60"/>
        <w:rPr>
          <w:rFonts w:eastAsia="Times New Roman" w:cs="Times New Roman"/>
          <w:kern w:val="24"/>
          <w:szCs w:val="20"/>
        </w:rPr>
      </w:pPr>
      <w:r w:rsidRPr="00B60F9E">
        <w:rPr>
          <w:rFonts w:eastAsia="Times New Roman" w:cs="Times New Roman"/>
          <w:kern w:val="24"/>
          <w:szCs w:val="20"/>
          <w:vertAlign w:val="superscript"/>
        </w:rPr>
        <w:footnoteRef/>
      </w:r>
      <w:r w:rsidRPr="00B60F9E">
        <w:rPr>
          <w:rFonts w:eastAsia="Times New Roman" w:cs="Times New Roman"/>
          <w:kern w:val="24"/>
          <w:szCs w:val="20"/>
        </w:rPr>
        <w:t xml:space="preserve">  “Freight forwarding services” means the activity consisting of organizing and monitoring shipment operations on behalf of shippers, through the acquisition of transport and related services, preparation of documentation and provision of business information.”</w:t>
      </w:r>
    </w:p>
  </w:footnote>
  <w:footnote w:id="9">
    <w:p w:rsidRPr="00D6425B" w:rsidR="00406610" w:rsidP="00D6425B" w:rsidRDefault="00406610" w14:paraId="1CC7EDFA" w14:textId="77777777">
      <w:pPr>
        <w:spacing w:after="240" w:line="214" w:lineRule="exact"/>
        <w:ind w:left="214"/>
        <w:rPr>
          <w:rFonts w:cstheme="minorBidi"/>
          <w:kern w:val="24"/>
          <w:szCs w:val="20"/>
        </w:rPr>
      </w:pPr>
      <w:r w:rsidRPr="00B60F9E">
        <w:rPr>
          <w:rFonts w:cstheme="minorBidi"/>
          <w:kern w:val="24"/>
          <w:szCs w:val="20"/>
          <w:vertAlign w:val="superscript"/>
        </w:rPr>
        <w:footnoteRef/>
      </w:r>
      <w:r w:rsidRPr="00B60F9E">
        <w:rPr>
          <w:rFonts w:cstheme="minorBidi"/>
          <w:kern w:val="24"/>
          <w:szCs w:val="20"/>
        </w:rPr>
        <w:t xml:space="preserve"> Operations and functions maybe subject to specific services obligations set out by operators with concession from public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9F0" w:rsidRDefault="001109F0" w14:paraId="79595469" w14:textId="77777777">
    <w:pPr>
      <w:tabs>
        <w:tab w:val="center" w:pos="4680"/>
        <w:tab w:val="right" w:pos="9360"/>
      </w:tabs>
      <w:rPr>
        <w:rFonts w:eastAsia="Times New Roman" w:cs="Times New Roman"/>
        <w:kern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665957"/>
      <w:docPartObj>
        <w:docPartGallery w:val="Page Numbers (Top of Page)"/>
        <w:docPartUnique/>
      </w:docPartObj>
    </w:sdtPr>
    <w:sdtEndPr>
      <w:rPr>
        <w:noProof/>
      </w:rPr>
    </w:sdtEndPr>
    <w:sdtContent>
      <w:p w:rsidR="008D205C" w:rsidRDefault="008D205C" w14:paraId="1C3243C2" w14:textId="77777777">
        <w:pPr>
          <w:tabs>
            <w:tab w:val="center" w:pos="4680"/>
            <w:tab w:val="right" w:pos="9360"/>
          </w:tabs>
          <w:jc w:val="center"/>
          <w:rPr>
            <w:rFonts w:eastAsia="Times New Roman" w:cs="Times New Roman"/>
            <w:noProof/>
            <w:kern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0"/>
          <w:gridCol w:w="3147"/>
          <w:gridCol w:w="2883"/>
          <w:gridCol w:w="3060"/>
          <w:gridCol w:w="3500"/>
        </w:tblGrid>
        <w:tr w:rsidRPr="001D159E" w:rsidR="008D205C" w:rsidTr="001D159E" w14:paraId="47596139" w14:textId="77777777">
          <w:tc>
            <w:tcPr>
              <w:tcW w:w="1800" w:type="dxa"/>
            </w:tcPr>
            <w:p w:rsidRPr="001D159E" w:rsidR="008D205C" w:rsidRDefault="008D205C" w14:paraId="4F5E2319" w14:textId="77777777">
              <w:pPr>
                <w:tabs>
                  <w:tab w:val="center" w:pos="4680"/>
                  <w:tab w:val="right" w:pos="9360"/>
                </w:tabs>
                <w:jc w:val="center"/>
                <w:rPr>
                  <w:rFonts w:ascii="Arial" w:hAnsi="Arial" w:eastAsia="Times New Roman" w:cs="Arial"/>
                </w:rPr>
              </w:pPr>
              <w:r w:rsidRPr="001D159E">
                <w:rPr>
                  <w:rFonts w:ascii="Arial" w:hAnsi="Arial" w:eastAsia="Times New Roman" w:cs="Arial"/>
                </w:rPr>
                <w:t xml:space="preserve">Modes of Supply: </w:t>
              </w:r>
            </w:p>
          </w:tc>
          <w:tc>
            <w:tcPr>
              <w:tcW w:w="3147" w:type="dxa"/>
            </w:tcPr>
            <w:p w:rsidRPr="001D159E" w:rsidR="008D205C" w:rsidP="00846348" w:rsidRDefault="008D205C" w14:paraId="697543B5" w14:textId="77777777">
              <w:pPr>
                <w:numPr>
                  <w:ilvl w:val="0"/>
                  <w:numId w:val="17"/>
                </w:numPr>
                <w:tabs>
                  <w:tab w:val="center" w:pos="4680"/>
                  <w:tab w:val="right" w:pos="9360"/>
                </w:tabs>
                <w:jc w:val="both"/>
                <w:rPr>
                  <w:rFonts w:ascii="Arial" w:hAnsi="Arial" w:eastAsia="Times New Roman" w:cs="Arial"/>
                </w:rPr>
              </w:pPr>
              <w:r w:rsidRPr="001D159E">
                <w:rPr>
                  <w:rFonts w:ascii="Arial" w:hAnsi="Arial" w:eastAsia="Times New Roman" w:cs="Arial"/>
                </w:rPr>
                <w:t>Cross-border supply</w:t>
              </w:r>
            </w:p>
          </w:tc>
          <w:tc>
            <w:tcPr>
              <w:tcW w:w="2883" w:type="dxa"/>
            </w:tcPr>
            <w:p w:rsidRPr="001D159E" w:rsidR="008D205C" w:rsidP="00846348" w:rsidRDefault="008D205C" w14:paraId="52B3577C" w14:textId="77777777">
              <w:pPr>
                <w:numPr>
                  <w:ilvl w:val="0"/>
                  <w:numId w:val="17"/>
                </w:numPr>
                <w:tabs>
                  <w:tab w:val="center" w:pos="4680"/>
                  <w:tab w:val="right" w:pos="9360"/>
                </w:tabs>
                <w:jc w:val="both"/>
                <w:rPr>
                  <w:rFonts w:ascii="Arial" w:hAnsi="Arial" w:eastAsia="Times New Roman" w:cs="Arial"/>
                </w:rPr>
              </w:pPr>
              <w:r w:rsidRPr="001D159E">
                <w:rPr>
                  <w:rFonts w:ascii="Arial" w:hAnsi="Arial" w:eastAsia="Times New Roman" w:cs="Arial"/>
                </w:rPr>
                <w:t>Consumption abroad</w:t>
              </w:r>
            </w:p>
          </w:tc>
          <w:tc>
            <w:tcPr>
              <w:tcW w:w="3060" w:type="dxa"/>
            </w:tcPr>
            <w:p w:rsidRPr="001D159E" w:rsidR="008D205C" w:rsidP="00846348" w:rsidRDefault="008D205C" w14:paraId="45301CFE" w14:textId="77777777">
              <w:pPr>
                <w:numPr>
                  <w:ilvl w:val="0"/>
                  <w:numId w:val="17"/>
                </w:numPr>
                <w:tabs>
                  <w:tab w:val="center" w:pos="4680"/>
                  <w:tab w:val="right" w:pos="9360"/>
                </w:tabs>
                <w:jc w:val="both"/>
                <w:rPr>
                  <w:rFonts w:ascii="Arial" w:hAnsi="Arial" w:eastAsia="Times New Roman" w:cs="Arial"/>
                </w:rPr>
              </w:pPr>
              <w:r w:rsidRPr="001D159E">
                <w:rPr>
                  <w:rFonts w:ascii="Arial" w:hAnsi="Arial" w:eastAsia="Times New Roman" w:cs="Arial"/>
                </w:rPr>
                <w:t>Commercial Presence</w:t>
              </w:r>
            </w:p>
          </w:tc>
          <w:tc>
            <w:tcPr>
              <w:tcW w:w="3500" w:type="dxa"/>
            </w:tcPr>
            <w:p w:rsidRPr="001D159E" w:rsidR="008D205C" w:rsidP="00846348" w:rsidRDefault="008D205C" w14:paraId="61D51A28" w14:textId="77777777">
              <w:pPr>
                <w:numPr>
                  <w:ilvl w:val="0"/>
                  <w:numId w:val="17"/>
                </w:numPr>
                <w:tabs>
                  <w:tab w:val="center" w:pos="4680"/>
                  <w:tab w:val="right" w:pos="9360"/>
                </w:tabs>
                <w:rPr>
                  <w:rFonts w:ascii="Arial" w:hAnsi="Arial" w:eastAsia="Times New Roman" w:cs="Arial"/>
                </w:rPr>
              </w:pPr>
              <w:r w:rsidRPr="001D159E">
                <w:rPr>
                  <w:rFonts w:ascii="Arial" w:hAnsi="Arial" w:eastAsia="Times New Roman" w:cs="Arial"/>
                </w:rPr>
                <w:t>Presence of Natural Persons</w:t>
              </w:r>
            </w:p>
          </w:tc>
        </w:tr>
      </w:tbl>
      <w:p w:rsidR="008D205C" w:rsidRDefault="00000000" w14:paraId="4AF3A8BD" w14:textId="77777777">
        <w:pPr>
          <w:tabs>
            <w:tab w:val="center" w:pos="4680"/>
            <w:tab w:val="right" w:pos="9360"/>
          </w:tabs>
          <w:rPr>
            <w:rFonts w:eastAsia="Times New Roman" w:cs="Times New Roman"/>
            <w:kern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5C" w:rsidP="009F3CFD" w:rsidRDefault="008D205C" w14:paraId="12A80227" w14:textId="77777777">
    <w:pPr>
      <w:tabs>
        <w:tab w:val="center" w:pos="4680"/>
        <w:tab w:val="right" w:pos="9360"/>
      </w:tabs>
      <w:jc w:val="right"/>
      <w:rPr>
        <w:rFonts w:eastAsia="Times New Roman" w:cs="Times New Roman"/>
        <w:kern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0"/>
      <w:gridCol w:w="3147"/>
      <w:gridCol w:w="2883"/>
      <w:gridCol w:w="3060"/>
      <w:gridCol w:w="3500"/>
    </w:tblGrid>
    <w:tr w:rsidRPr="001D159E" w:rsidR="008A022F" w:rsidTr="00F924A5" w14:paraId="40C5F8CA" w14:textId="77777777">
      <w:tc>
        <w:tcPr>
          <w:tcW w:w="1800" w:type="dxa"/>
        </w:tcPr>
        <w:p w:rsidRPr="001D159E" w:rsidR="008A022F" w:rsidP="008A022F" w:rsidRDefault="008A022F" w14:paraId="3A5CC99E" w14:textId="77777777">
          <w:pPr>
            <w:tabs>
              <w:tab w:val="center" w:pos="4680"/>
              <w:tab w:val="right" w:pos="9360"/>
            </w:tabs>
            <w:jc w:val="center"/>
            <w:rPr>
              <w:rFonts w:ascii="Arial" w:hAnsi="Arial" w:eastAsia="Times New Roman" w:cs="Arial"/>
            </w:rPr>
          </w:pPr>
          <w:r w:rsidRPr="001D159E">
            <w:rPr>
              <w:rFonts w:ascii="Arial" w:hAnsi="Arial" w:eastAsia="Times New Roman" w:cs="Arial"/>
            </w:rPr>
            <w:t xml:space="preserve">Modes of Supply: </w:t>
          </w:r>
        </w:p>
      </w:tc>
      <w:tc>
        <w:tcPr>
          <w:tcW w:w="3147" w:type="dxa"/>
        </w:tcPr>
        <w:p w:rsidRPr="001D159E" w:rsidR="008A022F" w:rsidP="008A022F" w:rsidRDefault="008A022F" w14:paraId="14AF7457" w14:textId="77777777">
          <w:pPr>
            <w:numPr>
              <w:ilvl w:val="0"/>
              <w:numId w:val="18"/>
            </w:numPr>
            <w:tabs>
              <w:tab w:val="center" w:pos="4680"/>
              <w:tab w:val="right" w:pos="9360"/>
            </w:tabs>
            <w:jc w:val="both"/>
            <w:rPr>
              <w:rFonts w:ascii="Arial" w:hAnsi="Arial" w:eastAsia="Times New Roman" w:cs="Arial"/>
            </w:rPr>
          </w:pPr>
          <w:r w:rsidRPr="001D159E">
            <w:rPr>
              <w:rFonts w:ascii="Arial" w:hAnsi="Arial" w:eastAsia="Times New Roman" w:cs="Arial"/>
            </w:rPr>
            <w:t>Cross-border supply</w:t>
          </w:r>
        </w:p>
      </w:tc>
      <w:tc>
        <w:tcPr>
          <w:tcW w:w="2883" w:type="dxa"/>
        </w:tcPr>
        <w:p w:rsidRPr="001D159E" w:rsidR="008A022F" w:rsidP="008A022F" w:rsidRDefault="008A022F" w14:paraId="2A0EDB17" w14:textId="77777777">
          <w:pPr>
            <w:numPr>
              <w:ilvl w:val="0"/>
              <w:numId w:val="18"/>
            </w:numPr>
            <w:tabs>
              <w:tab w:val="center" w:pos="4680"/>
              <w:tab w:val="right" w:pos="9360"/>
            </w:tabs>
            <w:jc w:val="both"/>
            <w:rPr>
              <w:rFonts w:ascii="Arial" w:hAnsi="Arial" w:eastAsia="Times New Roman" w:cs="Arial"/>
            </w:rPr>
          </w:pPr>
          <w:r w:rsidRPr="001D159E">
            <w:rPr>
              <w:rFonts w:ascii="Arial" w:hAnsi="Arial" w:eastAsia="Times New Roman" w:cs="Arial"/>
            </w:rPr>
            <w:t>Consumption abroad</w:t>
          </w:r>
        </w:p>
      </w:tc>
      <w:tc>
        <w:tcPr>
          <w:tcW w:w="3060" w:type="dxa"/>
        </w:tcPr>
        <w:p w:rsidRPr="001D159E" w:rsidR="008A022F" w:rsidP="008A022F" w:rsidRDefault="008A022F" w14:paraId="16F7BEA6" w14:textId="77777777">
          <w:pPr>
            <w:numPr>
              <w:ilvl w:val="0"/>
              <w:numId w:val="18"/>
            </w:numPr>
            <w:tabs>
              <w:tab w:val="center" w:pos="4680"/>
              <w:tab w:val="right" w:pos="9360"/>
            </w:tabs>
            <w:jc w:val="both"/>
            <w:rPr>
              <w:rFonts w:ascii="Arial" w:hAnsi="Arial" w:eastAsia="Times New Roman" w:cs="Arial"/>
            </w:rPr>
          </w:pPr>
          <w:r w:rsidRPr="001D159E">
            <w:rPr>
              <w:rFonts w:ascii="Arial" w:hAnsi="Arial" w:eastAsia="Times New Roman" w:cs="Arial"/>
            </w:rPr>
            <w:t>Commercial Presence</w:t>
          </w:r>
        </w:p>
      </w:tc>
      <w:tc>
        <w:tcPr>
          <w:tcW w:w="3500" w:type="dxa"/>
        </w:tcPr>
        <w:p w:rsidRPr="001D159E" w:rsidR="008A022F" w:rsidP="008A022F" w:rsidRDefault="008A022F" w14:paraId="3959B01C" w14:textId="77777777">
          <w:pPr>
            <w:numPr>
              <w:ilvl w:val="0"/>
              <w:numId w:val="18"/>
            </w:numPr>
            <w:tabs>
              <w:tab w:val="center" w:pos="4680"/>
              <w:tab w:val="right" w:pos="9360"/>
            </w:tabs>
            <w:rPr>
              <w:rFonts w:ascii="Arial" w:hAnsi="Arial" w:eastAsia="Times New Roman" w:cs="Arial"/>
            </w:rPr>
          </w:pPr>
          <w:r w:rsidRPr="001D159E">
            <w:rPr>
              <w:rFonts w:ascii="Arial" w:hAnsi="Arial" w:eastAsia="Times New Roman" w:cs="Arial"/>
            </w:rPr>
            <w:t>Presence of Natural Persons</w:t>
          </w:r>
        </w:p>
      </w:tc>
    </w:tr>
  </w:tbl>
  <w:p w:rsidR="008A022F" w:rsidP="008A022F" w:rsidRDefault="008A022F" w14:paraId="63FEA069" w14:textId="77777777">
    <w:pPr>
      <w:tabs>
        <w:tab w:val="center" w:pos="4680"/>
        <w:tab w:val="right" w:pos="9360"/>
      </w:tabs>
      <w:rPr>
        <w:rFonts w:eastAsia="Times New Roman" w:cs="Times New Roman"/>
        <w:kern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604"/>
        </w:tabs>
        <w:ind w:left="1604"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40563E5"/>
    <w:multiLevelType w:val="hybridMultilevel"/>
    <w:tmpl w:val="09A68710"/>
    <w:lvl w:ilvl="0" w:tplc="10528034">
      <w:start w:val="3"/>
      <w:numFmt w:val="decimal"/>
      <w:lvlText w:val="%1"/>
      <w:lvlJc w:val="left"/>
      <w:pPr>
        <w:ind w:left="321" w:hanging="107"/>
      </w:pPr>
      <w:rPr>
        <w:rFonts w:ascii="Times New Roman" w:eastAsia="Times New Roman" w:hAnsi="Times New Roman" w:cs="Times New Roman" w:hint="default"/>
        <w:w w:val="101"/>
        <w:position w:val="9"/>
        <w:sz w:val="12"/>
        <w:szCs w:val="12"/>
        <w:lang w:val="en-US" w:eastAsia="en-US" w:bidi="ar-SA"/>
      </w:rPr>
    </w:lvl>
    <w:lvl w:ilvl="1" w:tplc="E2940CC0">
      <w:numFmt w:val="bullet"/>
      <w:lvlText w:val="-"/>
      <w:lvlJc w:val="left"/>
      <w:pPr>
        <w:ind w:left="892" w:hanging="340"/>
      </w:pPr>
      <w:rPr>
        <w:rFonts w:ascii="Times New Roman" w:eastAsia="Times New Roman" w:hAnsi="Times New Roman" w:cs="Times New Roman" w:hint="default"/>
        <w:color w:val="0000FF"/>
        <w:w w:val="99"/>
        <w:sz w:val="19"/>
        <w:szCs w:val="19"/>
        <w:lang w:val="en-US" w:eastAsia="en-US" w:bidi="ar-SA"/>
      </w:rPr>
    </w:lvl>
    <w:lvl w:ilvl="2" w:tplc="871EEBD6">
      <w:numFmt w:val="bullet"/>
      <w:lvlText w:val="•"/>
      <w:lvlJc w:val="left"/>
      <w:pPr>
        <w:ind w:left="2295" w:hanging="340"/>
      </w:pPr>
      <w:rPr>
        <w:rFonts w:hint="default"/>
        <w:lang w:val="en-US" w:eastAsia="en-US" w:bidi="ar-SA"/>
      </w:rPr>
    </w:lvl>
    <w:lvl w:ilvl="3" w:tplc="21FAB60E">
      <w:numFmt w:val="bullet"/>
      <w:lvlText w:val="•"/>
      <w:lvlJc w:val="left"/>
      <w:pPr>
        <w:ind w:left="3691" w:hanging="340"/>
      </w:pPr>
      <w:rPr>
        <w:rFonts w:hint="default"/>
        <w:lang w:val="en-US" w:eastAsia="en-US" w:bidi="ar-SA"/>
      </w:rPr>
    </w:lvl>
    <w:lvl w:ilvl="4" w:tplc="B4604CD0">
      <w:numFmt w:val="bullet"/>
      <w:lvlText w:val="•"/>
      <w:lvlJc w:val="left"/>
      <w:pPr>
        <w:ind w:left="5086" w:hanging="340"/>
      </w:pPr>
      <w:rPr>
        <w:rFonts w:hint="default"/>
        <w:lang w:val="en-US" w:eastAsia="en-US" w:bidi="ar-SA"/>
      </w:rPr>
    </w:lvl>
    <w:lvl w:ilvl="5" w:tplc="31422114">
      <w:numFmt w:val="bullet"/>
      <w:lvlText w:val="•"/>
      <w:lvlJc w:val="left"/>
      <w:pPr>
        <w:ind w:left="6482" w:hanging="340"/>
      </w:pPr>
      <w:rPr>
        <w:rFonts w:hint="default"/>
        <w:lang w:val="en-US" w:eastAsia="en-US" w:bidi="ar-SA"/>
      </w:rPr>
    </w:lvl>
    <w:lvl w:ilvl="6" w:tplc="68D63DBE">
      <w:numFmt w:val="bullet"/>
      <w:lvlText w:val="•"/>
      <w:lvlJc w:val="left"/>
      <w:pPr>
        <w:ind w:left="7877" w:hanging="340"/>
      </w:pPr>
      <w:rPr>
        <w:rFonts w:hint="default"/>
        <w:lang w:val="en-US" w:eastAsia="en-US" w:bidi="ar-SA"/>
      </w:rPr>
    </w:lvl>
    <w:lvl w:ilvl="7" w:tplc="038C5482">
      <w:numFmt w:val="bullet"/>
      <w:lvlText w:val="•"/>
      <w:lvlJc w:val="left"/>
      <w:pPr>
        <w:ind w:left="9273" w:hanging="340"/>
      </w:pPr>
      <w:rPr>
        <w:rFonts w:hint="default"/>
        <w:lang w:val="en-US" w:eastAsia="en-US" w:bidi="ar-SA"/>
      </w:rPr>
    </w:lvl>
    <w:lvl w:ilvl="8" w:tplc="652A85D8">
      <w:numFmt w:val="bullet"/>
      <w:lvlText w:val="•"/>
      <w:lvlJc w:val="left"/>
      <w:pPr>
        <w:ind w:left="10668" w:hanging="340"/>
      </w:pPr>
      <w:rPr>
        <w:rFonts w:hint="default"/>
        <w:lang w:val="en-US" w:eastAsia="en-US" w:bidi="ar-SA"/>
      </w:rPr>
    </w:lvl>
  </w:abstractNum>
  <w:abstractNum w:abstractNumId="11"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86C6270"/>
    <w:multiLevelType w:val="multilevel"/>
    <w:tmpl w:val="FAA05ED4"/>
    <w:name w:val="General Numbering (1)-Scheme 1"/>
    <w:lvl w:ilvl="0">
      <w:start w:val="1"/>
      <w:numFmt w:val="upperRoman"/>
      <w:pStyle w:val="Heading1"/>
      <w:lvlText w:val="%1."/>
      <w:lvlJc w:val="left"/>
      <w:pPr>
        <w:ind w:left="360" w:hanging="360"/>
      </w:pPr>
      <w:rPr>
        <w:rFonts w:ascii="Arial" w:hAnsi="Arial" w:hint="default"/>
        <w:b/>
        <w:i w:val="0"/>
        <w:caps w:val="0"/>
        <w:vanish w:val="0"/>
        <w:color w:val="000000"/>
        <w:sz w:val="20"/>
        <w:u w:val="none"/>
      </w:rPr>
    </w:lvl>
    <w:lvl w:ilvl="1">
      <w:start w:val="1"/>
      <w:numFmt w:val="decimal"/>
      <w:pStyle w:val="Heading2"/>
      <w:lvlText w:val="%2."/>
      <w:lvlJc w:val="left"/>
      <w:pPr>
        <w:ind w:left="720" w:hanging="360"/>
      </w:pPr>
      <w:rPr>
        <w:rFonts w:ascii="Arial" w:hAnsi="Arial" w:hint="default"/>
        <w:b w:val="0"/>
        <w:i w:val="0"/>
        <w:caps w:val="0"/>
        <w:vanish w:val="0"/>
        <w:color w:val="000000"/>
        <w:u w:val="none"/>
      </w:rPr>
    </w:lvl>
    <w:lvl w:ilvl="2">
      <w:start w:val="1"/>
      <w:numFmt w:val="lowerRoman"/>
      <w:pStyle w:val="Heading3"/>
      <w:lvlText w:val="(%3)"/>
      <w:lvlJc w:val="left"/>
      <w:pPr>
        <w:tabs>
          <w:tab w:val="num" w:pos="2160"/>
        </w:tabs>
        <w:ind w:left="2160" w:hanging="720"/>
      </w:pPr>
      <w:rPr>
        <w:rFonts w:hint="default"/>
        <w:caps w:val="0"/>
        <w:vanish w:val="0"/>
        <w:color w:val="010000"/>
        <w:u w:val="none"/>
      </w:rPr>
    </w:lvl>
    <w:lvl w:ilvl="3">
      <w:start w:val="1"/>
      <w:numFmt w:val="decimal"/>
      <w:pStyle w:val="Heading4"/>
      <w:lvlText w:val="(%4)"/>
      <w:lvlJc w:val="left"/>
      <w:pPr>
        <w:tabs>
          <w:tab w:val="num" w:pos="2880"/>
        </w:tabs>
        <w:ind w:left="2880" w:hanging="720"/>
      </w:pPr>
      <w:rPr>
        <w:rFonts w:hint="default"/>
        <w:caps w:val="0"/>
        <w:vanish w:val="0"/>
        <w:color w:val="010000"/>
        <w:u w:val="none"/>
      </w:rPr>
    </w:lvl>
    <w:lvl w:ilvl="4">
      <w:start w:val="1"/>
      <w:numFmt w:val="lowerLetter"/>
      <w:pStyle w:val="Heading5"/>
      <w:lvlText w:val="%5."/>
      <w:lvlJc w:val="left"/>
      <w:pPr>
        <w:tabs>
          <w:tab w:val="num" w:pos="3600"/>
        </w:tabs>
        <w:ind w:left="3600" w:hanging="720"/>
      </w:pPr>
      <w:rPr>
        <w:rFonts w:hint="default"/>
        <w:caps w:val="0"/>
        <w:vanish w:val="0"/>
        <w:color w:val="010000"/>
        <w:u w:val="none"/>
      </w:rPr>
    </w:lvl>
    <w:lvl w:ilvl="5">
      <w:start w:val="1"/>
      <w:numFmt w:val="lowerRoman"/>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Letter"/>
      <w:pStyle w:val="Heading8"/>
      <w:lvlText w:val="%8)"/>
      <w:lvlJc w:val="left"/>
      <w:pPr>
        <w:tabs>
          <w:tab w:val="num" w:pos="5760"/>
        </w:tabs>
        <w:ind w:left="5760" w:hanging="720"/>
      </w:pPr>
      <w:rPr>
        <w:rFonts w:hint="default"/>
        <w:caps w:val="0"/>
        <w:vanish w:val="0"/>
        <w:color w:val="010000"/>
        <w:u w:val="none"/>
      </w:rPr>
    </w:lvl>
    <w:lvl w:ilvl="8">
      <w:start w:val="1"/>
      <w:numFmt w:val="lowerRoman"/>
      <w:pStyle w:val="Heading9"/>
      <w:lvlText w:val="%9)"/>
      <w:lvlJc w:val="left"/>
      <w:pPr>
        <w:tabs>
          <w:tab w:val="num" w:pos="6480"/>
        </w:tabs>
        <w:ind w:left="6480" w:hanging="720"/>
      </w:pPr>
      <w:rPr>
        <w:rFonts w:hint="default"/>
        <w:caps w:val="0"/>
        <w:vanish w:val="0"/>
        <w:color w:val="010000"/>
        <w:u w:val="none"/>
      </w:rPr>
    </w:lvl>
  </w:abstractNum>
  <w:abstractNum w:abstractNumId="13"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DDF5CCA"/>
    <w:multiLevelType w:val="hybridMultilevel"/>
    <w:tmpl w:val="C1E62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A2720D"/>
    <w:multiLevelType w:val="hybridMultilevel"/>
    <w:tmpl w:val="3E20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C72DA"/>
    <w:multiLevelType w:val="hybridMultilevel"/>
    <w:tmpl w:val="C1E62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8917234">
    <w:abstractNumId w:val="19"/>
  </w:num>
  <w:num w:numId="2" w16cid:durableId="457604039">
    <w:abstractNumId w:val="15"/>
  </w:num>
  <w:num w:numId="3" w16cid:durableId="719284464">
    <w:abstractNumId w:val="13"/>
  </w:num>
  <w:num w:numId="4" w16cid:durableId="1789279240">
    <w:abstractNumId w:val="18"/>
  </w:num>
  <w:num w:numId="5" w16cid:durableId="353380446">
    <w:abstractNumId w:val="11"/>
  </w:num>
  <w:num w:numId="6" w16cid:durableId="284773781">
    <w:abstractNumId w:val="9"/>
  </w:num>
  <w:num w:numId="7" w16cid:durableId="2004814447">
    <w:abstractNumId w:val="7"/>
  </w:num>
  <w:num w:numId="8" w16cid:durableId="1192111275">
    <w:abstractNumId w:val="6"/>
  </w:num>
  <w:num w:numId="9" w16cid:durableId="2074960618">
    <w:abstractNumId w:val="5"/>
  </w:num>
  <w:num w:numId="10" w16cid:durableId="260530802">
    <w:abstractNumId w:val="4"/>
  </w:num>
  <w:num w:numId="11" w16cid:durableId="1319068542">
    <w:abstractNumId w:val="8"/>
  </w:num>
  <w:num w:numId="12" w16cid:durableId="1726488613">
    <w:abstractNumId w:val="3"/>
  </w:num>
  <w:num w:numId="13" w16cid:durableId="733549564">
    <w:abstractNumId w:val="2"/>
  </w:num>
  <w:num w:numId="14" w16cid:durableId="1658417146">
    <w:abstractNumId w:val="1"/>
  </w:num>
  <w:num w:numId="15" w16cid:durableId="1160998506">
    <w:abstractNumId w:val="0"/>
  </w:num>
  <w:num w:numId="16" w16cid:durableId="884290105">
    <w:abstractNumId w:val="10"/>
  </w:num>
  <w:num w:numId="17" w16cid:durableId="719330599">
    <w:abstractNumId w:val="14"/>
  </w:num>
  <w:num w:numId="18" w16cid:durableId="1443650793">
    <w:abstractNumId w:val="17"/>
  </w:num>
  <w:num w:numId="19" w16cid:durableId="745301801">
    <w:abstractNumId w:val="12"/>
  </w:num>
  <w:num w:numId="20" w16cid:durableId="278877090">
    <w:abstractNumId w:val="12"/>
  </w:num>
  <w:num w:numId="21" w16cid:durableId="1307006149">
    <w:abstractNumId w:val="12"/>
  </w:num>
  <w:num w:numId="22" w16cid:durableId="1014379948">
    <w:abstractNumId w:val="12"/>
  </w:num>
  <w:num w:numId="23" w16cid:durableId="1421639183">
    <w:abstractNumId w:val="12"/>
  </w:num>
  <w:num w:numId="24" w16cid:durableId="17179998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B3"/>
    <w:rsid w:val="00004B26"/>
    <w:rsid w:val="00011F78"/>
    <w:rsid w:val="0001663C"/>
    <w:rsid w:val="00021388"/>
    <w:rsid w:val="00023C63"/>
    <w:rsid w:val="00027512"/>
    <w:rsid w:val="0002786E"/>
    <w:rsid w:val="000302E9"/>
    <w:rsid w:val="000308A3"/>
    <w:rsid w:val="00034869"/>
    <w:rsid w:val="00047778"/>
    <w:rsid w:val="00050529"/>
    <w:rsid w:val="00061B25"/>
    <w:rsid w:val="00062D2C"/>
    <w:rsid w:val="00070204"/>
    <w:rsid w:val="00075674"/>
    <w:rsid w:val="00076097"/>
    <w:rsid w:val="000804B2"/>
    <w:rsid w:val="00086667"/>
    <w:rsid w:val="0009201E"/>
    <w:rsid w:val="00097C81"/>
    <w:rsid w:val="000A3EC2"/>
    <w:rsid w:val="000A4ED1"/>
    <w:rsid w:val="000C21C2"/>
    <w:rsid w:val="000C256C"/>
    <w:rsid w:val="000C2F98"/>
    <w:rsid w:val="000C37FC"/>
    <w:rsid w:val="000C6D3F"/>
    <w:rsid w:val="000D64CB"/>
    <w:rsid w:val="000E1173"/>
    <w:rsid w:val="000E6B02"/>
    <w:rsid w:val="000F03D7"/>
    <w:rsid w:val="000F1F4F"/>
    <w:rsid w:val="000F5CE6"/>
    <w:rsid w:val="001011DA"/>
    <w:rsid w:val="001108BD"/>
    <w:rsid w:val="00110986"/>
    <w:rsid w:val="001109F0"/>
    <w:rsid w:val="00112A2A"/>
    <w:rsid w:val="0011512E"/>
    <w:rsid w:val="00116572"/>
    <w:rsid w:val="00143AD7"/>
    <w:rsid w:val="001454BC"/>
    <w:rsid w:val="001541C2"/>
    <w:rsid w:val="00154D5F"/>
    <w:rsid w:val="00155C4A"/>
    <w:rsid w:val="00156347"/>
    <w:rsid w:val="00162D66"/>
    <w:rsid w:val="0016360B"/>
    <w:rsid w:val="00163DB8"/>
    <w:rsid w:val="001646C4"/>
    <w:rsid w:val="00165531"/>
    <w:rsid w:val="001713EA"/>
    <w:rsid w:val="001765AA"/>
    <w:rsid w:val="00177DFB"/>
    <w:rsid w:val="001874E7"/>
    <w:rsid w:val="00187DA8"/>
    <w:rsid w:val="00194BDF"/>
    <w:rsid w:val="00194C9D"/>
    <w:rsid w:val="001A0B53"/>
    <w:rsid w:val="001A181A"/>
    <w:rsid w:val="001A4427"/>
    <w:rsid w:val="001B321D"/>
    <w:rsid w:val="001B7ADD"/>
    <w:rsid w:val="001C02DA"/>
    <w:rsid w:val="001C435C"/>
    <w:rsid w:val="001C6A75"/>
    <w:rsid w:val="001C7831"/>
    <w:rsid w:val="001D159E"/>
    <w:rsid w:val="001D7373"/>
    <w:rsid w:val="001E44CE"/>
    <w:rsid w:val="001E5332"/>
    <w:rsid w:val="001E567D"/>
    <w:rsid w:val="001F3B57"/>
    <w:rsid w:val="001F4A1D"/>
    <w:rsid w:val="001F7E0C"/>
    <w:rsid w:val="00205375"/>
    <w:rsid w:val="002231C5"/>
    <w:rsid w:val="002240F4"/>
    <w:rsid w:val="00224A5A"/>
    <w:rsid w:val="00236892"/>
    <w:rsid w:val="0024676B"/>
    <w:rsid w:val="00246924"/>
    <w:rsid w:val="00246A4F"/>
    <w:rsid w:val="00255EE4"/>
    <w:rsid w:val="00270E5C"/>
    <w:rsid w:val="002713AE"/>
    <w:rsid w:val="0027574F"/>
    <w:rsid w:val="00287E89"/>
    <w:rsid w:val="00292DA8"/>
    <w:rsid w:val="00295608"/>
    <w:rsid w:val="002958B6"/>
    <w:rsid w:val="00296132"/>
    <w:rsid w:val="002A3D06"/>
    <w:rsid w:val="002A537D"/>
    <w:rsid w:val="002B078A"/>
    <w:rsid w:val="002C02D7"/>
    <w:rsid w:val="002C31D2"/>
    <w:rsid w:val="002D3ED5"/>
    <w:rsid w:val="002E40DA"/>
    <w:rsid w:val="002E4B7A"/>
    <w:rsid w:val="002E7E47"/>
    <w:rsid w:val="002F4DFB"/>
    <w:rsid w:val="002F67D7"/>
    <w:rsid w:val="002F69BC"/>
    <w:rsid w:val="00320347"/>
    <w:rsid w:val="0032224B"/>
    <w:rsid w:val="00326F56"/>
    <w:rsid w:val="00341877"/>
    <w:rsid w:val="0034281B"/>
    <w:rsid w:val="00343AAC"/>
    <w:rsid w:val="00343CAD"/>
    <w:rsid w:val="003558DA"/>
    <w:rsid w:val="00361DC9"/>
    <w:rsid w:val="003638AE"/>
    <w:rsid w:val="00376DAA"/>
    <w:rsid w:val="003811D9"/>
    <w:rsid w:val="003859CF"/>
    <w:rsid w:val="00390261"/>
    <w:rsid w:val="00395A1F"/>
    <w:rsid w:val="003A01DC"/>
    <w:rsid w:val="003A5DC2"/>
    <w:rsid w:val="003A75BE"/>
    <w:rsid w:val="003B1085"/>
    <w:rsid w:val="003B19E3"/>
    <w:rsid w:val="003B5AF1"/>
    <w:rsid w:val="003C71FB"/>
    <w:rsid w:val="003D1326"/>
    <w:rsid w:val="003D5F85"/>
    <w:rsid w:val="003E0AE0"/>
    <w:rsid w:val="003E308D"/>
    <w:rsid w:val="003F012A"/>
    <w:rsid w:val="003F7B2E"/>
    <w:rsid w:val="00400DB6"/>
    <w:rsid w:val="004013A3"/>
    <w:rsid w:val="00406610"/>
    <w:rsid w:val="00406A06"/>
    <w:rsid w:val="004076FB"/>
    <w:rsid w:val="00426037"/>
    <w:rsid w:val="00437DB7"/>
    <w:rsid w:val="0044217E"/>
    <w:rsid w:val="00442364"/>
    <w:rsid w:val="0044499A"/>
    <w:rsid w:val="004459BF"/>
    <w:rsid w:val="004478A5"/>
    <w:rsid w:val="00453366"/>
    <w:rsid w:val="00456A3E"/>
    <w:rsid w:val="0046290C"/>
    <w:rsid w:val="004635BB"/>
    <w:rsid w:val="00473FC3"/>
    <w:rsid w:val="004769A8"/>
    <w:rsid w:val="00481961"/>
    <w:rsid w:val="00491651"/>
    <w:rsid w:val="00492667"/>
    <w:rsid w:val="004937B1"/>
    <w:rsid w:val="004974A9"/>
    <w:rsid w:val="004A7705"/>
    <w:rsid w:val="004B3F46"/>
    <w:rsid w:val="004B4F56"/>
    <w:rsid w:val="004B74E7"/>
    <w:rsid w:val="004C2F38"/>
    <w:rsid w:val="004C3121"/>
    <w:rsid w:val="004D08D5"/>
    <w:rsid w:val="004D6778"/>
    <w:rsid w:val="004D7F2C"/>
    <w:rsid w:val="004E4822"/>
    <w:rsid w:val="004E5175"/>
    <w:rsid w:val="004E7C33"/>
    <w:rsid w:val="004F1E04"/>
    <w:rsid w:val="004F5E84"/>
    <w:rsid w:val="00505E56"/>
    <w:rsid w:val="00506110"/>
    <w:rsid w:val="00513E6C"/>
    <w:rsid w:val="005155BC"/>
    <w:rsid w:val="00515FA2"/>
    <w:rsid w:val="005237A7"/>
    <w:rsid w:val="00524312"/>
    <w:rsid w:val="00525D77"/>
    <w:rsid w:val="00531F85"/>
    <w:rsid w:val="00556181"/>
    <w:rsid w:val="005666C0"/>
    <w:rsid w:val="0056737C"/>
    <w:rsid w:val="0057216B"/>
    <w:rsid w:val="00572F4D"/>
    <w:rsid w:val="00583222"/>
    <w:rsid w:val="005934DA"/>
    <w:rsid w:val="005A1E63"/>
    <w:rsid w:val="005B04B6"/>
    <w:rsid w:val="005B15A5"/>
    <w:rsid w:val="005B2FA4"/>
    <w:rsid w:val="005B67D1"/>
    <w:rsid w:val="005C0A50"/>
    <w:rsid w:val="005C4996"/>
    <w:rsid w:val="005C6521"/>
    <w:rsid w:val="005C7746"/>
    <w:rsid w:val="005D2E35"/>
    <w:rsid w:val="005D324D"/>
    <w:rsid w:val="005E03F9"/>
    <w:rsid w:val="005E0961"/>
    <w:rsid w:val="005E52AA"/>
    <w:rsid w:val="005F78FE"/>
    <w:rsid w:val="005F7C2C"/>
    <w:rsid w:val="0060498B"/>
    <w:rsid w:val="00627271"/>
    <w:rsid w:val="0063792A"/>
    <w:rsid w:val="00645727"/>
    <w:rsid w:val="00652D79"/>
    <w:rsid w:val="00652DE8"/>
    <w:rsid w:val="00652E80"/>
    <w:rsid w:val="006629A5"/>
    <w:rsid w:val="006660D2"/>
    <w:rsid w:val="00670006"/>
    <w:rsid w:val="00670CB3"/>
    <w:rsid w:val="006726EE"/>
    <w:rsid w:val="00674B6B"/>
    <w:rsid w:val="00676A43"/>
    <w:rsid w:val="00680E51"/>
    <w:rsid w:val="00681289"/>
    <w:rsid w:val="006834AD"/>
    <w:rsid w:val="00687F4C"/>
    <w:rsid w:val="00690248"/>
    <w:rsid w:val="00691CF3"/>
    <w:rsid w:val="00692220"/>
    <w:rsid w:val="0069286C"/>
    <w:rsid w:val="00695B91"/>
    <w:rsid w:val="006A0025"/>
    <w:rsid w:val="006A3CF7"/>
    <w:rsid w:val="006A4F2C"/>
    <w:rsid w:val="006B05FB"/>
    <w:rsid w:val="006B5ECD"/>
    <w:rsid w:val="006B67A7"/>
    <w:rsid w:val="006C0DA1"/>
    <w:rsid w:val="006C5F02"/>
    <w:rsid w:val="006E650F"/>
    <w:rsid w:val="006F354A"/>
    <w:rsid w:val="00713077"/>
    <w:rsid w:val="00714004"/>
    <w:rsid w:val="0071519F"/>
    <w:rsid w:val="0072383E"/>
    <w:rsid w:val="00723F1D"/>
    <w:rsid w:val="00726537"/>
    <w:rsid w:val="00736FA0"/>
    <w:rsid w:val="0074444C"/>
    <w:rsid w:val="00751559"/>
    <w:rsid w:val="0075484A"/>
    <w:rsid w:val="00755712"/>
    <w:rsid w:val="00755963"/>
    <w:rsid w:val="00755DED"/>
    <w:rsid w:val="00761677"/>
    <w:rsid w:val="0076225E"/>
    <w:rsid w:val="00766E1E"/>
    <w:rsid w:val="00775ADB"/>
    <w:rsid w:val="00780A7A"/>
    <w:rsid w:val="007946ED"/>
    <w:rsid w:val="00795975"/>
    <w:rsid w:val="00796D1A"/>
    <w:rsid w:val="007A2356"/>
    <w:rsid w:val="007A7DB1"/>
    <w:rsid w:val="007A7DB3"/>
    <w:rsid w:val="007C135F"/>
    <w:rsid w:val="007C1957"/>
    <w:rsid w:val="007D1948"/>
    <w:rsid w:val="007D2ED9"/>
    <w:rsid w:val="007D4304"/>
    <w:rsid w:val="007D5082"/>
    <w:rsid w:val="007D7CEA"/>
    <w:rsid w:val="007E1F49"/>
    <w:rsid w:val="007E201F"/>
    <w:rsid w:val="007F4BE3"/>
    <w:rsid w:val="007F7682"/>
    <w:rsid w:val="00803881"/>
    <w:rsid w:val="008044CA"/>
    <w:rsid w:val="00804CD9"/>
    <w:rsid w:val="00807669"/>
    <w:rsid w:val="008172F6"/>
    <w:rsid w:val="008221B4"/>
    <w:rsid w:val="0082494A"/>
    <w:rsid w:val="008249A9"/>
    <w:rsid w:val="00824D53"/>
    <w:rsid w:val="00832122"/>
    <w:rsid w:val="00845023"/>
    <w:rsid w:val="00846348"/>
    <w:rsid w:val="00853019"/>
    <w:rsid w:val="008550D5"/>
    <w:rsid w:val="00856CB6"/>
    <w:rsid w:val="0086284C"/>
    <w:rsid w:val="0086712B"/>
    <w:rsid w:val="008776BB"/>
    <w:rsid w:val="008822DB"/>
    <w:rsid w:val="00890B2C"/>
    <w:rsid w:val="00891E3A"/>
    <w:rsid w:val="008A022F"/>
    <w:rsid w:val="008A1A12"/>
    <w:rsid w:val="008A2076"/>
    <w:rsid w:val="008A5695"/>
    <w:rsid w:val="008B4F5D"/>
    <w:rsid w:val="008C0E84"/>
    <w:rsid w:val="008D1136"/>
    <w:rsid w:val="008D205C"/>
    <w:rsid w:val="008D5E1E"/>
    <w:rsid w:val="008D7324"/>
    <w:rsid w:val="008E2279"/>
    <w:rsid w:val="008E3A0D"/>
    <w:rsid w:val="008E4825"/>
    <w:rsid w:val="00902132"/>
    <w:rsid w:val="009049D7"/>
    <w:rsid w:val="00912A86"/>
    <w:rsid w:val="00924AFA"/>
    <w:rsid w:val="009250CD"/>
    <w:rsid w:val="009260E7"/>
    <w:rsid w:val="00933517"/>
    <w:rsid w:val="0094423B"/>
    <w:rsid w:val="00944F55"/>
    <w:rsid w:val="009474A2"/>
    <w:rsid w:val="00947640"/>
    <w:rsid w:val="00947F60"/>
    <w:rsid w:val="009529C9"/>
    <w:rsid w:val="009678A3"/>
    <w:rsid w:val="0097456F"/>
    <w:rsid w:val="0098409C"/>
    <w:rsid w:val="00985441"/>
    <w:rsid w:val="00991ABA"/>
    <w:rsid w:val="00995191"/>
    <w:rsid w:val="00997D46"/>
    <w:rsid w:val="009A1AD2"/>
    <w:rsid w:val="009A3114"/>
    <w:rsid w:val="009B32A6"/>
    <w:rsid w:val="009B386B"/>
    <w:rsid w:val="009B673A"/>
    <w:rsid w:val="009B7863"/>
    <w:rsid w:val="009C0BA8"/>
    <w:rsid w:val="009C115D"/>
    <w:rsid w:val="009C4C41"/>
    <w:rsid w:val="009C6DCB"/>
    <w:rsid w:val="009D0C00"/>
    <w:rsid w:val="009D3684"/>
    <w:rsid w:val="009D79A9"/>
    <w:rsid w:val="009F16BB"/>
    <w:rsid w:val="009F2A83"/>
    <w:rsid w:val="009F3CFD"/>
    <w:rsid w:val="009F4E34"/>
    <w:rsid w:val="009F607F"/>
    <w:rsid w:val="00A03687"/>
    <w:rsid w:val="00A2133D"/>
    <w:rsid w:val="00A21422"/>
    <w:rsid w:val="00A230FD"/>
    <w:rsid w:val="00A251C8"/>
    <w:rsid w:val="00A303A7"/>
    <w:rsid w:val="00A307BD"/>
    <w:rsid w:val="00A343EA"/>
    <w:rsid w:val="00A41C6F"/>
    <w:rsid w:val="00A45723"/>
    <w:rsid w:val="00A4669C"/>
    <w:rsid w:val="00A47A33"/>
    <w:rsid w:val="00A536A7"/>
    <w:rsid w:val="00A5393A"/>
    <w:rsid w:val="00A5699D"/>
    <w:rsid w:val="00A56ABB"/>
    <w:rsid w:val="00A62BA4"/>
    <w:rsid w:val="00A648F4"/>
    <w:rsid w:val="00A64E1F"/>
    <w:rsid w:val="00A65F8F"/>
    <w:rsid w:val="00A72A38"/>
    <w:rsid w:val="00A77C58"/>
    <w:rsid w:val="00A812D1"/>
    <w:rsid w:val="00A85A2A"/>
    <w:rsid w:val="00A944AC"/>
    <w:rsid w:val="00AA100C"/>
    <w:rsid w:val="00AA1011"/>
    <w:rsid w:val="00AB2278"/>
    <w:rsid w:val="00AB74FC"/>
    <w:rsid w:val="00AC05BC"/>
    <w:rsid w:val="00AC2492"/>
    <w:rsid w:val="00AD1029"/>
    <w:rsid w:val="00AD2619"/>
    <w:rsid w:val="00AD2BD8"/>
    <w:rsid w:val="00AD4496"/>
    <w:rsid w:val="00AE2E9F"/>
    <w:rsid w:val="00AE2FCD"/>
    <w:rsid w:val="00AE492E"/>
    <w:rsid w:val="00AE537B"/>
    <w:rsid w:val="00AF2B4B"/>
    <w:rsid w:val="00AF5EAF"/>
    <w:rsid w:val="00B021EA"/>
    <w:rsid w:val="00B12A61"/>
    <w:rsid w:val="00B12E2C"/>
    <w:rsid w:val="00B1510D"/>
    <w:rsid w:val="00B15361"/>
    <w:rsid w:val="00B15C82"/>
    <w:rsid w:val="00B170DE"/>
    <w:rsid w:val="00B207E9"/>
    <w:rsid w:val="00B2757A"/>
    <w:rsid w:val="00B40B58"/>
    <w:rsid w:val="00B43AE5"/>
    <w:rsid w:val="00B4598A"/>
    <w:rsid w:val="00B472C8"/>
    <w:rsid w:val="00B5149D"/>
    <w:rsid w:val="00B5162E"/>
    <w:rsid w:val="00B60F9E"/>
    <w:rsid w:val="00B64553"/>
    <w:rsid w:val="00B64C0B"/>
    <w:rsid w:val="00B652D5"/>
    <w:rsid w:val="00B66B16"/>
    <w:rsid w:val="00B7138F"/>
    <w:rsid w:val="00B72C62"/>
    <w:rsid w:val="00B73912"/>
    <w:rsid w:val="00B77558"/>
    <w:rsid w:val="00B87578"/>
    <w:rsid w:val="00B940C6"/>
    <w:rsid w:val="00B95F28"/>
    <w:rsid w:val="00B9797C"/>
    <w:rsid w:val="00BA25D8"/>
    <w:rsid w:val="00BA3CC9"/>
    <w:rsid w:val="00BA5B31"/>
    <w:rsid w:val="00BB1656"/>
    <w:rsid w:val="00BD1E9F"/>
    <w:rsid w:val="00BD3916"/>
    <w:rsid w:val="00BD5031"/>
    <w:rsid w:val="00BE0AEF"/>
    <w:rsid w:val="00BE4F3E"/>
    <w:rsid w:val="00BE56BA"/>
    <w:rsid w:val="00C01934"/>
    <w:rsid w:val="00C05A8A"/>
    <w:rsid w:val="00C06D11"/>
    <w:rsid w:val="00C1192D"/>
    <w:rsid w:val="00C138D2"/>
    <w:rsid w:val="00C41997"/>
    <w:rsid w:val="00C46248"/>
    <w:rsid w:val="00C502C2"/>
    <w:rsid w:val="00C5272E"/>
    <w:rsid w:val="00C57EA1"/>
    <w:rsid w:val="00C80A92"/>
    <w:rsid w:val="00CB1D1B"/>
    <w:rsid w:val="00CB43F6"/>
    <w:rsid w:val="00CB6CD8"/>
    <w:rsid w:val="00CB6FA2"/>
    <w:rsid w:val="00CB7284"/>
    <w:rsid w:val="00CC50FE"/>
    <w:rsid w:val="00CD2326"/>
    <w:rsid w:val="00CD5645"/>
    <w:rsid w:val="00CE40E3"/>
    <w:rsid w:val="00CF06AF"/>
    <w:rsid w:val="00CF173C"/>
    <w:rsid w:val="00CF1D74"/>
    <w:rsid w:val="00CF2584"/>
    <w:rsid w:val="00D019F4"/>
    <w:rsid w:val="00D029B6"/>
    <w:rsid w:val="00D0584D"/>
    <w:rsid w:val="00D113AB"/>
    <w:rsid w:val="00D1457D"/>
    <w:rsid w:val="00D16309"/>
    <w:rsid w:val="00D202F6"/>
    <w:rsid w:val="00D2629E"/>
    <w:rsid w:val="00D3396C"/>
    <w:rsid w:val="00D35663"/>
    <w:rsid w:val="00D4431C"/>
    <w:rsid w:val="00D527E6"/>
    <w:rsid w:val="00D61868"/>
    <w:rsid w:val="00D6354C"/>
    <w:rsid w:val="00D6425B"/>
    <w:rsid w:val="00D74875"/>
    <w:rsid w:val="00D74BC2"/>
    <w:rsid w:val="00D956B2"/>
    <w:rsid w:val="00D96118"/>
    <w:rsid w:val="00DA3F6B"/>
    <w:rsid w:val="00DA53A1"/>
    <w:rsid w:val="00DA59F4"/>
    <w:rsid w:val="00DA6C68"/>
    <w:rsid w:val="00DA78CE"/>
    <w:rsid w:val="00DB34F9"/>
    <w:rsid w:val="00DC2CA6"/>
    <w:rsid w:val="00DC781C"/>
    <w:rsid w:val="00DD2C32"/>
    <w:rsid w:val="00DD7455"/>
    <w:rsid w:val="00DE13EF"/>
    <w:rsid w:val="00DE1EAB"/>
    <w:rsid w:val="00DE2BE4"/>
    <w:rsid w:val="00DE5FB5"/>
    <w:rsid w:val="00DE6825"/>
    <w:rsid w:val="00DE7AB4"/>
    <w:rsid w:val="00DF1A05"/>
    <w:rsid w:val="00DF30A7"/>
    <w:rsid w:val="00DF4015"/>
    <w:rsid w:val="00E00F16"/>
    <w:rsid w:val="00E01A49"/>
    <w:rsid w:val="00E028FF"/>
    <w:rsid w:val="00E12F59"/>
    <w:rsid w:val="00E13FE6"/>
    <w:rsid w:val="00E15944"/>
    <w:rsid w:val="00E24721"/>
    <w:rsid w:val="00E25E9F"/>
    <w:rsid w:val="00E35DC4"/>
    <w:rsid w:val="00E37EE8"/>
    <w:rsid w:val="00E50352"/>
    <w:rsid w:val="00E50607"/>
    <w:rsid w:val="00E60072"/>
    <w:rsid w:val="00E62B21"/>
    <w:rsid w:val="00E80E17"/>
    <w:rsid w:val="00E824E7"/>
    <w:rsid w:val="00E9161E"/>
    <w:rsid w:val="00EA61EB"/>
    <w:rsid w:val="00EA7DB6"/>
    <w:rsid w:val="00EB0F63"/>
    <w:rsid w:val="00EB2961"/>
    <w:rsid w:val="00EB6343"/>
    <w:rsid w:val="00EC2537"/>
    <w:rsid w:val="00ED237D"/>
    <w:rsid w:val="00ED2DC8"/>
    <w:rsid w:val="00EE14C0"/>
    <w:rsid w:val="00EE3423"/>
    <w:rsid w:val="00EF09D4"/>
    <w:rsid w:val="00EF634E"/>
    <w:rsid w:val="00EF719F"/>
    <w:rsid w:val="00F02978"/>
    <w:rsid w:val="00F034D5"/>
    <w:rsid w:val="00F058C1"/>
    <w:rsid w:val="00F12F4C"/>
    <w:rsid w:val="00F22F66"/>
    <w:rsid w:val="00F31228"/>
    <w:rsid w:val="00F33C5B"/>
    <w:rsid w:val="00F5116B"/>
    <w:rsid w:val="00F513FA"/>
    <w:rsid w:val="00F55275"/>
    <w:rsid w:val="00F57D05"/>
    <w:rsid w:val="00F609D8"/>
    <w:rsid w:val="00F61110"/>
    <w:rsid w:val="00F619B9"/>
    <w:rsid w:val="00F62EA4"/>
    <w:rsid w:val="00F64156"/>
    <w:rsid w:val="00F672D8"/>
    <w:rsid w:val="00F678BD"/>
    <w:rsid w:val="00F77F9A"/>
    <w:rsid w:val="00F84709"/>
    <w:rsid w:val="00F85865"/>
    <w:rsid w:val="00F9756A"/>
    <w:rsid w:val="00F97677"/>
    <w:rsid w:val="00FA7046"/>
    <w:rsid w:val="00FB6D50"/>
    <w:rsid w:val="00FC2312"/>
    <w:rsid w:val="00FC5460"/>
    <w:rsid w:val="00FD75E0"/>
    <w:rsid w:val="00FE2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6DCC9"/>
  <w15:chartTrackingRefBased/>
  <w15:docId w15:val="{AD70C130-C2F0-47D6-BE70-D4D46BAA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lsdException w:name="toc 2" w:uiPriority="1" w:semiHidden="1" w:unhideWhenUsed="1"/>
    <w:lsdException w:name="toc 3" w:uiPriority="1" w:semiHidden="1" w:unhideWhenUsed="1"/>
    <w:lsdException w:name="toc 4" w:uiPriority="1" w:semiHidden="1" w:unhideWhenUsed="1"/>
    <w:lsdException w:name="toc 5" w:uiPriority="1" w:semiHidden="1" w:unhideWhenUsed="1"/>
    <w:lsdException w:name="toc 6" w:uiPriority="1" w:semiHidden="1" w:unhideWhenUsed="1"/>
    <w:lsdException w:name="toc 7" w:uiPriority="1" w:semiHidden="1" w:unhideWhenUsed="1"/>
    <w:lsdException w:name="toc 8" w:uiPriority="1" w:semiHidden="1" w:unhideWhenUsed="1"/>
    <w:lsdException w:name="toc 9" w:uiPriority="1" w:semiHidden="1" w:unhideWhenUsed="1"/>
    <w:lsdException w:name="Normal Indent" w:uiPriority="99"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semiHidden="1" w:unhideWhenUsed="1"/>
    <w:lsdException w:name="Body Text First Indent 2" w:uiPriority="99"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7A2356"/>
    <w:pPr>
      <w:spacing w:line="240" w:lineRule="auto"/>
    </w:pPr>
    <w:rPr>
      <w:sz w:val="20"/>
    </w:rPr>
  </w:style>
  <w:style w:type="paragraph" w:styleId="Heading1">
    <w:name w:val="heading 1"/>
    <w:basedOn w:val="Normal"/>
    <w:next w:val="BodyText"/>
    <w:link w:val="Heading1Char"/>
    <w:qFormat/>
    <w:rsid w:val="003E308D"/>
    <w:pPr>
      <w:numPr>
        <w:numId w:val="19"/>
      </w:numPr>
      <w:spacing w:after="240"/>
      <w:outlineLvl w:val="0"/>
    </w:pPr>
    <w:rPr>
      <w:b/>
    </w:rPr>
  </w:style>
  <w:style w:type="paragraph" w:styleId="Heading2">
    <w:name w:val="heading 2"/>
    <w:basedOn w:val="Normal"/>
    <w:next w:val="BodyText"/>
    <w:link w:val="Heading2Char"/>
    <w:qFormat/>
    <w:rsid w:val="003E308D"/>
    <w:pPr>
      <w:numPr>
        <w:ilvl w:val="1"/>
        <w:numId w:val="19"/>
      </w:numPr>
      <w:spacing w:after="240"/>
      <w:outlineLvl w:val="1"/>
    </w:pPr>
    <w:rPr>
      <w:rFonts w:eastAsiaTheme="majorEastAsia"/>
      <w:bCs/>
      <w:szCs w:val="26"/>
    </w:rPr>
  </w:style>
  <w:style w:type="paragraph" w:styleId="Heading3">
    <w:name w:val="heading 3"/>
    <w:basedOn w:val="Normal"/>
    <w:next w:val="BodyText"/>
    <w:link w:val="Heading3Char"/>
    <w:qFormat/>
    <w:rsid w:val="003E308D"/>
    <w:pPr>
      <w:numPr>
        <w:ilvl w:val="2"/>
        <w:numId w:val="19"/>
      </w:numPr>
      <w:spacing w:after="240"/>
      <w:outlineLvl w:val="2"/>
    </w:pPr>
    <w:rPr>
      <w:rFonts w:eastAsiaTheme="majorEastAsia"/>
      <w:bCs/>
    </w:rPr>
  </w:style>
  <w:style w:type="paragraph" w:styleId="Heading4">
    <w:name w:val="heading 4"/>
    <w:basedOn w:val="Normal"/>
    <w:next w:val="BodyText"/>
    <w:link w:val="Heading4Char"/>
    <w:qFormat/>
    <w:rsid w:val="003E308D"/>
    <w:pPr>
      <w:numPr>
        <w:ilvl w:val="3"/>
        <w:numId w:val="19"/>
      </w:numPr>
      <w:spacing w:after="240"/>
      <w:outlineLvl w:val="3"/>
    </w:pPr>
    <w:rPr>
      <w:rFonts w:eastAsiaTheme="majorEastAsia"/>
      <w:bCs/>
      <w:iCs/>
    </w:rPr>
  </w:style>
  <w:style w:type="paragraph" w:styleId="Heading5">
    <w:name w:val="heading 5"/>
    <w:basedOn w:val="Normal"/>
    <w:next w:val="BodyText"/>
    <w:link w:val="Heading5Char"/>
    <w:qFormat/>
    <w:rsid w:val="003E308D"/>
    <w:pPr>
      <w:numPr>
        <w:ilvl w:val="4"/>
        <w:numId w:val="19"/>
      </w:numPr>
      <w:spacing w:after="240"/>
      <w:outlineLvl w:val="4"/>
    </w:pPr>
    <w:rPr>
      <w:rFonts w:eastAsiaTheme="majorEastAsia"/>
    </w:rPr>
  </w:style>
  <w:style w:type="paragraph" w:styleId="Heading6">
    <w:name w:val="heading 6"/>
    <w:basedOn w:val="Normal"/>
    <w:next w:val="BodyText"/>
    <w:link w:val="Heading6Char"/>
    <w:qFormat/>
    <w:rsid w:val="003E308D"/>
    <w:pPr>
      <w:numPr>
        <w:ilvl w:val="5"/>
        <w:numId w:val="19"/>
      </w:numPr>
      <w:spacing w:after="240"/>
      <w:outlineLvl w:val="5"/>
    </w:pPr>
    <w:rPr>
      <w:rFonts w:eastAsiaTheme="majorEastAsia"/>
      <w:iCs/>
    </w:rPr>
  </w:style>
  <w:style w:type="paragraph" w:styleId="Heading7">
    <w:name w:val="heading 7"/>
    <w:basedOn w:val="Normal"/>
    <w:next w:val="BodyText"/>
    <w:link w:val="Heading7Char"/>
    <w:qFormat/>
    <w:rsid w:val="003E308D"/>
    <w:pPr>
      <w:numPr>
        <w:ilvl w:val="6"/>
        <w:numId w:val="19"/>
      </w:numPr>
      <w:spacing w:after="240"/>
      <w:outlineLvl w:val="6"/>
    </w:pPr>
    <w:rPr>
      <w:rFonts w:eastAsiaTheme="majorEastAsia"/>
      <w:iCs/>
    </w:rPr>
  </w:style>
  <w:style w:type="paragraph" w:styleId="Heading8">
    <w:name w:val="heading 8"/>
    <w:basedOn w:val="Normal"/>
    <w:next w:val="BodyText"/>
    <w:link w:val="Heading8Char"/>
    <w:qFormat/>
    <w:rsid w:val="003E308D"/>
    <w:pPr>
      <w:numPr>
        <w:ilvl w:val="7"/>
        <w:numId w:val="19"/>
      </w:numPr>
      <w:spacing w:after="240"/>
      <w:outlineLvl w:val="7"/>
    </w:pPr>
    <w:rPr>
      <w:rFonts w:eastAsiaTheme="majorEastAsia"/>
      <w:szCs w:val="20"/>
    </w:rPr>
  </w:style>
  <w:style w:type="paragraph" w:styleId="Heading9">
    <w:name w:val="heading 9"/>
    <w:basedOn w:val="Normal"/>
    <w:next w:val="BodyText"/>
    <w:link w:val="Heading9Char"/>
    <w:qFormat/>
    <w:rsid w:val="003E308D"/>
    <w:pPr>
      <w:numPr>
        <w:ilvl w:val="8"/>
        <w:numId w:val="19"/>
      </w:numPr>
      <w:spacing w:after="240"/>
      <w:outlineLvl w:val="8"/>
    </w:pPr>
    <w:rPr>
      <w:rFonts w:eastAsiaTheme="majorEastAsia"/>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styleId="1a1ai" w:customStyle="1">
    <w:name w:val="1./a./(1)/(a)/i."/>
    <w:basedOn w:val="NoList"/>
    <w:rsid w:val="00DD2C32"/>
    <w:pPr>
      <w:numPr>
        <w:numId w:val="3"/>
      </w:numPr>
    </w:pPr>
  </w:style>
  <w:style w:type="paragraph" w:styleId="AGNormal" w:customStyle="1">
    <w:name w:val="AGNormal"/>
    <w:rsid w:val="001D159E"/>
    <w:pPr>
      <w:spacing w:line="240" w:lineRule="auto"/>
    </w:pPr>
    <w:rPr>
      <w:rFonts w:eastAsia="Times New Roman" w:cs="Times New Roman"/>
      <w:kern w:val="24"/>
      <w:sz w:val="20"/>
      <w:szCs w:val="24"/>
    </w:rPr>
  </w:style>
  <w:style w:type="paragraph" w:styleId="AGAddress" w:customStyle="1">
    <w:name w:val="AG Address"/>
    <w:basedOn w:val="AGNormal"/>
    <w:rsid w:val="00DD2C32"/>
    <w:pPr>
      <w:ind w:left="-864" w:right="-864"/>
      <w:jc w:val="center"/>
    </w:pPr>
    <w:rPr>
      <w:sz w:val="14"/>
      <w:szCs w:val="14"/>
    </w:rPr>
  </w:style>
  <w:style w:type="character" w:styleId="ALLCAPS" w:customStyle="1">
    <w:name w:val="ALL CAPS"/>
    <w:basedOn w:val="DefaultParagraphFont"/>
    <w:rsid w:val="00DD2C32"/>
    <w:rPr>
      <w:caps/>
    </w:rPr>
  </w:style>
  <w:style w:type="paragraph" w:styleId="Signature">
    <w:name w:val="Signature"/>
    <w:basedOn w:val="AGNormal"/>
    <w:link w:val="SignatureChar"/>
    <w:rsid w:val="00DD2C32"/>
    <w:pPr>
      <w:ind w:left="4320"/>
    </w:pPr>
  </w:style>
  <w:style w:type="character" w:styleId="SignatureChar" w:customStyle="1">
    <w:name w:val="Signature Char"/>
    <w:basedOn w:val="DefaultParagraphFont"/>
    <w:link w:val="Signature"/>
    <w:rsid w:val="00DD2C32"/>
    <w:rPr>
      <w:rFonts w:ascii="Times New Roman" w:hAnsi="Times New Roman" w:eastAsia="Times New Roman" w:cs="Times New Roman"/>
      <w:kern w:val="24"/>
      <w:sz w:val="24"/>
      <w:szCs w:val="24"/>
    </w:rPr>
  </w:style>
  <w:style w:type="paragraph" w:styleId="Author" w:customStyle="1">
    <w:name w:val="Author"/>
    <w:basedOn w:val="Signature"/>
    <w:link w:val="AuthorChar"/>
    <w:autoRedefine/>
    <w:rsid w:val="00DD2C32"/>
    <w:pPr>
      <w:spacing w:after="240"/>
      <w:ind w:left="5040"/>
      <w:contextualSpacing/>
    </w:pPr>
    <w:rPr>
      <w:lang w:bidi="en-US"/>
    </w:rPr>
  </w:style>
  <w:style w:type="character" w:styleId="AuthorChar" w:customStyle="1">
    <w:name w:val="Author Char"/>
    <w:basedOn w:val="SignatureChar"/>
    <w:link w:val="Author"/>
    <w:rsid w:val="00DD2C32"/>
    <w:rPr>
      <w:rFonts w:ascii="Times New Roman" w:hAnsi="Times New Roman" w:eastAsia="Times New Roman" w:cs="Times New Roman"/>
      <w:kern w:val="24"/>
      <w:sz w:val="24"/>
      <w:szCs w:val="24"/>
      <w:lang w:bidi="en-US"/>
    </w:rPr>
  </w:style>
  <w:style w:type="paragraph" w:styleId="AuthorParagraph" w:customStyle="1">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styleId="BalloonTextChar" w:customStyle="1">
    <w:name w:val="Balloon Text Char"/>
    <w:basedOn w:val="DefaultParagraphFont"/>
    <w:link w:val="BalloonText"/>
    <w:semiHidden/>
    <w:rsid w:val="00DD2C32"/>
    <w:rPr>
      <w:rFonts w:ascii="Tahoma" w:hAnsi="Tahoma" w:eastAsia="Times New Roman"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styleId="BodyTextChar" w:customStyle="1">
    <w:name w:val="Body Text Char"/>
    <w:link w:val="BodyText"/>
    <w:rsid w:val="004B3F46"/>
    <w:rPr>
      <w:rFonts w:ascii="Times New Roman" w:hAnsi="Times New Roman" w:eastAsia="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styleId="BodyText2Char" w:customStyle="1">
    <w:name w:val="Body Text 2 Char"/>
    <w:basedOn w:val="DefaultParagraphFont"/>
    <w:link w:val="BodyText2"/>
    <w:semiHidden/>
    <w:rsid w:val="00DD2C32"/>
    <w:rPr>
      <w:rFonts w:ascii="Times New Roman" w:hAnsi="Times New Roman" w:eastAsia="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styleId="BodyText3Char" w:customStyle="1">
    <w:name w:val="Body Text 3 Char"/>
    <w:basedOn w:val="DefaultParagraphFont"/>
    <w:link w:val="BodyText3"/>
    <w:semiHidden/>
    <w:rsid w:val="00DD2C32"/>
    <w:rPr>
      <w:rFonts w:ascii="Times New Roman" w:hAnsi="Times New Roman" w:eastAsia="Times New Roman" w:cs="Times New Roman"/>
      <w:kern w:val="24"/>
      <w:sz w:val="16"/>
      <w:szCs w:val="16"/>
    </w:rPr>
  </w:style>
  <w:style w:type="paragraph" w:styleId="BodyTextIndent">
    <w:name w:val="Body Text Indent"/>
    <w:basedOn w:val="Normal"/>
    <w:link w:val="BodyTextIndentChar"/>
    <w:qFormat/>
    <w:rsid w:val="001C02DA"/>
    <w:pPr>
      <w:widowControl w:val="0"/>
      <w:tabs>
        <w:tab w:val="left" w:pos="615"/>
      </w:tabs>
      <w:autoSpaceDE w:val="0"/>
      <w:autoSpaceDN w:val="0"/>
      <w:spacing w:before="33" w:line="247" w:lineRule="auto"/>
      <w:ind w:left="616" w:right="270" w:hanging="510"/>
    </w:pPr>
    <w:rPr>
      <w:w w:val="105"/>
      <w:kern w:val="24"/>
      <w:szCs w:val="20"/>
      <w:lang w:bidi="en-US"/>
    </w:rPr>
  </w:style>
  <w:style w:type="character" w:styleId="BodyTextIndentChar" w:customStyle="1">
    <w:name w:val="Body Text Indent Char"/>
    <w:basedOn w:val="DefaultParagraphFont"/>
    <w:link w:val="BodyTextIndent"/>
    <w:rsid w:val="001C02DA"/>
    <w:rPr>
      <w:w w:val="105"/>
      <w:kern w:val="24"/>
      <w:sz w:val="20"/>
      <w:szCs w:val="20"/>
      <w:lang w:bidi="en-US"/>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styleId="BodyTextIndent2Char" w:customStyle="1">
    <w:name w:val="Body Text Indent 2 Char"/>
    <w:basedOn w:val="DefaultParagraphFont"/>
    <w:link w:val="BodyTextIndent2"/>
    <w:semiHidden/>
    <w:rsid w:val="00DD2C32"/>
    <w:rPr>
      <w:rFonts w:ascii="Times New Roman" w:hAnsi="Times New Roman" w:eastAsia="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styleId="BodyTextIndent3Char" w:customStyle="1">
    <w:name w:val="Body Text Indent 3 Char"/>
    <w:basedOn w:val="DefaultParagraphFont"/>
    <w:link w:val="BodyTextIndent3"/>
    <w:semiHidden/>
    <w:rsid w:val="00DD2C32"/>
    <w:rPr>
      <w:rFonts w:ascii="Times New Roman" w:hAnsi="Times New Roman" w:eastAsia="Times New Roman" w:cs="Times New Roman"/>
      <w:kern w:val="24"/>
      <w:sz w:val="16"/>
      <w:szCs w:val="16"/>
    </w:rPr>
  </w:style>
  <w:style w:type="paragraph" w:styleId="BodyText-NoSpace" w:customStyle="1">
    <w:name w:val="Body Text-No Space"/>
    <w:basedOn w:val="BodyText"/>
    <w:rsid w:val="00DD2C32"/>
    <w:pPr>
      <w:spacing w:after="0"/>
    </w:pPr>
  </w:style>
  <w:style w:type="character" w:styleId="Bold" w:customStyle="1">
    <w:name w:val="Bold"/>
    <w:basedOn w:val="DefaultParagraphFont"/>
    <w:rsid w:val="00DD2C32"/>
    <w:rPr>
      <w:b/>
    </w:rPr>
  </w:style>
  <w:style w:type="character" w:styleId="BoldItalic" w:customStyle="1">
    <w:name w:val="Bold Italic"/>
    <w:basedOn w:val="DefaultParagraphFont"/>
    <w:rsid w:val="00DD2C32"/>
    <w:rPr>
      <w:b/>
      <w:i/>
    </w:rPr>
  </w:style>
  <w:style w:type="character" w:styleId="BoldItalicUnderline" w:customStyle="1">
    <w:name w:val="Bold Italic Underline"/>
    <w:basedOn w:val="DefaultParagraphFont"/>
    <w:rsid w:val="00DD2C32"/>
    <w:rPr>
      <w:b/>
      <w:i/>
      <w:u w:val="single"/>
    </w:rPr>
  </w:style>
  <w:style w:type="character" w:styleId="BoldUnderline" w:customStyle="1">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styleId="Bullet1" w:customStyle="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styleId="ClosingChar" w:customStyle="1">
    <w:name w:val="Closing Char"/>
    <w:basedOn w:val="DefaultParagraphFont"/>
    <w:link w:val="Closing"/>
    <w:rsid w:val="00DD2C32"/>
    <w:rPr>
      <w:rFonts w:ascii="Times New Roman" w:hAnsi="Times New Roman" w:cs="Times New Roman"/>
      <w:kern w:val="24"/>
      <w:sz w:val="24"/>
      <w:szCs w:val="24"/>
      <w:lang w:bidi="en-US"/>
    </w:rPr>
  </w:style>
  <w:style w:type="paragraph" w:styleId="ClosingParagrapph" w:customStyle="1">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1" w:customStyle="1">
    <w:name w:val="Colorful Grid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1" w:customStyle="1">
    <w:name w:val="Colorful List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1" w:customStyle="1">
    <w:name w:val="Colorful Shading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Cs w:val="20"/>
    </w:rPr>
  </w:style>
  <w:style w:type="character" w:styleId="CommentTextChar" w:customStyle="1">
    <w:name w:val="Comment Text Char"/>
    <w:basedOn w:val="DefaultParagraphFont"/>
    <w:link w:val="CommentText"/>
    <w:semiHidden/>
    <w:rsid w:val="00DD2C32"/>
    <w:rPr>
      <w:rFonts w:ascii="Times New Roman" w:hAnsi="Times New Roman" w:eastAsia="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styleId="CommentSubjectChar" w:customStyle="1">
    <w:name w:val="Comment Subject Char"/>
    <w:basedOn w:val="CommentTextChar"/>
    <w:link w:val="CommentSubject"/>
    <w:uiPriority w:val="99"/>
    <w:semiHidden/>
    <w:rsid w:val="00DD2C32"/>
    <w:rPr>
      <w:rFonts w:ascii="Times New Roman" w:hAnsi="Times New Roman" w:eastAsia="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1" w:customStyle="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styleId="DateChar" w:customStyle="1">
    <w:name w:val="Date Char"/>
    <w:basedOn w:val="DefaultParagraphFont"/>
    <w:link w:val="Date"/>
    <w:rsid w:val="00DD2C32"/>
    <w:rPr>
      <w:rFonts w:ascii="Times New Roman" w:hAnsi="Times New Roman" w:eastAsia="Times New Roman" w:cs="Times New Roman"/>
      <w:kern w:val="24"/>
      <w:sz w:val="24"/>
      <w:szCs w:val="24"/>
    </w:rPr>
  </w:style>
  <w:style w:type="character" w:styleId="DOCSFooter" w:customStyle="1">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styleId="DocumentMapChar" w:customStyle="1">
    <w:name w:val="Document Map Char"/>
    <w:basedOn w:val="DefaultParagraphFont"/>
    <w:link w:val="DocumentMap"/>
    <w:semiHidden/>
    <w:rsid w:val="00DD2C32"/>
    <w:rPr>
      <w:rFonts w:ascii="Tahoma" w:hAnsi="Tahoma" w:eastAsia="Times New Roman"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styleId="E-mailSignatureChar" w:customStyle="1">
    <w:name w:val="E-mail Signature Char"/>
    <w:basedOn w:val="DefaultParagraphFont"/>
    <w:link w:val="E-mailSignature"/>
    <w:semiHidden/>
    <w:rsid w:val="00DD2C32"/>
    <w:rPr>
      <w:rFonts w:ascii="Times New Roman" w:hAnsi="Times New Roman" w:eastAsia="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Cs w:val="20"/>
    </w:rPr>
  </w:style>
  <w:style w:type="character" w:styleId="EndnoteTextChar" w:customStyle="1">
    <w:name w:val="Endnote Text Char"/>
    <w:basedOn w:val="DefaultParagraphFont"/>
    <w:link w:val="EndnoteText"/>
    <w:semiHidden/>
    <w:rsid w:val="00DD2C32"/>
    <w:rPr>
      <w:rFonts w:ascii="Times New Roman" w:hAnsi="Times New Roman" w:eastAsia="Times New Roman" w:cs="Times New Roman"/>
      <w:kern w:val="24"/>
      <w:sz w:val="20"/>
      <w:szCs w:val="20"/>
    </w:rPr>
  </w:style>
  <w:style w:type="paragraph" w:styleId="EnvelopeAddress">
    <w:name w:val="envelope address"/>
    <w:basedOn w:val="AGNormal"/>
    <w:rsid w:val="00DD2C32"/>
    <w:pPr>
      <w:framePr w:w="7920" w:h="1980" w:hSpace="180" w:wrap="auto" w:hAnchor="page" w:xAlign="center" w:yAlign="bottom" w:hRule="exact"/>
      <w:spacing w:after="240"/>
      <w:ind w:left="2880"/>
      <w:contextualSpacing/>
    </w:pPr>
    <w:rPr>
      <w:rFonts w:cs="Arial"/>
    </w:rPr>
  </w:style>
  <w:style w:type="paragraph" w:styleId="EnvelopeReturn">
    <w:name w:val="envelope return"/>
    <w:basedOn w:val="AGNormal"/>
    <w:rsid w:val="00DD2C32"/>
    <w:pPr>
      <w:spacing w:after="240"/>
      <w:contextualSpacing/>
    </w:pPr>
    <w:rPr>
      <w:rFonts w:cs="Arial"/>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styleId="FooterChar" w:customStyle="1">
    <w:name w:val="Footer Char"/>
    <w:basedOn w:val="DefaultParagraphFont"/>
    <w:link w:val="Footer"/>
    <w:uiPriority w:val="99"/>
    <w:rsid w:val="00DD2C32"/>
    <w:rPr>
      <w:rFonts w:ascii="Times New Roman" w:hAnsi="Times New Roman" w:eastAsia="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Cs w:val="20"/>
    </w:rPr>
  </w:style>
  <w:style w:type="character" w:styleId="FootnoteTextChar" w:customStyle="1">
    <w:name w:val="Footnote Text Char"/>
    <w:basedOn w:val="DefaultParagraphFont"/>
    <w:link w:val="FootnoteText"/>
    <w:rsid w:val="00DD2C32"/>
    <w:rPr>
      <w:rFonts w:ascii="Times New Roman" w:hAnsi="Times New Roman" w:eastAsia="Times New Roman" w:cs="Times New Roman"/>
      <w:kern w:val="24"/>
      <w:sz w:val="20"/>
      <w:szCs w:val="20"/>
    </w:rPr>
  </w:style>
  <w:style w:type="paragraph" w:styleId="Header">
    <w:name w:val="header"/>
    <w:basedOn w:val="AGNormal"/>
    <w:link w:val="HeaderChar"/>
    <w:uiPriority w:val="99"/>
    <w:rsid w:val="00DD2C32"/>
    <w:pPr>
      <w:tabs>
        <w:tab w:val="center" w:pos="4680"/>
        <w:tab w:val="right" w:pos="9360"/>
      </w:tabs>
    </w:pPr>
  </w:style>
  <w:style w:type="character" w:styleId="HeaderChar" w:customStyle="1">
    <w:name w:val="Header Char"/>
    <w:basedOn w:val="DefaultParagraphFont"/>
    <w:link w:val="Header"/>
    <w:uiPriority w:val="99"/>
    <w:rsid w:val="00DD2C32"/>
    <w:rPr>
      <w:rFonts w:ascii="Times New Roman" w:hAnsi="Times New Roman" w:eastAsia="Times New Roman" w:cs="Times New Roman"/>
      <w:kern w:val="24"/>
      <w:sz w:val="24"/>
      <w:szCs w:val="24"/>
    </w:rPr>
  </w:style>
  <w:style w:type="paragraph" w:styleId="HeaderImage" w:customStyle="1">
    <w:name w:val="HeaderImage"/>
    <w:basedOn w:val="Header"/>
    <w:next w:val="Header"/>
    <w:rsid w:val="00DD2C32"/>
    <w:pPr>
      <w:jc w:val="right"/>
    </w:pPr>
  </w:style>
  <w:style w:type="paragraph" w:styleId="HeaderDisclaimer" w:customStyle="1">
    <w:name w:val="HeaderDisclaimer"/>
    <w:basedOn w:val="HeaderImage"/>
    <w:next w:val="Header"/>
    <w:rsid w:val="00DD2C32"/>
    <w:rPr>
      <w:sz w:val="18"/>
    </w:rPr>
  </w:style>
  <w:style w:type="paragraph" w:styleId="HeaderDisclaimerGPuff" w:customStyle="1">
    <w:name w:val="HeaderDisclaimerGPuff"/>
    <w:basedOn w:val="HeaderDisclaimer"/>
    <w:next w:val="Header"/>
    <w:rsid w:val="00DD2C32"/>
    <w:rPr>
      <w:sz w:val="20"/>
    </w:rPr>
  </w:style>
  <w:style w:type="paragraph" w:styleId="HeaderDisclaimerSmall" w:customStyle="1">
    <w:name w:val="HeaderDisclaimerSmall"/>
    <w:basedOn w:val="HeaderDisclaimer"/>
    <w:next w:val="Header"/>
    <w:rsid w:val="00DD2C32"/>
    <w:rPr>
      <w:sz w:val="14"/>
    </w:rPr>
  </w:style>
  <w:style w:type="paragraph" w:styleId="HeaderImageHongKong" w:customStyle="1">
    <w:name w:val="HeaderImageHongKong"/>
    <w:basedOn w:val="HeaderImage"/>
    <w:rsid w:val="00DD2C32"/>
    <w:pPr>
      <w:spacing w:after="120"/>
    </w:pPr>
  </w:style>
  <w:style w:type="paragraph" w:styleId="HeaderName" w:customStyle="1">
    <w:name w:val="HeaderName"/>
    <w:basedOn w:val="AGNormal"/>
    <w:next w:val="AGNormal"/>
    <w:rsid w:val="00DD2C32"/>
    <w:pPr>
      <w:ind w:left="6480"/>
    </w:pPr>
    <w:rPr>
      <w:b/>
      <w:sz w:val="16"/>
    </w:rPr>
  </w:style>
  <w:style w:type="paragraph" w:styleId="HeaderPhoneFax" w:customStyle="1">
    <w:name w:val="HeaderPhoneFax"/>
    <w:basedOn w:val="AGNormal"/>
    <w:rsid w:val="00DD2C32"/>
    <w:pPr>
      <w:ind w:left="6480"/>
    </w:pPr>
  </w:style>
  <w:style w:type="character" w:styleId="Heading1Char" w:customStyle="1">
    <w:name w:val="Heading 1 Char"/>
    <w:basedOn w:val="DefaultParagraphFont"/>
    <w:link w:val="Heading1"/>
    <w:rsid w:val="003E308D"/>
    <w:rPr>
      <w:b/>
      <w:sz w:val="20"/>
    </w:rPr>
  </w:style>
  <w:style w:type="character" w:styleId="Heading2Char" w:customStyle="1">
    <w:name w:val="Heading 2 Char"/>
    <w:basedOn w:val="DefaultParagraphFont"/>
    <w:link w:val="Heading2"/>
    <w:rsid w:val="00DD2C32"/>
    <w:rPr>
      <w:rFonts w:eastAsiaTheme="majorEastAsia"/>
      <w:bCs/>
      <w:szCs w:val="26"/>
    </w:rPr>
  </w:style>
  <w:style w:type="character" w:styleId="Heading3Char" w:customStyle="1">
    <w:name w:val="Heading 3 Char"/>
    <w:basedOn w:val="DefaultParagraphFont"/>
    <w:link w:val="Heading3"/>
    <w:rsid w:val="00DD2C32"/>
    <w:rPr>
      <w:rFonts w:eastAsiaTheme="majorEastAsia"/>
      <w:bCs/>
    </w:rPr>
  </w:style>
  <w:style w:type="character" w:styleId="Heading4Char" w:customStyle="1">
    <w:name w:val="Heading 4 Char"/>
    <w:basedOn w:val="DefaultParagraphFont"/>
    <w:link w:val="Heading4"/>
    <w:rsid w:val="00DD2C32"/>
    <w:rPr>
      <w:rFonts w:eastAsiaTheme="majorEastAsia"/>
      <w:bCs/>
      <w:iCs/>
    </w:rPr>
  </w:style>
  <w:style w:type="character" w:styleId="Heading5Char" w:customStyle="1">
    <w:name w:val="Heading 5 Char"/>
    <w:basedOn w:val="DefaultParagraphFont"/>
    <w:link w:val="Heading5"/>
    <w:rsid w:val="00DD2C32"/>
    <w:rPr>
      <w:rFonts w:eastAsiaTheme="majorEastAsia"/>
    </w:rPr>
  </w:style>
  <w:style w:type="character" w:styleId="Heading6Char" w:customStyle="1">
    <w:name w:val="Heading 6 Char"/>
    <w:basedOn w:val="DefaultParagraphFont"/>
    <w:link w:val="Heading6"/>
    <w:rsid w:val="00DD2C32"/>
    <w:rPr>
      <w:rFonts w:eastAsiaTheme="majorEastAsia"/>
      <w:iCs/>
    </w:rPr>
  </w:style>
  <w:style w:type="character" w:styleId="Heading7Char" w:customStyle="1">
    <w:name w:val="Heading 7 Char"/>
    <w:basedOn w:val="DefaultParagraphFont"/>
    <w:link w:val="Heading7"/>
    <w:rsid w:val="00DD2C32"/>
    <w:rPr>
      <w:rFonts w:eastAsiaTheme="majorEastAsia"/>
      <w:iCs/>
    </w:rPr>
  </w:style>
  <w:style w:type="character" w:styleId="Heading8Char" w:customStyle="1">
    <w:name w:val="Heading 8 Char"/>
    <w:basedOn w:val="DefaultParagraphFont"/>
    <w:link w:val="Heading8"/>
    <w:rsid w:val="00DD2C32"/>
    <w:rPr>
      <w:rFonts w:eastAsiaTheme="majorEastAsia"/>
      <w:szCs w:val="20"/>
    </w:rPr>
  </w:style>
  <w:style w:type="character" w:styleId="Heading9Char" w:customStyle="1">
    <w:name w:val="Heading 9 Char"/>
    <w:basedOn w:val="DefaultParagraphFont"/>
    <w:link w:val="Heading9"/>
    <w:rsid w:val="00DD2C32"/>
    <w:rPr>
      <w:rFonts w:eastAsiaTheme="majorEastAsia"/>
      <w:iCs/>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styleId="HTMLAddressChar" w:customStyle="1">
    <w:name w:val="HTML Address Char"/>
    <w:basedOn w:val="DefaultParagraphFont"/>
    <w:link w:val="HTMLAddress"/>
    <w:semiHidden/>
    <w:rsid w:val="00DD2C32"/>
    <w:rPr>
      <w:rFonts w:ascii="Times New Roman" w:hAnsi="Times New Roman" w:eastAsia="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Cs w:val="20"/>
    </w:rPr>
  </w:style>
  <w:style w:type="character" w:styleId="HTMLPreformattedChar" w:customStyle="1">
    <w:name w:val="HTML Preformatted Char"/>
    <w:basedOn w:val="DefaultParagraphFont"/>
    <w:link w:val="HTMLPreformatted"/>
    <w:semiHidden/>
    <w:rsid w:val="00DD2C32"/>
    <w:rPr>
      <w:rFonts w:ascii="Courier New" w:hAnsi="Courier New" w:eastAsia="Times New Roman"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nhideWhenUsed/>
    <w:rsid w:val="00DD2C32"/>
    <w:rPr>
      <w:color w:val="0000FF"/>
      <w:u w:val="single"/>
    </w:rPr>
  </w:style>
  <w:style w:type="numbering" w:styleId="IA1a1" w:customStyle="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styleId="Italic" w:customStyle="1">
    <w:name w:val="Italic"/>
    <w:basedOn w:val="DefaultParagraphFont"/>
    <w:semiHidden/>
    <w:unhideWhenUsed/>
    <w:rsid w:val="00DD2C32"/>
    <w:rPr>
      <w:i/>
    </w:rPr>
  </w:style>
  <w:style w:type="character" w:styleId="ItalicUnderline" w:customStyle="1">
    <w:name w:val="Italic Underline"/>
    <w:basedOn w:val="DefaultParagraphFont"/>
    <w:semiHidden/>
    <w:unhideWhenUsed/>
    <w:rsid w:val="00DD2C32"/>
    <w:rPr>
      <w:i/>
      <w:u w:val="single"/>
    </w:rPr>
  </w:style>
  <w:style w:type="character" w:styleId="Italics" w:customStyle="1">
    <w:name w:val="Italics"/>
    <w:basedOn w:val="DefaultParagraphFont"/>
    <w:rsid w:val="00DD2C32"/>
    <w:rPr>
      <w:i/>
    </w:rPr>
  </w:style>
  <w:style w:type="character" w:styleId="ItalicsUnderline" w:customStyle="1">
    <w:name w:val="Italics Underline"/>
    <w:basedOn w:val="DefaultParagraphFont"/>
    <w:rsid w:val="00DD2C32"/>
    <w:rPr>
      <w:i/>
      <w:u w:val="single"/>
    </w:rPr>
  </w:style>
  <w:style w:type="paragraph" w:styleId="LetterheadCase" w:customStyle="1">
    <w:name w:val="LetterheadCase"/>
    <w:basedOn w:val="AGNormal"/>
    <w:rsid w:val="00DD2C32"/>
    <w:pPr>
      <w:ind w:left="6480"/>
    </w:pPr>
    <w:rPr>
      <w:b/>
      <w:sz w:val="16"/>
    </w:rPr>
  </w:style>
  <w:style w:type="paragraph" w:styleId="LetterheadHeader" w:customStyle="1">
    <w:name w:val="LetterheadHeader"/>
    <w:basedOn w:val="Normal"/>
    <w:rsid w:val="00DD2C32"/>
    <w:pPr>
      <w:ind w:left="6480"/>
    </w:pPr>
    <w:rPr>
      <w:rFonts w:eastAsiaTheme="minorEastAsia"/>
      <w:sz w:val="16"/>
    </w:rPr>
  </w:style>
  <w:style w:type="character" w:styleId="LetterheadName" w:customStyle="1">
    <w:name w:val="LetterheadName"/>
    <w:basedOn w:val="DefaultParagraphFont"/>
    <w:uiPriority w:val="1"/>
    <w:rsid w:val="00DD2C32"/>
    <w:rPr>
      <w:rFonts w:ascii="Arial" w:hAnsi="Arial"/>
      <w:b/>
      <w:kern w:val="24"/>
      <w:sz w:val="16"/>
      <w:szCs w:val="24"/>
    </w:rPr>
  </w:style>
  <w:style w:type="character" w:styleId="LetterHeadName0" w:customStyle="1">
    <w:name w:val="LetterHeadName"/>
    <w:basedOn w:val="DefaultParagraphFont"/>
    <w:uiPriority w:val="1"/>
    <w:rsid w:val="00DD2C32"/>
    <w:rPr>
      <w:rFonts w:ascii="Arial" w:hAnsi="Arial"/>
      <w:b/>
      <w:sz w:val="16"/>
    </w:rPr>
  </w:style>
  <w:style w:type="table" w:styleId="LightGrid-Accent11" w:customStyle="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Grid1" w:customStyle="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List-Accent11" w:customStyle="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List1" w:customStyle="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Shading-Accent11" w:customStyle="1">
    <w:name w:val="Light Shading - Accent 11"/>
    <w:basedOn w:val="TableNormal"/>
    <w:uiPriority w:val="60"/>
    <w:rsid w:val="00DD2C32"/>
    <w:pPr>
      <w:spacing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1" w:customStyle="1">
    <w:name w:val="Light Shading1"/>
    <w:basedOn w:val="TableNormal"/>
    <w:uiPriority w:val="60"/>
    <w:rsid w:val="00DD2C32"/>
    <w:pPr>
      <w:spacing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basedOn w:val="Normal"/>
    <w:uiPriority w:val="1"/>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styleId="MacroTextChar" w:customStyle="1">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1" w:customStyle="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21" w:customStyle="1">
    <w:name w:val="Medium Grid 2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Grid31" w:customStyle="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List1-Accent11" w:customStyle="1">
    <w:name w:val="Medium List 1 - Accen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1" w:customStyle="1">
    <w:name w:val="Medium Lis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1" w:customStyle="1">
    <w:name w:val="Medium List 2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1" w:customStyle="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1" w:customStyle="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Accent11" w:customStyle="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1" w:customStyle="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color="auto" w:sz="6" w:space="1"/>
        <w:left w:val="single" w:color="auto" w:sz="6" w:space="1"/>
        <w:bottom w:val="single" w:color="auto" w:sz="6" w:space="1"/>
        <w:right w:val="single" w:color="auto" w:sz="6" w:space="1"/>
      </w:pBdr>
      <w:shd w:val="pct20" w:color="auto" w:fill="auto"/>
      <w:ind w:left="1080" w:hanging="1080"/>
    </w:pPr>
    <w:rPr>
      <w:rFonts w:cs="Arial"/>
    </w:rPr>
  </w:style>
  <w:style w:type="character" w:styleId="MessageHeaderChar" w:customStyle="1">
    <w:name w:val="Message Header Char"/>
    <w:basedOn w:val="DefaultParagraphFont"/>
    <w:link w:val="MessageHeader"/>
    <w:semiHidden/>
    <w:rsid w:val="00DD2C32"/>
    <w:rPr>
      <w:rFonts w:ascii="Times New Roman" w:hAnsi="Times New Roman" w:eastAsia="Times New Roman" w:cs="Arial"/>
      <w:kern w:val="24"/>
      <w:sz w:val="24"/>
      <w:szCs w:val="24"/>
      <w:shd w:val="pct20" w:color="auto" w:fill="auto"/>
    </w:rPr>
  </w:style>
  <w:style w:type="paragraph" w:styleId="NoSpacing">
    <w:name w:val="No Spacing"/>
    <w:uiPriority w:val="8"/>
    <w:semiHidden/>
    <w:rsid w:val="007A2356"/>
    <w:pPr>
      <w:spacing w:line="240" w:lineRule="auto"/>
    </w:pPr>
    <w:rPr>
      <w:rFonts w:cs="Times New Roman"/>
      <w:kern w:val="24"/>
      <w:sz w:val="20"/>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styleId="NoteHeadingChar" w:customStyle="1">
    <w:name w:val="Note Heading Char"/>
    <w:basedOn w:val="DefaultParagraphFont"/>
    <w:link w:val="NoteHeading"/>
    <w:semiHidden/>
    <w:rsid w:val="00DD2C32"/>
    <w:rPr>
      <w:rFonts w:ascii="Times New Roman" w:hAnsi="Times New Roman" w:eastAsia="Times New Roman" w:cs="Times New Roman"/>
      <w:kern w:val="24"/>
      <w:sz w:val="24"/>
      <w:szCs w:val="24"/>
    </w:rPr>
  </w:style>
  <w:style w:type="character" w:styleId="PageNumber">
    <w:name w:val="page number"/>
    <w:basedOn w:val="DefaultParagraphFont"/>
    <w:rsid w:val="00DD2C32"/>
  </w:style>
  <w:style w:type="paragraph" w:styleId="PhoneFax" w:customStyle="1">
    <w:name w:val="PhoneFax"/>
    <w:basedOn w:val="AGNormal"/>
    <w:rsid w:val="00DD2C32"/>
    <w:pPr>
      <w:ind w:left="6480"/>
    </w:pPr>
    <w:rPr>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Cs w:val="20"/>
    </w:rPr>
  </w:style>
  <w:style w:type="character" w:styleId="PlainTextChar" w:customStyle="1">
    <w:name w:val="Plain Text Char"/>
    <w:basedOn w:val="DefaultParagraphFont"/>
    <w:link w:val="PlainText"/>
    <w:semiHidden/>
    <w:rsid w:val="00DD2C32"/>
    <w:rPr>
      <w:rFonts w:ascii="Courier New" w:hAnsi="Courier New" w:eastAsia="Times New Roman"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styleId="QuoteChar" w:customStyle="1">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styleId="QuoteText" w:customStyle="1">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styleId="SalutationChar" w:customStyle="1">
    <w:name w:val="Salutation Char"/>
    <w:basedOn w:val="DefaultParagraphFont"/>
    <w:link w:val="Salutation"/>
    <w:rsid w:val="00DD2C32"/>
    <w:rPr>
      <w:rFonts w:ascii="Times New Roman" w:hAnsi="Times New Roman" w:eastAsia="Times New Roman" w:cs="Times New Roman"/>
      <w:kern w:val="24"/>
      <w:sz w:val="24"/>
      <w:szCs w:val="24"/>
    </w:rPr>
  </w:style>
  <w:style w:type="paragraph" w:styleId="SignatureBlock" w:customStyle="1">
    <w:name w:val="Signature Block"/>
    <w:basedOn w:val="AGNormal"/>
    <w:rsid w:val="00DD2C32"/>
    <w:pPr>
      <w:tabs>
        <w:tab w:val="left" w:pos="5040"/>
        <w:tab w:val="right" w:leader="underscore" w:pos="9360"/>
      </w:tabs>
      <w:spacing w:after="720"/>
      <w:ind w:left="4320"/>
      <w:contextualSpacing/>
    </w:pPr>
  </w:style>
  <w:style w:type="character" w:styleId="SmallCaps" w:customStyle="1">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097C81"/>
    <w:pPr>
      <w:keepNext/>
      <w:spacing w:after="240"/>
    </w:pPr>
    <w:rPr>
      <w:rFonts w:cs="Arial"/>
      <w:b/>
    </w:rPr>
  </w:style>
  <w:style w:type="character" w:styleId="SubtitleChar" w:customStyle="1">
    <w:name w:val="Subtitle Char"/>
    <w:basedOn w:val="DefaultParagraphFont"/>
    <w:link w:val="Subtitle"/>
    <w:rsid w:val="00097C81"/>
    <w:rPr>
      <w:rFonts w:eastAsia="Times New Roman"/>
      <w:b/>
      <w:kern w:val="24"/>
      <w:sz w:val="20"/>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rsid w:val="00DD2C32"/>
    <w:pPr>
      <w:spacing w:line="240" w:lineRule="auto"/>
    </w:pPr>
    <w:rPr>
      <w:rFonts w:ascii="Times New Roman" w:hAnsi="Times New Roman" w:cs="Times New Roman"/>
      <w:kern w:val="24"/>
      <w:sz w:val="24"/>
      <w:szCs w:val="20"/>
      <w:lang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AGNormal"/>
    <w:next w:val="BodyText"/>
    <w:link w:val="TitleChar"/>
    <w:uiPriority w:val="1"/>
    <w:qFormat/>
    <w:rsid w:val="0086712B"/>
    <w:pPr>
      <w:keepNext/>
      <w:spacing w:after="240"/>
      <w:jc w:val="center"/>
    </w:pPr>
    <w:rPr>
      <w:rFonts w:cs="Arial"/>
      <w:b/>
      <w:bCs/>
      <w:caps/>
    </w:rPr>
  </w:style>
  <w:style w:type="character" w:styleId="TitleChar" w:customStyle="1">
    <w:name w:val="Title Char"/>
    <w:basedOn w:val="DefaultParagraphFont"/>
    <w:link w:val="Title"/>
    <w:uiPriority w:val="1"/>
    <w:rsid w:val="0086712B"/>
    <w:rPr>
      <w:rFonts w:eastAsia="Times New Roman"/>
      <w:b/>
      <w:bCs/>
      <w:caps/>
      <w:kern w:val="24"/>
      <w:sz w:val="20"/>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styleId="Underline" w:customStyle="1">
    <w:name w:val="Underline"/>
    <w:basedOn w:val="DefaultParagraphFont"/>
    <w:uiPriority w:val="2"/>
    <w:rsid w:val="00DD2C32"/>
    <w:rPr>
      <w:u w:val="single"/>
    </w:rPr>
  </w:style>
  <w:style w:type="paragraph" w:styleId="TableParagraph" w:customStyle="1">
    <w:name w:val="Table Paragraph"/>
    <w:basedOn w:val="Normal"/>
    <w:uiPriority w:val="1"/>
    <w:qFormat/>
    <w:rsid w:val="001D159E"/>
    <w:pPr>
      <w:widowControl w:val="0"/>
      <w:autoSpaceDE w:val="0"/>
      <w:autoSpaceDN w:val="0"/>
    </w:pPr>
    <w:rPr>
      <w:rFonts w:eastAsia="Times New Roman" w:cs="Times New Roman"/>
    </w:rPr>
  </w:style>
  <w:style w:type="paragraph" w:styleId="Default" w:customStyle="1">
    <w:name w:val="Default"/>
    <w:rsid w:val="007A2356"/>
    <w:pPr>
      <w:autoSpaceDE w:val="0"/>
      <w:autoSpaceDN w:val="0"/>
      <w:adjustRightInd w:val="0"/>
      <w:spacing w:line="240" w:lineRule="auto"/>
    </w:pPr>
    <w:rPr>
      <w:rFonts w:cs="Times New Roman"/>
      <w:color w:val="000000"/>
      <w:sz w:val="20"/>
      <w:szCs w:val="24"/>
      <w:lang w:bidi="he-IL"/>
    </w:rPr>
  </w:style>
  <w:style w:type="paragraph" w:styleId="Revision">
    <w:name w:val="Revision"/>
    <w:hidden/>
    <w:uiPriority w:val="99"/>
    <w:semiHidden/>
    <w:rsid w:val="007A7DB3"/>
    <w:pPr>
      <w:spacing w:line="240" w:lineRule="auto"/>
    </w:pPr>
  </w:style>
  <w:style w:type="character" w:styleId="UnresolvedMention">
    <w:name w:val="Unresolved Mention"/>
    <w:basedOn w:val="DefaultParagraphFont"/>
    <w:uiPriority w:val="99"/>
    <w:semiHidden/>
    <w:unhideWhenUsed/>
    <w:rsid w:val="0024676B"/>
    <w:rPr>
      <w:color w:val="605E5C"/>
      <w:shd w:val="clear" w:color="auto" w:fill="E1DFDD"/>
    </w:rPr>
  </w:style>
  <w:style w:type="paragraph" w:styleId="BodyTextHangingIndent" w:customStyle="1">
    <w:name w:val="Body Text Hanging Indent"/>
    <w:basedOn w:val="Normal"/>
    <w:qFormat/>
    <w:rsid w:val="00DC781C"/>
    <w:pPr>
      <w:spacing w:after="240"/>
      <w:ind w:left="720" w:hanging="720"/>
    </w:pPr>
    <w:rPr>
      <w:rFonts w:eastAsia="Times New Roman"/>
      <w:kern w:val="24"/>
      <w:szCs w:val="20"/>
    </w:rPr>
  </w:style>
  <w:style w:type="paragraph" w:styleId="TABLEBodyTextBold" w:customStyle="1">
    <w:name w:val="TABLE Body Text Bold"/>
    <w:basedOn w:val="Normal"/>
    <w:qFormat/>
    <w:rsid w:val="007A2356"/>
    <w:pPr>
      <w:spacing w:after="240"/>
    </w:pPr>
    <w:rPr>
      <w:b/>
      <w:kern w:val="24"/>
      <w:szCs w:val="20"/>
      <w:lang w:bidi="en-US"/>
    </w:rPr>
  </w:style>
  <w:style w:type="paragraph" w:styleId="TABLEBTHI1" w:customStyle="1">
    <w:name w:val="TABLE BTHI 1"/>
    <w:basedOn w:val="Normal"/>
    <w:qFormat/>
    <w:rsid w:val="00C57EA1"/>
    <w:pPr>
      <w:widowControl w:val="0"/>
      <w:autoSpaceDE w:val="0"/>
      <w:autoSpaceDN w:val="0"/>
      <w:spacing w:after="120"/>
      <w:ind w:left="360" w:hanging="360"/>
    </w:pPr>
    <w:rPr>
      <w:w w:val="105"/>
      <w:kern w:val="24"/>
      <w:szCs w:val="20"/>
      <w:lang w:bidi="en-US"/>
    </w:rPr>
  </w:style>
  <w:style w:type="paragraph" w:styleId="TABLEBTHI2" w:customStyle="1">
    <w:name w:val="TABLE BTHI 2"/>
    <w:basedOn w:val="Normal"/>
    <w:qFormat/>
    <w:rsid w:val="00BB1656"/>
    <w:pPr>
      <w:widowControl w:val="0"/>
      <w:autoSpaceDE w:val="0"/>
      <w:autoSpaceDN w:val="0"/>
      <w:spacing w:after="120"/>
      <w:ind w:left="720" w:hanging="360"/>
    </w:pPr>
    <w:rPr>
      <w:w w:val="105"/>
      <w:kern w:val="24"/>
      <w:szCs w:val="20"/>
      <w:lang w:bidi="en-US"/>
    </w:rPr>
  </w:style>
  <w:style w:type="paragraph" w:styleId="TABLEBTI2" w:customStyle="1">
    <w:name w:val="TABLE BTI 2"/>
    <w:basedOn w:val="Normal"/>
    <w:qFormat/>
    <w:rsid w:val="00BB1656"/>
    <w:pPr>
      <w:widowControl w:val="0"/>
      <w:autoSpaceDE w:val="0"/>
      <w:autoSpaceDN w:val="0"/>
      <w:spacing w:after="120"/>
      <w:ind w:left="720"/>
    </w:pPr>
    <w:rPr>
      <w:w w:val="105"/>
      <w:kern w:val="24"/>
      <w:szCs w:val="20"/>
      <w:lang w:bidi="en-US"/>
    </w:rPr>
  </w:style>
  <w:style w:type="paragraph" w:styleId="TABLEBTI1" w:customStyle="1">
    <w:name w:val="TABLE BTI 1"/>
    <w:basedOn w:val="TABLEBTI2"/>
    <w:qFormat/>
    <w:rsid w:val="008550D5"/>
    <w:pPr>
      <w:ind w:left="360"/>
    </w:pPr>
  </w:style>
  <w:style w:type="paragraph" w:styleId="TABLEBodyText" w:customStyle="1">
    <w:name w:val="TABLE Body Text"/>
    <w:basedOn w:val="Normal"/>
    <w:qFormat/>
    <w:rsid w:val="00C57EA1"/>
    <w:pPr>
      <w:spacing w:after="120"/>
    </w:pPr>
    <w:rPr>
      <w:rFonts w:ascii="Times New Roman" w:hAnsi="Times New Roman" w:cs="Times New Roman"/>
      <w:w w:val="103"/>
      <w:kern w:val="24"/>
      <w:szCs w:val="20"/>
    </w:rPr>
  </w:style>
  <w:style w:type="paragraph" w:styleId="TABLEBTHI1NoSpaceAfter" w:customStyle="1">
    <w:name w:val="TABLE BTHI 1 No Space After"/>
    <w:basedOn w:val="TABLEBTHI1"/>
    <w:qFormat/>
    <w:rsid w:val="00C57EA1"/>
    <w:pPr>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76374-0021-4B2F-BDD3-10D8849CDDB1}">
  <ds:schemaRefs>
    <ds:schemaRef ds:uri="http://schemas.openxmlformats.org/officeDocument/2006/bibliography"/>
  </ds:schemaRefs>
</ds:datastoreItem>
</file>

<file path=customXml/itemProps2.xml><?xml version="1.0" encoding="utf-8"?>
<ds:datastoreItem xmlns:ds="http://schemas.openxmlformats.org/officeDocument/2006/customXml" ds:itemID="{67CA5FF1-8382-4ED0-B801-FEFB371769E5}"/>
</file>

<file path=customXml/itemProps3.xml><?xml version="1.0" encoding="utf-8"?>
<ds:datastoreItem xmlns:ds="http://schemas.openxmlformats.org/officeDocument/2006/customXml" ds:itemID="{3A640AD1-7E07-4E3C-8988-D3075BBF5931}"/>
</file>

<file path=customXml/itemProps4.xml><?xml version="1.0" encoding="utf-8"?>
<ds:datastoreItem xmlns:ds="http://schemas.openxmlformats.org/officeDocument/2006/customXml" ds:itemID="{DA889446-22C7-4169-8463-31A6375EFCF8}"/>
</file>

<file path=docProps/app.xml><?xml version="1.0" encoding="utf-8"?>
<ap:Properties xmlns:vt="http://schemas.openxmlformats.org/officeDocument/2006/docPropsVTypes" xmlns:ap="http://schemas.openxmlformats.org/officeDocument/2006/extended-properties">
  <ap:Application>Microsoft Office Word</ap:Application>
  <ap:DocSecurity>0</ap:DocSecurity>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9 – Annex 9d - (Schedule of Specific Commitments – Schedule Of UAE)</dc:title>
  <dc:creator>DFAT</dc:creator>
  <cp:lastPrinted>1899-12-31T20:00:00Z</cp:lastPrinted>
  <dcterms:created xsi:type="dcterms:W3CDTF">1899-12-31T20:00:00Z</dcterms:created>
  <dcterms:modified xsi:type="dcterms:W3CDTF">2024-09-21T09:54:00Z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ies>
</file>