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D1B20" w14:textId="77777777" w:rsidR="00A54299" w:rsidRDefault="00A54299" w:rsidP="006F149C">
      <w:pPr>
        <w:pStyle w:val="BodyText"/>
        <w:spacing w:after="0"/>
        <w:jc w:val="center"/>
        <w:rPr>
          <w:rFonts w:ascii="Arial" w:hAnsi="Arial" w:cs="Arial"/>
          <w:b/>
          <w:lang w:val="en-AU"/>
        </w:rPr>
      </w:pPr>
    </w:p>
    <w:p w14:paraId="17866984" w14:textId="55847C9B" w:rsidR="00D03858" w:rsidRPr="00A136C8" w:rsidRDefault="000D6A5B" w:rsidP="006F149C">
      <w:pPr>
        <w:pStyle w:val="BodyText"/>
        <w:spacing w:after="0"/>
        <w:jc w:val="center"/>
        <w:rPr>
          <w:rFonts w:ascii="Arial" w:hAnsi="Arial" w:cs="Arial"/>
          <w:b/>
          <w:lang w:val="en-AU"/>
        </w:rPr>
      </w:pPr>
      <w:r w:rsidRPr="00A136C8">
        <w:rPr>
          <w:rFonts w:ascii="Arial" w:hAnsi="Arial" w:cs="Arial"/>
          <w:b/>
          <w:lang w:val="en-AU"/>
        </w:rPr>
        <w:t xml:space="preserve">CHAPTER </w:t>
      </w:r>
      <w:r w:rsidR="009E5E7F" w:rsidRPr="00A136C8">
        <w:rPr>
          <w:rFonts w:ascii="Arial" w:hAnsi="Arial" w:cs="Arial"/>
          <w:b/>
          <w:lang w:val="en-AU"/>
        </w:rPr>
        <w:t>12</w:t>
      </w:r>
    </w:p>
    <w:p w14:paraId="7870F4EA" w14:textId="77777777" w:rsidR="0018692F" w:rsidRPr="00A136C8" w:rsidRDefault="0018692F" w:rsidP="006F149C">
      <w:pPr>
        <w:pStyle w:val="BodyText"/>
        <w:spacing w:after="0"/>
        <w:jc w:val="center"/>
        <w:rPr>
          <w:rFonts w:ascii="Arial" w:hAnsi="Arial" w:cs="Arial"/>
          <w:b/>
          <w:lang w:val="en-AU"/>
        </w:rPr>
      </w:pPr>
    </w:p>
    <w:p w14:paraId="3409C56B" w14:textId="0072B099" w:rsidR="00504DBA" w:rsidRPr="00A136C8" w:rsidRDefault="00C74EF4" w:rsidP="006F149C">
      <w:pPr>
        <w:pStyle w:val="BodyText"/>
        <w:spacing w:after="0"/>
        <w:jc w:val="center"/>
        <w:rPr>
          <w:rFonts w:ascii="Arial" w:hAnsi="Arial" w:cs="Arial"/>
          <w:b/>
          <w:lang w:val="en-AU"/>
        </w:rPr>
      </w:pPr>
      <w:r w:rsidRPr="00A136C8">
        <w:rPr>
          <w:rFonts w:ascii="Arial" w:hAnsi="Arial" w:cs="Arial"/>
          <w:b/>
          <w:lang w:val="en-AU"/>
        </w:rPr>
        <w:t>DIGITAL TRADE</w:t>
      </w:r>
    </w:p>
    <w:p w14:paraId="721B6099" w14:textId="77777777" w:rsidR="00E777A4" w:rsidRPr="00A136C8" w:rsidRDefault="00E777A4" w:rsidP="006F149C">
      <w:pPr>
        <w:pStyle w:val="BodyText"/>
        <w:spacing w:after="0"/>
        <w:jc w:val="center"/>
        <w:rPr>
          <w:rFonts w:ascii="Arial" w:hAnsi="Arial" w:cs="Arial"/>
          <w:b/>
          <w:lang w:val="en-AU"/>
        </w:rPr>
      </w:pPr>
    </w:p>
    <w:p w14:paraId="38AD9663" w14:textId="77777777" w:rsidR="00E777A4" w:rsidRPr="00A136C8" w:rsidRDefault="00E777A4" w:rsidP="006F149C">
      <w:pPr>
        <w:pStyle w:val="BodyText"/>
        <w:spacing w:after="0"/>
        <w:jc w:val="center"/>
        <w:rPr>
          <w:rFonts w:ascii="Arial" w:hAnsi="Arial" w:cs="Arial"/>
          <w:b/>
          <w:lang w:val="en-AU"/>
        </w:rPr>
      </w:pPr>
    </w:p>
    <w:p w14:paraId="5E99E94A" w14:textId="16594499" w:rsidR="00882291" w:rsidRPr="00A136C8" w:rsidRDefault="00E777A4" w:rsidP="006F149C">
      <w:pPr>
        <w:pStyle w:val="BodyText"/>
        <w:spacing w:after="0"/>
        <w:jc w:val="center"/>
        <w:rPr>
          <w:rFonts w:ascii="Arial" w:hAnsi="Arial" w:cs="Arial"/>
          <w:b/>
          <w:lang w:val="en-AU"/>
        </w:rPr>
      </w:pPr>
      <w:r w:rsidRPr="00A136C8">
        <w:rPr>
          <w:rFonts w:ascii="Arial" w:hAnsi="Arial" w:cs="Arial"/>
          <w:b/>
          <w:lang w:val="en-AU"/>
        </w:rPr>
        <w:t>Article 12.1</w:t>
      </w:r>
      <w:r w:rsidR="00882291" w:rsidRPr="00A136C8">
        <w:br/>
      </w:r>
      <w:bookmarkStart w:id="0" w:name="_Toc165901906"/>
      <w:bookmarkStart w:id="1" w:name="_Toc173928782"/>
      <w:r w:rsidR="00882291" w:rsidRPr="00A136C8">
        <w:rPr>
          <w:rFonts w:ascii="Arial" w:hAnsi="Arial" w:cs="Arial"/>
          <w:b/>
          <w:bCs/>
        </w:rPr>
        <w:t>Definitions</w:t>
      </w:r>
      <w:bookmarkEnd w:id="0"/>
      <w:bookmarkEnd w:id="1"/>
    </w:p>
    <w:p w14:paraId="519794E6" w14:textId="77777777" w:rsidR="00882291" w:rsidRPr="00A136C8" w:rsidRDefault="00882291" w:rsidP="006F149C">
      <w:pPr>
        <w:pStyle w:val="AGNormal"/>
        <w:rPr>
          <w:rFonts w:ascii="Arial" w:hAnsi="Arial" w:cs="Arial"/>
          <w:lang w:val="en-AU"/>
        </w:rPr>
      </w:pPr>
    </w:p>
    <w:p w14:paraId="3F380D4D" w14:textId="77777777" w:rsidR="00882291" w:rsidRPr="00A136C8" w:rsidRDefault="00882291" w:rsidP="006F149C">
      <w:pPr>
        <w:pStyle w:val="AGNormal"/>
        <w:jc w:val="both"/>
        <w:rPr>
          <w:rFonts w:ascii="Arial" w:hAnsi="Arial" w:cs="Arial"/>
          <w:lang w:val="en-AU"/>
        </w:rPr>
      </w:pPr>
      <w:r w:rsidRPr="00A136C8">
        <w:rPr>
          <w:rFonts w:ascii="Arial" w:hAnsi="Arial" w:cs="Arial"/>
          <w:lang w:val="en-AU"/>
        </w:rPr>
        <w:t>For purposes of this Chapter:</w:t>
      </w:r>
    </w:p>
    <w:p w14:paraId="64632354" w14:textId="77777777" w:rsidR="00882291" w:rsidRPr="00A136C8" w:rsidRDefault="00882291" w:rsidP="006F149C">
      <w:pPr>
        <w:pStyle w:val="AGNormal"/>
        <w:jc w:val="both"/>
        <w:rPr>
          <w:rFonts w:ascii="Arial" w:hAnsi="Arial" w:cs="Arial"/>
          <w:lang w:val="en-AU"/>
        </w:rPr>
      </w:pPr>
    </w:p>
    <w:p w14:paraId="0E6E2855" w14:textId="77777777" w:rsidR="0029542F" w:rsidRPr="00A136C8" w:rsidRDefault="00882291" w:rsidP="006F149C">
      <w:pPr>
        <w:tabs>
          <w:tab w:val="left" w:pos="567"/>
          <w:tab w:val="left" w:pos="1134"/>
        </w:tabs>
        <w:spacing w:after="0" w:line="240" w:lineRule="auto"/>
        <w:jc w:val="both"/>
        <w:rPr>
          <w:rFonts w:ascii="Arial" w:hAnsi="Arial" w:cs="Arial"/>
        </w:rPr>
      </w:pPr>
      <w:r w:rsidRPr="00A136C8">
        <w:rPr>
          <w:rFonts w:ascii="Arial" w:hAnsi="Arial" w:cs="Arial"/>
          <w:b/>
          <w:bCs/>
        </w:rPr>
        <w:t>administrative ruling of general application</w:t>
      </w:r>
      <w:r w:rsidRPr="00A136C8">
        <w:rPr>
          <w:rFonts w:ascii="Arial" w:hAnsi="Arial" w:cs="Arial"/>
        </w:rPr>
        <w:t xml:space="preserve"> means an administrative ruling or interpretation that applies to all persons and fact situations that fall generally within the ambit of that administrative ruling or interpretation and that establishes a norm of conduct, but does not include:</w:t>
      </w:r>
    </w:p>
    <w:p w14:paraId="0203C772" w14:textId="77777777" w:rsidR="00044F81" w:rsidRPr="00A136C8" w:rsidRDefault="00044F81" w:rsidP="006F149C">
      <w:pPr>
        <w:tabs>
          <w:tab w:val="left" w:pos="1134"/>
        </w:tabs>
        <w:spacing w:after="0" w:line="240" w:lineRule="auto"/>
        <w:ind w:left="567"/>
        <w:jc w:val="both"/>
        <w:rPr>
          <w:rFonts w:ascii="Arial" w:hAnsi="Arial" w:cs="Arial"/>
        </w:rPr>
      </w:pPr>
    </w:p>
    <w:p w14:paraId="5D09B8AC" w14:textId="5973AAF9" w:rsidR="00882291" w:rsidRPr="00A136C8" w:rsidRDefault="00745185" w:rsidP="004B3033">
      <w:pPr>
        <w:tabs>
          <w:tab w:val="left" w:pos="567"/>
          <w:tab w:val="left" w:pos="1134"/>
        </w:tabs>
        <w:spacing w:after="0" w:line="240" w:lineRule="auto"/>
        <w:ind w:left="1134" w:hanging="1134"/>
        <w:jc w:val="both"/>
        <w:rPr>
          <w:rFonts w:ascii="Arial" w:hAnsi="Arial" w:cs="Arial"/>
        </w:rPr>
      </w:pPr>
      <w:r w:rsidRPr="00A136C8">
        <w:rPr>
          <w:rFonts w:ascii="Arial" w:hAnsi="Arial" w:cs="Arial"/>
        </w:rPr>
        <w:tab/>
      </w:r>
      <w:r w:rsidR="00044F81" w:rsidRPr="00A136C8">
        <w:rPr>
          <w:rFonts w:ascii="Arial" w:hAnsi="Arial" w:cs="Arial"/>
        </w:rPr>
        <w:t>(a)</w:t>
      </w:r>
      <w:r w:rsidR="00044F81" w:rsidRPr="00A136C8">
        <w:rPr>
          <w:rFonts w:ascii="Arial" w:hAnsi="Arial" w:cs="Arial"/>
        </w:rPr>
        <w:tab/>
      </w:r>
      <w:r w:rsidR="00882291" w:rsidRPr="00A136C8">
        <w:rPr>
          <w:rFonts w:ascii="Arial" w:hAnsi="Arial" w:cs="Arial"/>
        </w:rPr>
        <w:t>a determination or ruling made in an administrative or quasi-judicial proceeding that applies to a particular person, good or service of the other Party in a specific case; or</w:t>
      </w:r>
    </w:p>
    <w:p w14:paraId="4744913D" w14:textId="77777777" w:rsidR="00044F81" w:rsidRPr="00A136C8" w:rsidRDefault="00044F81" w:rsidP="006F149C">
      <w:pPr>
        <w:tabs>
          <w:tab w:val="left" w:pos="1134"/>
        </w:tabs>
        <w:spacing w:after="0" w:line="240" w:lineRule="auto"/>
        <w:ind w:left="1134" w:hanging="567"/>
        <w:jc w:val="both"/>
        <w:rPr>
          <w:rFonts w:ascii="Arial" w:hAnsi="Arial" w:cs="Arial"/>
        </w:rPr>
      </w:pPr>
    </w:p>
    <w:p w14:paraId="16671E6E" w14:textId="2A5C0B5F" w:rsidR="00882291" w:rsidRPr="00A136C8" w:rsidRDefault="00044F81" w:rsidP="006F149C">
      <w:pPr>
        <w:tabs>
          <w:tab w:val="left" w:pos="1134"/>
        </w:tabs>
        <w:spacing w:after="0" w:line="240" w:lineRule="auto"/>
        <w:ind w:left="1134" w:hanging="567"/>
        <w:jc w:val="both"/>
        <w:rPr>
          <w:rFonts w:ascii="Arial" w:hAnsi="Arial" w:cs="Arial"/>
        </w:rPr>
      </w:pPr>
      <w:r w:rsidRPr="00A136C8">
        <w:rPr>
          <w:rFonts w:ascii="Arial" w:hAnsi="Arial" w:cs="Arial"/>
        </w:rPr>
        <w:t>(b)</w:t>
      </w:r>
      <w:r w:rsidRPr="00A136C8">
        <w:rPr>
          <w:rFonts w:ascii="Arial" w:hAnsi="Arial" w:cs="Arial"/>
        </w:rPr>
        <w:tab/>
      </w:r>
      <w:r w:rsidR="00882291" w:rsidRPr="00A136C8">
        <w:rPr>
          <w:rFonts w:ascii="Arial" w:hAnsi="Arial" w:cs="Arial"/>
        </w:rPr>
        <w:tab/>
        <w:t>a ruling that adjudicates with respect to a particular act or practice;</w:t>
      </w:r>
    </w:p>
    <w:p w14:paraId="5FF2E4E8" w14:textId="77777777" w:rsidR="00044F81" w:rsidRPr="00A136C8" w:rsidRDefault="00044F81" w:rsidP="006F149C">
      <w:pPr>
        <w:tabs>
          <w:tab w:val="left" w:pos="1134"/>
        </w:tabs>
        <w:spacing w:after="0" w:line="240" w:lineRule="auto"/>
        <w:ind w:left="1134" w:hanging="567"/>
        <w:jc w:val="both"/>
        <w:rPr>
          <w:rFonts w:ascii="Arial" w:hAnsi="Arial" w:cs="Arial"/>
        </w:rPr>
      </w:pPr>
    </w:p>
    <w:p w14:paraId="0D072600" w14:textId="222D5C3F" w:rsidR="00882291" w:rsidRPr="00A136C8" w:rsidRDefault="00882291" w:rsidP="006F149C">
      <w:pPr>
        <w:tabs>
          <w:tab w:val="left" w:pos="1134"/>
        </w:tabs>
        <w:spacing w:after="0" w:line="240" w:lineRule="auto"/>
        <w:jc w:val="both"/>
        <w:rPr>
          <w:rFonts w:ascii="Arial" w:hAnsi="Arial" w:cs="Arial"/>
        </w:rPr>
      </w:pPr>
      <w:r w:rsidRPr="00A136C8">
        <w:rPr>
          <w:rFonts w:ascii="Arial" w:hAnsi="Arial" w:cs="Arial"/>
          <w:b/>
          <w:bCs/>
        </w:rPr>
        <w:t>computing facilities</w:t>
      </w:r>
      <w:r w:rsidRPr="00A136C8">
        <w:rPr>
          <w:rFonts w:ascii="Arial" w:hAnsi="Arial" w:cs="Arial"/>
        </w:rPr>
        <w:t xml:space="preserve"> means computer servers and storage devices for processing or storing information for commercial use but does not include computer servers or storage devices of or used to access financial market infrastructures;</w:t>
      </w:r>
    </w:p>
    <w:p w14:paraId="4BD3E6F2" w14:textId="77777777" w:rsidR="008F338F" w:rsidRPr="00A136C8" w:rsidRDefault="008F338F" w:rsidP="006F149C">
      <w:pPr>
        <w:tabs>
          <w:tab w:val="left" w:pos="1134"/>
        </w:tabs>
        <w:spacing w:after="0" w:line="240" w:lineRule="auto"/>
        <w:ind w:left="567"/>
        <w:jc w:val="both"/>
        <w:rPr>
          <w:rFonts w:ascii="Arial" w:hAnsi="Arial" w:cs="Arial"/>
        </w:rPr>
      </w:pPr>
    </w:p>
    <w:p w14:paraId="66497EC7" w14:textId="4B267B6D" w:rsidR="00882291" w:rsidRPr="00A136C8" w:rsidRDefault="00882291" w:rsidP="006F149C">
      <w:pPr>
        <w:tabs>
          <w:tab w:val="left" w:pos="1134"/>
        </w:tabs>
        <w:spacing w:after="0" w:line="240" w:lineRule="auto"/>
        <w:jc w:val="both"/>
        <w:rPr>
          <w:rFonts w:ascii="Arial" w:hAnsi="Arial" w:cs="Arial"/>
        </w:rPr>
      </w:pPr>
      <w:r w:rsidRPr="00A136C8">
        <w:rPr>
          <w:rFonts w:ascii="Arial" w:hAnsi="Arial" w:cs="Arial"/>
          <w:b/>
          <w:bCs/>
        </w:rPr>
        <w:t>covered person</w:t>
      </w:r>
      <w:r w:rsidRPr="00A136C8">
        <w:rPr>
          <w:rFonts w:ascii="Arial" w:hAnsi="Arial" w:cs="Arial"/>
        </w:rPr>
        <w:t xml:space="preserve"> means</w:t>
      </w:r>
      <w:r w:rsidR="00C5582E" w:rsidRPr="00A136C8">
        <w:rPr>
          <w:rFonts w:ascii="Arial" w:hAnsi="Arial" w:cs="Arial"/>
        </w:rPr>
        <w:t xml:space="preserve"> a service supplier of a Party </w:t>
      </w:r>
      <w:r w:rsidRPr="00A136C8">
        <w:rPr>
          <w:rFonts w:ascii="Arial" w:hAnsi="Arial" w:cs="Arial"/>
        </w:rPr>
        <w:t xml:space="preserve">as defined in Article </w:t>
      </w:r>
      <w:r w:rsidR="00905607" w:rsidRPr="00A136C8">
        <w:rPr>
          <w:rFonts w:ascii="Arial" w:hAnsi="Arial" w:cs="Arial"/>
        </w:rPr>
        <w:t>9</w:t>
      </w:r>
      <w:r w:rsidRPr="00A136C8">
        <w:rPr>
          <w:rFonts w:ascii="Arial" w:hAnsi="Arial" w:cs="Arial"/>
        </w:rPr>
        <w:t>.</w:t>
      </w:r>
      <w:r w:rsidR="0011529F" w:rsidRPr="00A136C8">
        <w:rPr>
          <w:rFonts w:ascii="Arial" w:hAnsi="Arial" w:cs="Arial"/>
        </w:rPr>
        <w:t>1</w:t>
      </w:r>
      <w:r w:rsidRPr="00A136C8">
        <w:rPr>
          <w:rFonts w:ascii="Arial" w:hAnsi="Arial" w:cs="Arial"/>
        </w:rPr>
        <w:t xml:space="preserve"> (Definitions</w:t>
      </w:r>
      <w:r w:rsidR="00D77F72" w:rsidRPr="00A136C8">
        <w:rPr>
          <w:rFonts w:ascii="Arial" w:hAnsi="Arial" w:cs="Arial"/>
        </w:rPr>
        <w:t xml:space="preserve"> – Trade in Services</w:t>
      </w:r>
      <w:r w:rsidR="00C5582E" w:rsidRPr="00A136C8">
        <w:rPr>
          <w:rFonts w:ascii="Arial" w:hAnsi="Arial" w:cs="Arial"/>
        </w:rPr>
        <w:t>)</w:t>
      </w:r>
      <w:r w:rsidR="008F338F" w:rsidRPr="00A136C8">
        <w:rPr>
          <w:rFonts w:ascii="Arial" w:hAnsi="Arial" w:cs="Arial"/>
        </w:rPr>
        <w:t>;</w:t>
      </w:r>
    </w:p>
    <w:p w14:paraId="08F053D0" w14:textId="77777777" w:rsidR="008F338F" w:rsidRPr="00A136C8" w:rsidRDefault="008F338F" w:rsidP="006F149C">
      <w:pPr>
        <w:tabs>
          <w:tab w:val="left" w:pos="1134"/>
        </w:tabs>
        <w:spacing w:after="0" w:line="240" w:lineRule="auto"/>
        <w:ind w:left="567"/>
        <w:jc w:val="both"/>
        <w:rPr>
          <w:rFonts w:ascii="Arial" w:hAnsi="Arial" w:cs="Arial"/>
        </w:rPr>
      </w:pPr>
    </w:p>
    <w:p w14:paraId="2C917BA6" w14:textId="77777777" w:rsidR="00882291" w:rsidRPr="00A136C8" w:rsidRDefault="00882291" w:rsidP="006F149C">
      <w:pPr>
        <w:tabs>
          <w:tab w:val="left" w:pos="1134"/>
        </w:tabs>
        <w:spacing w:after="0" w:line="240" w:lineRule="auto"/>
        <w:jc w:val="both"/>
        <w:rPr>
          <w:rFonts w:ascii="Arial" w:hAnsi="Arial" w:cs="Arial"/>
        </w:rPr>
      </w:pPr>
      <w:r w:rsidRPr="00A136C8">
        <w:rPr>
          <w:rFonts w:ascii="Arial" w:hAnsi="Arial" w:cs="Arial"/>
          <w:b/>
        </w:rPr>
        <w:t>customs duty</w:t>
      </w:r>
      <w:r w:rsidRPr="00A136C8">
        <w:rPr>
          <w:rFonts w:ascii="Arial" w:hAnsi="Arial" w:cs="Arial"/>
        </w:rPr>
        <w:t xml:space="preserve"> includes any duty or charge of any kind imposed on or in connection with the importation of a good, and any surtax or surcharge imposed in connection with such importation, but does not include any:</w:t>
      </w:r>
    </w:p>
    <w:p w14:paraId="5A1975EF" w14:textId="77777777" w:rsidR="008F338F" w:rsidRPr="00A136C8" w:rsidRDefault="008F338F" w:rsidP="006F149C">
      <w:pPr>
        <w:tabs>
          <w:tab w:val="left" w:pos="1134"/>
        </w:tabs>
        <w:spacing w:after="0" w:line="240" w:lineRule="auto"/>
        <w:ind w:left="567"/>
        <w:jc w:val="both"/>
        <w:rPr>
          <w:rFonts w:ascii="Arial" w:hAnsi="Arial" w:cs="Arial"/>
        </w:rPr>
      </w:pPr>
    </w:p>
    <w:p w14:paraId="1272FDCF" w14:textId="2E9D330C" w:rsidR="00FB1E98" w:rsidRPr="00A136C8" w:rsidRDefault="008F338F" w:rsidP="004B3033">
      <w:pPr>
        <w:pStyle w:val="AGNormal"/>
        <w:ind w:left="1134" w:hanging="567"/>
        <w:jc w:val="both"/>
        <w:rPr>
          <w:rFonts w:ascii="Arial" w:hAnsi="Arial" w:cs="Arial"/>
          <w:lang w:val="en-AU"/>
        </w:rPr>
      </w:pPr>
      <w:r w:rsidRPr="00A136C8">
        <w:rPr>
          <w:rFonts w:ascii="Arial" w:hAnsi="Arial" w:cs="Arial"/>
        </w:rPr>
        <w:t>(a)</w:t>
      </w:r>
      <w:r w:rsidRPr="00A136C8">
        <w:rPr>
          <w:rFonts w:ascii="Arial" w:hAnsi="Arial" w:cs="Arial"/>
        </w:rPr>
        <w:tab/>
      </w:r>
      <w:r w:rsidR="00882291" w:rsidRPr="00A136C8">
        <w:rPr>
          <w:rFonts w:ascii="Arial" w:hAnsi="Arial" w:cs="Arial"/>
          <w:lang w:val="en-AU"/>
        </w:rPr>
        <w:t>charge equivalent to an internal tax imposed consistently with paragraph 2 of Article III of the GATT 1994;</w:t>
      </w:r>
    </w:p>
    <w:p w14:paraId="006DB93E" w14:textId="77777777" w:rsidR="008F338F" w:rsidRPr="00A136C8" w:rsidRDefault="008F338F" w:rsidP="006F149C">
      <w:pPr>
        <w:pStyle w:val="AGNormal"/>
        <w:ind w:left="1080" w:hanging="513"/>
        <w:jc w:val="both"/>
        <w:rPr>
          <w:rFonts w:ascii="Arial" w:hAnsi="Arial" w:cs="Arial"/>
          <w:lang w:val="en-AU"/>
        </w:rPr>
      </w:pPr>
    </w:p>
    <w:p w14:paraId="430D1D33" w14:textId="2CACDF73" w:rsidR="001D1CF2" w:rsidRPr="00A136C8" w:rsidRDefault="008F338F" w:rsidP="004B3033">
      <w:pPr>
        <w:pStyle w:val="AGNormal"/>
        <w:ind w:left="1134" w:hanging="567"/>
        <w:jc w:val="both"/>
        <w:rPr>
          <w:rFonts w:ascii="Arial" w:hAnsi="Arial" w:cs="Arial"/>
          <w:lang w:val="en-AU"/>
        </w:rPr>
      </w:pPr>
      <w:r w:rsidRPr="00A136C8">
        <w:rPr>
          <w:rFonts w:ascii="Arial" w:hAnsi="Arial" w:cs="Arial"/>
          <w:lang w:val="en-AU"/>
        </w:rPr>
        <w:t>(b)</w:t>
      </w:r>
      <w:r w:rsidRPr="00A136C8">
        <w:rPr>
          <w:rFonts w:ascii="Arial" w:hAnsi="Arial" w:cs="Arial"/>
          <w:lang w:val="en-AU"/>
        </w:rPr>
        <w:tab/>
      </w:r>
      <w:r w:rsidR="00882291" w:rsidRPr="00A136C8">
        <w:rPr>
          <w:rFonts w:ascii="Arial" w:hAnsi="Arial" w:cs="Arial"/>
          <w:lang w:val="en-AU"/>
        </w:rPr>
        <w:t>fee or other charge in connection with the importation commensurate with the cost of services rendered; or</w:t>
      </w:r>
    </w:p>
    <w:p w14:paraId="47CF672D" w14:textId="77777777" w:rsidR="008F338F" w:rsidRPr="00A136C8" w:rsidRDefault="008F338F" w:rsidP="006F149C">
      <w:pPr>
        <w:pStyle w:val="AGNormal"/>
        <w:ind w:left="1080" w:hanging="513"/>
        <w:jc w:val="both"/>
        <w:rPr>
          <w:rFonts w:ascii="Arial" w:hAnsi="Arial" w:cs="Arial"/>
          <w:lang w:val="en-AU"/>
        </w:rPr>
      </w:pPr>
    </w:p>
    <w:p w14:paraId="25B8212F" w14:textId="4BE06914" w:rsidR="00882291" w:rsidRPr="00A136C8" w:rsidRDefault="008F338F" w:rsidP="004B3033">
      <w:pPr>
        <w:pStyle w:val="AGNormal"/>
        <w:ind w:left="1134" w:hanging="567"/>
        <w:jc w:val="both"/>
        <w:rPr>
          <w:rFonts w:ascii="Arial" w:hAnsi="Arial" w:cs="Arial"/>
          <w:lang w:val="en-AU"/>
        </w:rPr>
      </w:pPr>
      <w:r w:rsidRPr="00A136C8">
        <w:rPr>
          <w:rFonts w:ascii="Arial" w:hAnsi="Arial" w:cs="Arial"/>
          <w:lang w:val="en-AU"/>
        </w:rPr>
        <w:t>(c)</w:t>
      </w:r>
      <w:r w:rsidRPr="00A136C8">
        <w:rPr>
          <w:rFonts w:ascii="Arial" w:hAnsi="Arial" w:cs="Arial"/>
          <w:lang w:val="en-AU"/>
        </w:rPr>
        <w:tab/>
      </w:r>
      <w:r w:rsidR="00882291" w:rsidRPr="00A136C8">
        <w:rPr>
          <w:rFonts w:ascii="Arial" w:hAnsi="Arial" w:cs="Arial"/>
          <w:lang w:val="en-AU"/>
        </w:rPr>
        <w:t>antidumping or countervailing duty;</w:t>
      </w:r>
    </w:p>
    <w:p w14:paraId="23DDD16E" w14:textId="77777777" w:rsidR="00882291" w:rsidRPr="00A136C8" w:rsidRDefault="00882291" w:rsidP="006F149C">
      <w:pPr>
        <w:pStyle w:val="AGNormal"/>
        <w:jc w:val="both"/>
        <w:rPr>
          <w:rFonts w:ascii="Arial" w:hAnsi="Arial" w:cs="Arial"/>
          <w:lang w:val="en-AU"/>
        </w:rPr>
      </w:pPr>
    </w:p>
    <w:p w14:paraId="6945692F" w14:textId="77777777" w:rsidR="00882291" w:rsidRPr="00A136C8" w:rsidRDefault="00882291" w:rsidP="004B3033">
      <w:pPr>
        <w:tabs>
          <w:tab w:val="left" w:pos="1134"/>
        </w:tabs>
        <w:spacing w:after="0" w:line="240" w:lineRule="auto"/>
        <w:jc w:val="both"/>
        <w:rPr>
          <w:rFonts w:ascii="Arial" w:hAnsi="Arial" w:cs="Arial"/>
        </w:rPr>
      </w:pPr>
      <w:r w:rsidRPr="00A136C8">
        <w:rPr>
          <w:rFonts w:ascii="Arial" w:hAnsi="Arial" w:cs="Arial"/>
          <w:b/>
        </w:rPr>
        <w:t>electronic authentication</w:t>
      </w:r>
      <w:r w:rsidRPr="00A136C8">
        <w:rPr>
          <w:rFonts w:ascii="Arial" w:hAnsi="Arial" w:cs="Arial"/>
        </w:rPr>
        <w:t xml:space="preserve"> means the process or act of verifying the identity of a party to an electronic communication or transaction and ensuring the integrity of an electronic communication; </w:t>
      </w:r>
    </w:p>
    <w:p w14:paraId="0FB83C22" w14:textId="77777777" w:rsidR="00882291" w:rsidRPr="00A136C8" w:rsidRDefault="00882291" w:rsidP="006F149C">
      <w:pPr>
        <w:pStyle w:val="AGNormal"/>
        <w:jc w:val="both"/>
        <w:rPr>
          <w:rFonts w:ascii="Arial" w:hAnsi="Arial" w:cs="Arial"/>
          <w:lang w:val="en-AU" w:bidi="en-US"/>
        </w:rPr>
      </w:pPr>
    </w:p>
    <w:p w14:paraId="73874982" w14:textId="77777777" w:rsidR="00882291" w:rsidRPr="00A136C8" w:rsidRDefault="00882291" w:rsidP="006F149C">
      <w:pPr>
        <w:tabs>
          <w:tab w:val="left" w:pos="1134"/>
        </w:tabs>
        <w:spacing w:after="0" w:line="240" w:lineRule="auto"/>
        <w:jc w:val="both"/>
        <w:rPr>
          <w:rFonts w:ascii="Arial" w:hAnsi="Arial" w:cs="Arial"/>
        </w:rPr>
      </w:pPr>
      <w:r w:rsidRPr="00A136C8">
        <w:rPr>
          <w:rFonts w:ascii="Arial" w:hAnsi="Arial" w:cs="Arial"/>
          <w:b/>
          <w:bCs/>
        </w:rPr>
        <w:t>electronic invoicing</w:t>
      </w:r>
      <w:r w:rsidRPr="00A136C8">
        <w:rPr>
          <w:rFonts w:ascii="Arial" w:hAnsi="Arial" w:cs="Arial"/>
        </w:rPr>
        <w:t xml:space="preserve"> means the automated creation, exchange and processing of a request for payment between a supplier and a buyer using a structured digital format;</w:t>
      </w:r>
    </w:p>
    <w:p w14:paraId="74A49BEA" w14:textId="77777777" w:rsidR="009E607C" w:rsidRPr="00A136C8" w:rsidRDefault="009E607C" w:rsidP="004B3033">
      <w:pPr>
        <w:tabs>
          <w:tab w:val="left" w:pos="1134"/>
        </w:tabs>
        <w:spacing w:after="0" w:line="240" w:lineRule="auto"/>
        <w:ind w:left="567"/>
        <w:jc w:val="both"/>
        <w:rPr>
          <w:rFonts w:ascii="Arial" w:hAnsi="Arial" w:cs="Arial"/>
        </w:rPr>
      </w:pPr>
    </w:p>
    <w:p w14:paraId="539A211B" w14:textId="5FF8E3CE" w:rsidR="00882291" w:rsidRPr="00A136C8" w:rsidRDefault="00882291" w:rsidP="006F149C">
      <w:pPr>
        <w:tabs>
          <w:tab w:val="left" w:pos="1134"/>
        </w:tabs>
        <w:spacing w:after="0" w:line="240" w:lineRule="auto"/>
        <w:jc w:val="both"/>
        <w:rPr>
          <w:rFonts w:ascii="Arial" w:hAnsi="Arial" w:cs="Arial"/>
        </w:rPr>
      </w:pPr>
      <w:r w:rsidRPr="00A136C8">
        <w:rPr>
          <w:rFonts w:ascii="Arial" w:hAnsi="Arial" w:cs="Arial"/>
          <w:b/>
          <w:bCs/>
        </w:rPr>
        <w:t>electronic payments</w:t>
      </w:r>
      <w:r w:rsidRPr="00A136C8">
        <w:rPr>
          <w:rFonts w:ascii="Arial" w:hAnsi="Arial" w:cs="Arial"/>
        </w:rPr>
        <w:t xml:space="preserve"> mean a payer’s transfer of a monetary claim acceptable to a payee made through electronic means;</w:t>
      </w:r>
    </w:p>
    <w:p w14:paraId="480150C2" w14:textId="77777777" w:rsidR="009E607C" w:rsidRPr="00A136C8" w:rsidRDefault="009E607C" w:rsidP="004B3033">
      <w:pPr>
        <w:tabs>
          <w:tab w:val="left" w:pos="1134"/>
        </w:tabs>
        <w:spacing w:after="0" w:line="240" w:lineRule="auto"/>
        <w:ind w:left="567"/>
        <w:jc w:val="both"/>
        <w:rPr>
          <w:rFonts w:ascii="Arial" w:hAnsi="Arial" w:cs="Arial"/>
          <w:b/>
          <w:bCs/>
        </w:rPr>
      </w:pPr>
    </w:p>
    <w:p w14:paraId="29E7AFA8" w14:textId="4F241F07" w:rsidR="00882291" w:rsidRPr="00A136C8" w:rsidRDefault="00882291" w:rsidP="004B3033">
      <w:pPr>
        <w:tabs>
          <w:tab w:val="left" w:pos="1134"/>
        </w:tabs>
        <w:spacing w:after="0" w:line="240" w:lineRule="auto"/>
        <w:jc w:val="both"/>
        <w:rPr>
          <w:rFonts w:ascii="Arial" w:hAnsi="Arial" w:cs="Arial"/>
        </w:rPr>
      </w:pPr>
      <w:r w:rsidRPr="00A136C8">
        <w:rPr>
          <w:rFonts w:ascii="Arial" w:hAnsi="Arial" w:cs="Arial"/>
          <w:b/>
        </w:rPr>
        <w:t xml:space="preserve">electronic signature </w:t>
      </w:r>
      <w:r w:rsidRPr="00A136C8">
        <w:rPr>
          <w:rFonts w:ascii="Arial" w:hAnsi="Arial" w:cs="Arial"/>
        </w:rPr>
        <w:t>means data in electronic form that is in, affixed to, or logically associated with, a</w:t>
      </w:r>
      <w:r w:rsidR="00936653" w:rsidRPr="00A136C8">
        <w:rPr>
          <w:rFonts w:ascii="Arial" w:hAnsi="Arial" w:cs="Arial"/>
        </w:rPr>
        <w:t>n</w:t>
      </w:r>
      <w:r w:rsidRPr="00A136C8">
        <w:rPr>
          <w:rFonts w:ascii="Arial" w:hAnsi="Arial" w:cs="Arial"/>
        </w:rPr>
        <w:t xml:space="preserve"> electronic document, and that may be used to identify or verify the signatory in relation to the electronic document and indicate the signatory’s approval of the information contained in the electronic document;</w:t>
      </w:r>
    </w:p>
    <w:p w14:paraId="384A8890" w14:textId="77777777" w:rsidR="00882291" w:rsidRPr="00A136C8" w:rsidRDefault="00882291" w:rsidP="006F149C">
      <w:pPr>
        <w:pStyle w:val="AGNormal"/>
        <w:jc w:val="both"/>
        <w:rPr>
          <w:rFonts w:ascii="Arial" w:hAnsi="Arial" w:cs="Arial"/>
          <w:lang w:val="en-AU" w:bidi="en-US"/>
        </w:rPr>
      </w:pPr>
    </w:p>
    <w:p w14:paraId="04C9161F" w14:textId="70EC63EE" w:rsidR="00882291" w:rsidRPr="00A136C8" w:rsidRDefault="00882291" w:rsidP="004B3033">
      <w:pPr>
        <w:tabs>
          <w:tab w:val="left" w:pos="1134"/>
        </w:tabs>
        <w:spacing w:after="0" w:line="240" w:lineRule="auto"/>
        <w:jc w:val="both"/>
        <w:rPr>
          <w:rFonts w:ascii="Arial" w:hAnsi="Arial" w:cs="Arial"/>
        </w:rPr>
      </w:pPr>
      <w:r w:rsidRPr="00A136C8">
        <w:rPr>
          <w:rFonts w:ascii="Arial" w:hAnsi="Arial" w:cs="Arial"/>
          <w:b/>
        </w:rPr>
        <w:t>electronic transmission</w:t>
      </w:r>
      <w:r w:rsidRPr="00A136C8">
        <w:rPr>
          <w:rFonts w:ascii="Arial" w:hAnsi="Arial" w:cs="Arial"/>
        </w:rPr>
        <w:t xml:space="preserve"> or </w:t>
      </w:r>
      <w:r w:rsidRPr="00A136C8">
        <w:rPr>
          <w:rFonts w:ascii="Arial" w:hAnsi="Arial" w:cs="Arial"/>
          <w:b/>
        </w:rPr>
        <w:t>transmitted electronically</w:t>
      </w:r>
      <w:r w:rsidRPr="00A136C8">
        <w:rPr>
          <w:rFonts w:ascii="Arial" w:hAnsi="Arial" w:cs="Arial"/>
        </w:rPr>
        <w:t xml:space="preserve"> mean</w:t>
      </w:r>
      <w:r w:rsidR="00C62534" w:rsidRPr="00A136C8">
        <w:rPr>
          <w:rFonts w:ascii="Arial" w:hAnsi="Arial" w:cs="Arial"/>
        </w:rPr>
        <w:t>s</w:t>
      </w:r>
      <w:r w:rsidRPr="00A136C8">
        <w:rPr>
          <w:rFonts w:ascii="Arial" w:hAnsi="Arial" w:cs="Arial"/>
        </w:rPr>
        <w:t xml:space="preserve"> a transmission made using any electromagnetic means, including by photonic means; </w:t>
      </w:r>
    </w:p>
    <w:p w14:paraId="31625085" w14:textId="77777777" w:rsidR="00882291" w:rsidRPr="00A136C8" w:rsidRDefault="00882291" w:rsidP="006F149C">
      <w:pPr>
        <w:pStyle w:val="AGNormal"/>
        <w:jc w:val="both"/>
        <w:rPr>
          <w:rFonts w:ascii="Arial" w:hAnsi="Arial" w:cs="Arial"/>
          <w:lang w:val="en-AU" w:bidi="en-US"/>
        </w:rPr>
      </w:pPr>
    </w:p>
    <w:p w14:paraId="23B7CD11" w14:textId="77777777" w:rsidR="00882291" w:rsidRPr="00A136C8" w:rsidRDefault="00882291" w:rsidP="004B3033">
      <w:pPr>
        <w:tabs>
          <w:tab w:val="left" w:pos="1134"/>
        </w:tabs>
        <w:spacing w:after="0" w:line="240" w:lineRule="auto"/>
        <w:jc w:val="both"/>
        <w:rPr>
          <w:rFonts w:ascii="Arial" w:hAnsi="Arial" w:cs="Arial"/>
          <w:b/>
          <w:bCs/>
        </w:rPr>
      </w:pPr>
      <w:r w:rsidRPr="00A136C8">
        <w:rPr>
          <w:rFonts w:ascii="Arial" w:eastAsia="Calibri" w:hAnsi="Arial" w:cs="Arial"/>
          <w:b/>
          <w:bCs/>
        </w:rPr>
        <w:t>electronic version</w:t>
      </w:r>
      <w:r w:rsidRPr="00A136C8">
        <w:rPr>
          <w:rFonts w:ascii="Arial" w:eastAsia="Calibri" w:hAnsi="Arial" w:cs="Arial"/>
        </w:rPr>
        <w:t xml:space="preserve"> of a document means a document in an electronic format prescribed by a Party, including a document sent by facsimile transmission;</w:t>
      </w:r>
    </w:p>
    <w:p w14:paraId="5D42DB58" w14:textId="77777777" w:rsidR="00882291" w:rsidRPr="00A136C8" w:rsidRDefault="00882291" w:rsidP="006F149C">
      <w:pPr>
        <w:pStyle w:val="AGNormal"/>
        <w:jc w:val="both"/>
        <w:rPr>
          <w:rFonts w:ascii="Arial" w:hAnsi="Arial" w:cs="Arial"/>
          <w:b/>
          <w:bCs/>
          <w:lang w:val="en-AU"/>
        </w:rPr>
      </w:pPr>
    </w:p>
    <w:p w14:paraId="68E59476" w14:textId="05E8C90B" w:rsidR="00882291" w:rsidRPr="00A136C8" w:rsidRDefault="00882291" w:rsidP="006F149C">
      <w:pPr>
        <w:tabs>
          <w:tab w:val="left" w:pos="1134"/>
        </w:tabs>
        <w:spacing w:after="0" w:line="240" w:lineRule="auto"/>
        <w:jc w:val="both"/>
        <w:rPr>
          <w:rFonts w:ascii="Arial" w:hAnsi="Arial" w:cs="Arial"/>
        </w:rPr>
      </w:pPr>
      <w:r w:rsidRPr="00A136C8">
        <w:rPr>
          <w:rFonts w:ascii="Arial" w:hAnsi="Arial" w:cs="Arial"/>
          <w:b/>
          <w:bCs/>
        </w:rPr>
        <w:t>juridical person</w:t>
      </w:r>
      <w:r w:rsidRPr="00A136C8">
        <w:rPr>
          <w:rFonts w:ascii="Arial" w:hAnsi="Arial" w:cs="Arial"/>
        </w:rPr>
        <w:t xml:space="preserve"> means:</w:t>
      </w:r>
    </w:p>
    <w:p w14:paraId="7E8A65EA" w14:textId="77777777" w:rsidR="003168FB" w:rsidRPr="00A136C8" w:rsidRDefault="003168FB" w:rsidP="006F149C">
      <w:pPr>
        <w:tabs>
          <w:tab w:val="left" w:pos="1134"/>
        </w:tabs>
        <w:spacing w:after="0" w:line="240" w:lineRule="auto"/>
        <w:ind w:left="567"/>
        <w:jc w:val="both"/>
        <w:rPr>
          <w:rFonts w:ascii="Arial" w:hAnsi="Arial" w:cs="Arial"/>
        </w:rPr>
      </w:pPr>
    </w:p>
    <w:p w14:paraId="4A7D565F" w14:textId="77410696" w:rsidR="00882291" w:rsidRPr="00A136C8" w:rsidRDefault="003168FB" w:rsidP="006F149C">
      <w:pPr>
        <w:tabs>
          <w:tab w:val="left" w:pos="1134"/>
        </w:tabs>
        <w:spacing w:after="0" w:line="240" w:lineRule="auto"/>
        <w:ind w:left="1134" w:hanging="567"/>
        <w:jc w:val="both"/>
        <w:rPr>
          <w:rFonts w:ascii="Arial" w:hAnsi="Arial" w:cs="Arial"/>
        </w:rPr>
      </w:pPr>
      <w:r w:rsidRPr="00A136C8">
        <w:rPr>
          <w:rFonts w:ascii="Arial" w:hAnsi="Arial" w:cs="Arial"/>
        </w:rPr>
        <w:t>(a)</w:t>
      </w:r>
      <w:r w:rsidRPr="00A136C8">
        <w:rPr>
          <w:rFonts w:ascii="Arial" w:hAnsi="Arial" w:cs="Arial"/>
        </w:rPr>
        <w:tab/>
      </w:r>
      <w:r w:rsidR="00882291" w:rsidRPr="00A136C8">
        <w:rPr>
          <w:rFonts w:ascii="Arial" w:hAnsi="Arial" w:cs="Arial"/>
        </w:rPr>
        <w:t>any entity constituted or organised under applicable law, whether or not for profit, and whether privately or governmentally owned or controlled, including any corporation, trust, partnership, sole proprietorship, joint venture, association or similar organisation; and</w:t>
      </w:r>
    </w:p>
    <w:p w14:paraId="6F2C7689" w14:textId="77777777" w:rsidR="003168FB" w:rsidRPr="00A136C8" w:rsidRDefault="003168FB" w:rsidP="006F149C">
      <w:pPr>
        <w:tabs>
          <w:tab w:val="left" w:pos="1134"/>
        </w:tabs>
        <w:spacing w:after="0" w:line="240" w:lineRule="auto"/>
        <w:ind w:left="1134" w:hanging="567"/>
        <w:jc w:val="both"/>
        <w:rPr>
          <w:rFonts w:ascii="Arial" w:hAnsi="Arial" w:cs="Arial"/>
        </w:rPr>
      </w:pPr>
    </w:p>
    <w:p w14:paraId="1217DD0E" w14:textId="77777777" w:rsidR="003168FB" w:rsidRPr="00A136C8" w:rsidRDefault="003168FB" w:rsidP="006F149C">
      <w:pPr>
        <w:tabs>
          <w:tab w:val="left" w:pos="1134"/>
        </w:tabs>
        <w:spacing w:after="0" w:line="240" w:lineRule="auto"/>
        <w:ind w:left="1134" w:hanging="567"/>
        <w:jc w:val="both"/>
        <w:rPr>
          <w:rFonts w:ascii="Arial" w:hAnsi="Arial" w:cs="Arial"/>
        </w:rPr>
      </w:pPr>
      <w:r w:rsidRPr="00A136C8">
        <w:rPr>
          <w:rFonts w:ascii="Arial" w:hAnsi="Arial" w:cs="Arial"/>
        </w:rPr>
        <w:t>(b)</w:t>
      </w:r>
      <w:r w:rsidRPr="00A136C8">
        <w:rPr>
          <w:rFonts w:ascii="Arial" w:hAnsi="Arial" w:cs="Arial"/>
        </w:rPr>
        <w:tab/>
      </w:r>
      <w:r w:rsidR="00882291" w:rsidRPr="00A136C8">
        <w:rPr>
          <w:rFonts w:ascii="Arial" w:hAnsi="Arial" w:cs="Arial"/>
        </w:rPr>
        <w:t>a branch of a</w:t>
      </w:r>
      <w:r w:rsidR="00882291" w:rsidRPr="00A136C8">
        <w:rPr>
          <w:rFonts w:ascii="Arial" w:hAnsi="Arial" w:cs="Arial"/>
          <w:b/>
          <w:bCs/>
        </w:rPr>
        <w:t xml:space="preserve"> </w:t>
      </w:r>
      <w:r w:rsidR="00882291" w:rsidRPr="00A136C8">
        <w:rPr>
          <w:rFonts w:ascii="Arial" w:hAnsi="Arial" w:cs="Arial"/>
        </w:rPr>
        <w:t>juridical person;</w:t>
      </w:r>
    </w:p>
    <w:p w14:paraId="45675CBE" w14:textId="423BFAF8" w:rsidR="00882291" w:rsidRPr="00A136C8" w:rsidRDefault="00882291" w:rsidP="006F149C">
      <w:pPr>
        <w:tabs>
          <w:tab w:val="left" w:pos="1134"/>
        </w:tabs>
        <w:spacing w:after="0" w:line="240" w:lineRule="auto"/>
        <w:ind w:left="1134" w:hanging="567"/>
        <w:jc w:val="both"/>
        <w:rPr>
          <w:rFonts w:ascii="Arial" w:hAnsi="Arial" w:cs="Arial"/>
        </w:rPr>
      </w:pPr>
      <w:r w:rsidRPr="00A136C8">
        <w:rPr>
          <w:rFonts w:ascii="Arial" w:hAnsi="Arial" w:cs="Arial"/>
        </w:rPr>
        <w:t xml:space="preserve"> </w:t>
      </w:r>
    </w:p>
    <w:p w14:paraId="295DC3E2" w14:textId="519EBFBF" w:rsidR="00882291" w:rsidRDefault="00882291" w:rsidP="006F149C">
      <w:pPr>
        <w:tabs>
          <w:tab w:val="left" w:pos="1134"/>
        </w:tabs>
        <w:spacing w:after="0" w:line="240" w:lineRule="auto"/>
        <w:jc w:val="both"/>
        <w:rPr>
          <w:rFonts w:ascii="Arial" w:hAnsi="Arial" w:cs="Arial"/>
        </w:rPr>
      </w:pPr>
      <w:r w:rsidRPr="00A136C8">
        <w:rPr>
          <w:rFonts w:ascii="Arial" w:hAnsi="Arial" w:cs="Arial"/>
          <w:b/>
          <w:bCs/>
        </w:rPr>
        <w:t>juridical person of a Party</w:t>
      </w:r>
      <w:r w:rsidRPr="00A136C8">
        <w:rPr>
          <w:rFonts w:ascii="Arial" w:hAnsi="Arial" w:cs="Arial"/>
        </w:rPr>
        <w:t xml:space="preserve"> means a juridical person constituted or organised under the law of a Party, or a branch located in the territory of a Party and carrying out business activities there;</w:t>
      </w:r>
      <w:r w:rsidRPr="00A136C8">
        <w:rPr>
          <w:rFonts w:ascii="Arial" w:hAnsi="Arial" w:cs="Arial"/>
          <w:vertAlign w:val="superscript"/>
        </w:rPr>
        <w:footnoteReference w:id="2"/>
      </w:r>
    </w:p>
    <w:p w14:paraId="10C84924" w14:textId="77777777" w:rsidR="00967B64" w:rsidRPr="00A136C8" w:rsidRDefault="00967B64" w:rsidP="006F149C">
      <w:pPr>
        <w:tabs>
          <w:tab w:val="left" w:pos="1134"/>
        </w:tabs>
        <w:spacing w:after="0" w:line="240" w:lineRule="auto"/>
        <w:jc w:val="both"/>
        <w:rPr>
          <w:rFonts w:ascii="Arial" w:hAnsi="Arial" w:cs="Arial"/>
        </w:rPr>
      </w:pPr>
    </w:p>
    <w:p w14:paraId="1E441473" w14:textId="599FCF02" w:rsidR="00882291" w:rsidRPr="00A136C8" w:rsidRDefault="00882291" w:rsidP="005629DC">
      <w:pPr>
        <w:tabs>
          <w:tab w:val="left" w:pos="1134"/>
        </w:tabs>
        <w:spacing w:after="0" w:line="240" w:lineRule="auto"/>
        <w:jc w:val="both"/>
        <w:rPr>
          <w:rFonts w:ascii="Arial" w:hAnsi="Arial" w:cs="Arial"/>
        </w:rPr>
      </w:pPr>
      <w:r w:rsidRPr="00A136C8">
        <w:rPr>
          <w:rFonts w:ascii="Arial" w:hAnsi="Arial" w:cs="Arial"/>
          <w:b/>
        </w:rPr>
        <w:t xml:space="preserve">measure </w:t>
      </w:r>
      <w:r w:rsidRPr="00A136C8">
        <w:rPr>
          <w:rFonts w:ascii="Arial" w:hAnsi="Arial" w:cs="Arial"/>
        </w:rPr>
        <w:t>means any measure by a Party, whether in the form of a law, regulation, rule, procedure, decision, administrative action, or any other form;</w:t>
      </w:r>
    </w:p>
    <w:p w14:paraId="4B6D21F0" w14:textId="77777777" w:rsidR="003015CE" w:rsidRPr="00A136C8" w:rsidRDefault="003015CE" w:rsidP="005629DC">
      <w:pPr>
        <w:tabs>
          <w:tab w:val="left" w:pos="1134"/>
        </w:tabs>
        <w:spacing w:after="0" w:line="240" w:lineRule="auto"/>
        <w:jc w:val="both"/>
        <w:rPr>
          <w:rFonts w:ascii="Arial" w:hAnsi="Arial" w:cs="Arial"/>
        </w:rPr>
      </w:pPr>
    </w:p>
    <w:p w14:paraId="7C9C4B48" w14:textId="77777777" w:rsidR="00D15A70" w:rsidRDefault="00B9454C" w:rsidP="004B3033">
      <w:pPr>
        <w:tabs>
          <w:tab w:val="left" w:pos="1134"/>
        </w:tabs>
        <w:spacing w:after="0" w:line="240" w:lineRule="auto"/>
        <w:jc w:val="both"/>
        <w:rPr>
          <w:rFonts w:ascii="Arial" w:hAnsi="Arial" w:cs="Arial"/>
        </w:rPr>
      </w:pPr>
      <w:r w:rsidRPr="00A136C8">
        <w:rPr>
          <w:rFonts w:ascii="Arial" w:hAnsi="Arial" w:cs="Arial"/>
          <w:b/>
          <w:bCs/>
        </w:rPr>
        <w:t xml:space="preserve">natural person </w:t>
      </w:r>
      <w:r w:rsidRPr="00A136C8">
        <w:rPr>
          <w:rFonts w:ascii="Arial" w:hAnsi="Arial" w:cs="Arial"/>
        </w:rPr>
        <w:t>is defined in accordance with Article 9.1 (Definitions</w:t>
      </w:r>
      <w:r w:rsidR="003572BE" w:rsidRPr="00A136C8">
        <w:rPr>
          <w:rFonts w:ascii="Arial" w:hAnsi="Arial" w:cs="Arial"/>
        </w:rPr>
        <w:t xml:space="preserve"> - </w:t>
      </w:r>
      <w:r w:rsidRPr="00A136C8">
        <w:rPr>
          <w:rFonts w:ascii="Arial" w:hAnsi="Arial" w:cs="Arial"/>
        </w:rPr>
        <w:t>Trade in Services);</w:t>
      </w:r>
    </w:p>
    <w:p w14:paraId="702A4C0C" w14:textId="77777777" w:rsidR="00D15A70" w:rsidRDefault="00D15A70" w:rsidP="004B3033">
      <w:pPr>
        <w:tabs>
          <w:tab w:val="left" w:pos="1134"/>
        </w:tabs>
        <w:spacing w:after="0" w:line="240" w:lineRule="auto"/>
        <w:jc w:val="both"/>
        <w:rPr>
          <w:rFonts w:ascii="Arial" w:hAnsi="Arial" w:cs="Arial"/>
        </w:rPr>
      </w:pPr>
    </w:p>
    <w:p w14:paraId="0D308D4C" w14:textId="4DB0398A" w:rsidR="00882291" w:rsidRPr="00A136C8" w:rsidRDefault="00882291" w:rsidP="004B3033">
      <w:pPr>
        <w:tabs>
          <w:tab w:val="left" w:pos="1134"/>
        </w:tabs>
        <w:spacing w:after="0" w:line="240" w:lineRule="auto"/>
        <w:jc w:val="both"/>
        <w:rPr>
          <w:rFonts w:ascii="Arial" w:eastAsia="Calibri" w:hAnsi="Arial" w:cs="Arial"/>
        </w:rPr>
      </w:pPr>
      <w:r w:rsidRPr="00A136C8">
        <w:rPr>
          <w:rFonts w:ascii="Arial" w:eastAsia="Calibri" w:hAnsi="Arial" w:cs="Arial"/>
          <w:b/>
          <w:bCs/>
        </w:rPr>
        <w:t>open</w:t>
      </w:r>
      <w:r w:rsidRPr="00A136C8">
        <w:rPr>
          <w:rFonts w:ascii="Arial" w:eastAsia="Calibri" w:hAnsi="Arial" w:cs="Arial"/>
        </w:rPr>
        <w:t xml:space="preserve"> </w:t>
      </w:r>
      <w:r w:rsidRPr="00A136C8">
        <w:rPr>
          <w:rFonts w:ascii="Arial" w:eastAsia="Calibri" w:hAnsi="Arial" w:cs="Arial"/>
          <w:b/>
          <w:bCs/>
        </w:rPr>
        <w:t>government</w:t>
      </w:r>
      <w:r w:rsidRPr="00A136C8">
        <w:rPr>
          <w:rFonts w:ascii="Arial" w:eastAsia="Calibri" w:hAnsi="Arial" w:cs="Arial"/>
        </w:rPr>
        <w:t xml:space="preserve"> </w:t>
      </w:r>
      <w:r w:rsidRPr="00A136C8">
        <w:rPr>
          <w:rFonts w:ascii="Arial" w:eastAsia="Calibri" w:hAnsi="Arial" w:cs="Arial"/>
          <w:b/>
          <w:bCs/>
        </w:rPr>
        <w:t xml:space="preserve">data </w:t>
      </w:r>
      <w:r w:rsidRPr="00A136C8">
        <w:rPr>
          <w:rFonts w:ascii="Arial" w:eastAsia="Calibri" w:hAnsi="Arial" w:cs="Arial"/>
        </w:rPr>
        <w:t>means non-proprietary information, including data, made freely available to the public by the central level of government;</w:t>
      </w:r>
    </w:p>
    <w:p w14:paraId="5BE069D8" w14:textId="77777777" w:rsidR="00882291" w:rsidRPr="00A136C8" w:rsidRDefault="00882291" w:rsidP="006F149C">
      <w:pPr>
        <w:pStyle w:val="AGNormal"/>
        <w:jc w:val="both"/>
        <w:rPr>
          <w:rFonts w:ascii="Arial" w:hAnsi="Arial" w:cs="Arial"/>
          <w:lang w:val="en-AU" w:bidi="en-US"/>
        </w:rPr>
      </w:pPr>
    </w:p>
    <w:p w14:paraId="4BD7B802" w14:textId="77777777" w:rsidR="001420D3" w:rsidRPr="00A136C8" w:rsidRDefault="00882291" w:rsidP="006F149C">
      <w:pPr>
        <w:tabs>
          <w:tab w:val="left" w:pos="1134"/>
        </w:tabs>
        <w:spacing w:after="0" w:line="240" w:lineRule="auto"/>
        <w:jc w:val="both"/>
        <w:rPr>
          <w:rFonts w:ascii="Arial" w:hAnsi="Arial" w:cs="Arial"/>
        </w:rPr>
      </w:pPr>
      <w:r w:rsidRPr="00A136C8">
        <w:rPr>
          <w:rFonts w:ascii="Arial" w:hAnsi="Arial" w:cs="Arial"/>
          <w:b/>
          <w:bCs/>
        </w:rPr>
        <w:t>person</w:t>
      </w:r>
      <w:r w:rsidRPr="00A136C8">
        <w:rPr>
          <w:rFonts w:ascii="Arial" w:hAnsi="Arial" w:cs="Arial"/>
        </w:rPr>
        <w:t xml:space="preserve"> means a natural person or a juridical person;</w:t>
      </w:r>
    </w:p>
    <w:p w14:paraId="083EF12F" w14:textId="65AA2844" w:rsidR="00882291" w:rsidRPr="00A136C8" w:rsidRDefault="00882291" w:rsidP="006F149C">
      <w:pPr>
        <w:tabs>
          <w:tab w:val="left" w:pos="1134"/>
        </w:tabs>
        <w:spacing w:after="0" w:line="240" w:lineRule="auto"/>
        <w:ind w:left="567"/>
        <w:jc w:val="both"/>
        <w:rPr>
          <w:rFonts w:ascii="Arial" w:hAnsi="Arial" w:cs="Arial"/>
        </w:rPr>
      </w:pPr>
      <w:r w:rsidRPr="00A136C8">
        <w:rPr>
          <w:rFonts w:ascii="Arial" w:hAnsi="Arial" w:cs="Arial"/>
        </w:rPr>
        <w:t xml:space="preserve"> </w:t>
      </w:r>
    </w:p>
    <w:p w14:paraId="61232803" w14:textId="1AC31FBB" w:rsidR="001420D3" w:rsidRPr="00A136C8" w:rsidRDefault="00882291" w:rsidP="006F149C">
      <w:pPr>
        <w:tabs>
          <w:tab w:val="left" w:pos="1134"/>
        </w:tabs>
        <w:spacing w:after="0" w:line="240" w:lineRule="auto"/>
        <w:jc w:val="both"/>
        <w:rPr>
          <w:rFonts w:ascii="Arial" w:hAnsi="Arial" w:cs="Arial"/>
        </w:rPr>
      </w:pPr>
      <w:r w:rsidRPr="00A136C8">
        <w:rPr>
          <w:rFonts w:ascii="Arial" w:hAnsi="Arial" w:cs="Arial"/>
          <w:b/>
          <w:bCs/>
        </w:rPr>
        <w:t>person of a Party</w:t>
      </w:r>
      <w:r w:rsidRPr="00A136C8">
        <w:rPr>
          <w:rFonts w:ascii="Arial" w:hAnsi="Arial" w:cs="Arial"/>
        </w:rPr>
        <w:t xml:space="preserve"> means a nat</w:t>
      </w:r>
      <w:r w:rsidR="00557067" w:rsidRPr="00A136C8">
        <w:rPr>
          <w:rFonts w:ascii="Arial" w:hAnsi="Arial" w:cs="Arial"/>
        </w:rPr>
        <w:t>ur</w:t>
      </w:r>
      <w:r w:rsidRPr="00A136C8">
        <w:rPr>
          <w:rFonts w:ascii="Arial" w:hAnsi="Arial" w:cs="Arial"/>
        </w:rPr>
        <w:t xml:space="preserve">al </w:t>
      </w:r>
      <w:r w:rsidR="00557067" w:rsidRPr="00A136C8">
        <w:rPr>
          <w:rFonts w:ascii="Arial" w:hAnsi="Arial" w:cs="Arial"/>
        </w:rPr>
        <w:t xml:space="preserve">person </w:t>
      </w:r>
      <w:r w:rsidRPr="00A136C8">
        <w:rPr>
          <w:rFonts w:ascii="Arial" w:hAnsi="Arial" w:cs="Arial"/>
        </w:rPr>
        <w:t>or a juridical person of a Party;</w:t>
      </w:r>
    </w:p>
    <w:p w14:paraId="71B742B5" w14:textId="79F90434" w:rsidR="00882291" w:rsidRPr="00A136C8" w:rsidRDefault="00882291" w:rsidP="006F149C">
      <w:pPr>
        <w:tabs>
          <w:tab w:val="left" w:pos="1134"/>
        </w:tabs>
        <w:spacing w:after="0" w:line="240" w:lineRule="auto"/>
        <w:ind w:left="567"/>
        <w:jc w:val="both"/>
        <w:rPr>
          <w:rFonts w:ascii="Arial" w:hAnsi="Arial" w:cs="Arial"/>
        </w:rPr>
      </w:pPr>
      <w:r w:rsidRPr="00A136C8">
        <w:rPr>
          <w:rFonts w:ascii="Arial" w:hAnsi="Arial" w:cs="Arial"/>
        </w:rPr>
        <w:t xml:space="preserve"> </w:t>
      </w:r>
    </w:p>
    <w:p w14:paraId="1E870128" w14:textId="77777777" w:rsidR="00882291" w:rsidRPr="00A136C8" w:rsidRDefault="00882291" w:rsidP="004B3033">
      <w:pPr>
        <w:tabs>
          <w:tab w:val="left" w:pos="1134"/>
        </w:tabs>
        <w:spacing w:after="0" w:line="240" w:lineRule="auto"/>
        <w:jc w:val="both"/>
        <w:rPr>
          <w:rFonts w:ascii="Arial" w:hAnsi="Arial" w:cs="Arial"/>
        </w:rPr>
      </w:pPr>
      <w:r w:rsidRPr="00A136C8">
        <w:rPr>
          <w:rFonts w:ascii="Arial" w:hAnsi="Arial" w:cs="Arial"/>
          <w:b/>
        </w:rPr>
        <w:t>personal data</w:t>
      </w:r>
      <w:r w:rsidRPr="00A136C8">
        <w:rPr>
          <w:rFonts w:ascii="Arial" w:hAnsi="Arial" w:cs="Arial"/>
        </w:rPr>
        <w:t xml:space="preserve"> means any information, including data, about an identified or identifiable natural person;</w:t>
      </w:r>
    </w:p>
    <w:p w14:paraId="3C44287C" w14:textId="77777777" w:rsidR="00882291" w:rsidRPr="00A136C8" w:rsidRDefault="00882291" w:rsidP="006F149C">
      <w:pPr>
        <w:pStyle w:val="AGNormal"/>
        <w:jc w:val="both"/>
        <w:rPr>
          <w:rFonts w:ascii="Arial" w:hAnsi="Arial" w:cs="Arial"/>
          <w:lang w:val="en-AU" w:bidi="en-US"/>
        </w:rPr>
      </w:pPr>
    </w:p>
    <w:p w14:paraId="1DD1E56E" w14:textId="086B7700" w:rsidR="00882291" w:rsidRPr="00A136C8" w:rsidRDefault="00882291" w:rsidP="006F149C">
      <w:pPr>
        <w:tabs>
          <w:tab w:val="left" w:pos="1134"/>
        </w:tabs>
        <w:spacing w:after="0" w:line="240" w:lineRule="auto"/>
        <w:jc w:val="both"/>
        <w:rPr>
          <w:rFonts w:ascii="Arial" w:hAnsi="Arial" w:cs="Arial"/>
        </w:rPr>
      </w:pPr>
      <w:r w:rsidRPr="00A136C8">
        <w:rPr>
          <w:rFonts w:ascii="Arial" w:hAnsi="Arial" w:cs="Arial"/>
          <w:b/>
          <w:bCs/>
        </w:rPr>
        <w:t>telecommunications</w:t>
      </w:r>
      <w:r w:rsidRPr="00A136C8">
        <w:rPr>
          <w:rFonts w:ascii="Arial" w:hAnsi="Arial" w:cs="Arial"/>
        </w:rPr>
        <w:t xml:space="preserve"> means telecommunications as defined in Article </w:t>
      </w:r>
      <w:r w:rsidR="00872ABA" w:rsidRPr="00A136C8">
        <w:rPr>
          <w:rFonts w:ascii="Arial" w:hAnsi="Arial" w:cs="Arial"/>
        </w:rPr>
        <w:t>9B</w:t>
      </w:r>
      <w:r w:rsidR="006E63C5" w:rsidRPr="00A136C8">
        <w:rPr>
          <w:rFonts w:ascii="Arial" w:hAnsi="Arial" w:cs="Arial"/>
        </w:rPr>
        <w:t>.1</w:t>
      </w:r>
      <w:r w:rsidR="006A6CD8" w:rsidRPr="00A136C8">
        <w:rPr>
          <w:rFonts w:ascii="Arial" w:hAnsi="Arial" w:cs="Arial"/>
        </w:rPr>
        <w:t xml:space="preserve"> (Definitions </w:t>
      </w:r>
      <w:r w:rsidR="00872ABA" w:rsidRPr="00A136C8">
        <w:rPr>
          <w:rFonts w:ascii="Arial" w:hAnsi="Arial" w:cs="Arial"/>
        </w:rPr>
        <w:t>–</w:t>
      </w:r>
      <w:r w:rsidR="006A6CD8" w:rsidRPr="00A136C8">
        <w:rPr>
          <w:rFonts w:ascii="Arial" w:hAnsi="Arial" w:cs="Arial"/>
        </w:rPr>
        <w:t xml:space="preserve"> </w:t>
      </w:r>
      <w:r w:rsidR="00872ABA" w:rsidRPr="00A136C8">
        <w:rPr>
          <w:rFonts w:ascii="Arial" w:hAnsi="Arial" w:cs="Arial"/>
        </w:rPr>
        <w:t>Telecommunications Annex</w:t>
      </w:r>
      <w:r w:rsidR="006A6CD8" w:rsidRPr="00A136C8">
        <w:rPr>
          <w:rFonts w:ascii="Arial" w:hAnsi="Arial" w:cs="Arial"/>
        </w:rPr>
        <w:t>)</w:t>
      </w:r>
      <w:r w:rsidRPr="00A136C8">
        <w:rPr>
          <w:rFonts w:ascii="Arial" w:hAnsi="Arial" w:cs="Arial"/>
        </w:rPr>
        <w:t>;</w:t>
      </w:r>
    </w:p>
    <w:p w14:paraId="54543A1E" w14:textId="77777777" w:rsidR="0025262E" w:rsidRPr="00A136C8" w:rsidRDefault="0025262E" w:rsidP="006F149C">
      <w:pPr>
        <w:tabs>
          <w:tab w:val="left" w:pos="1134"/>
        </w:tabs>
        <w:spacing w:after="0" w:line="240" w:lineRule="auto"/>
        <w:ind w:left="567"/>
        <w:jc w:val="both"/>
        <w:rPr>
          <w:rFonts w:ascii="Arial" w:hAnsi="Arial" w:cs="Arial"/>
          <w:b/>
          <w:bCs/>
          <w:lang w:eastAsia="en-AU"/>
        </w:rPr>
      </w:pPr>
    </w:p>
    <w:p w14:paraId="185B7246" w14:textId="7F6ADBD8" w:rsidR="00882291" w:rsidRPr="00A136C8" w:rsidRDefault="00882291" w:rsidP="004B3033">
      <w:pPr>
        <w:tabs>
          <w:tab w:val="left" w:pos="1134"/>
        </w:tabs>
        <w:spacing w:after="0" w:line="240" w:lineRule="auto"/>
        <w:jc w:val="both"/>
        <w:rPr>
          <w:rFonts w:ascii="Arial" w:hAnsi="Arial" w:cs="Arial"/>
        </w:rPr>
      </w:pPr>
      <w:r w:rsidRPr="00A136C8">
        <w:rPr>
          <w:rFonts w:ascii="Arial" w:hAnsi="Arial" w:cs="Arial"/>
          <w:b/>
        </w:rPr>
        <w:lastRenderedPageBreak/>
        <w:t>trade administration documents</w:t>
      </w:r>
      <w:r w:rsidRPr="00A136C8">
        <w:rPr>
          <w:rFonts w:ascii="Arial" w:hAnsi="Arial" w:cs="Arial"/>
        </w:rPr>
        <w:t xml:space="preserve"> mean forms issued or controlled by a Party that must be completed by or for an importer or exporter in connection with the import or export of goods; and </w:t>
      </w:r>
    </w:p>
    <w:p w14:paraId="073B9B95" w14:textId="77777777" w:rsidR="00882291" w:rsidRPr="00A136C8" w:rsidRDefault="00882291" w:rsidP="006F149C">
      <w:pPr>
        <w:pStyle w:val="AGNormal"/>
        <w:jc w:val="both"/>
        <w:rPr>
          <w:rFonts w:ascii="Arial" w:hAnsi="Arial" w:cs="Arial"/>
          <w:lang w:val="en-AU" w:bidi="en-US"/>
        </w:rPr>
      </w:pPr>
    </w:p>
    <w:p w14:paraId="14CC66CB" w14:textId="4F966BBB" w:rsidR="00882291" w:rsidRPr="00A136C8" w:rsidRDefault="00882291" w:rsidP="004B3033">
      <w:pPr>
        <w:tabs>
          <w:tab w:val="left" w:pos="1134"/>
        </w:tabs>
        <w:spacing w:after="0" w:line="240" w:lineRule="auto"/>
        <w:jc w:val="both"/>
        <w:rPr>
          <w:rFonts w:ascii="Arial" w:hAnsi="Arial" w:cs="Arial"/>
        </w:rPr>
      </w:pPr>
      <w:r w:rsidRPr="00A136C8">
        <w:rPr>
          <w:rFonts w:ascii="Arial" w:hAnsi="Arial" w:cs="Arial"/>
          <w:b/>
        </w:rPr>
        <w:t>unsolicited commercial electronic message</w:t>
      </w:r>
      <w:r w:rsidRPr="00A136C8">
        <w:rPr>
          <w:rFonts w:ascii="Arial" w:hAnsi="Arial" w:cs="Arial"/>
        </w:rPr>
        <w:t xml:space="preserve"> means an electronic message which is sent for commercial or marketing purposes to an electronic address, without the consent of the recipient or despite the explicit rejection </w:t>
      </w:r>
      <w:r w:rsidR="00A215D7" w:rsidRPr="00A136C8">
        <w:rPr>
          <w:rFonts w:ascii="Arial" w:hAnsi="Arial" w:cs="Arial"/>
        </w:rPr>
        <w:t>of</w:t>
      </w:r>
      <w:r w:rsidRPr="00A136C8">
        <w:rPr>
          <w:rFonts w:ascii="Arial" w:hAnsi="Arial" w:cs="Arial"/>
        </w:rPr>
        <w:t xml:space="preserve"> the recipient, through an Internet access service supplier or, to the extent provided for under the laws and regulations of each Party, other telecommunications service.</w:t>
      </w:r>
    </w:p>
    <w:p w14:paraId="5F569278" w14:textId="77777777" w:rsidR="00882291" w:rsidRPr="00A136C8" w:rsidRDefault="00882291" w:rsidP="006F149C">
      <w:pPr>
        <w:spacing w:after="0" w:line="240" w:lineRule="auto"/>
        <w:rPr>
          <w:rFonts w:ascii="Arial" w:hAnsi="Arial" w:cs="Arial"/>
        </w:rPr>
      </w:pPr>
    </w:p>
    <w:p w14:paraId="5E86A750" w14:textId="2CEF3FC0" w:rsidR="00882291" w:rsidRPr="00A136C8" w:rsidRDefault="00882291" w:rsidP="006F149C">
      <w:pPr>
        <w:pStyle w:val="BodyText"/>
        <w:spacing w:after="0"/>
        <w:jc w:val="center"/>
        <w:rPr>
          <w:rFonts w:ascii="Arial" w:hAnsi="Arial" w:cs="Arial"/>
          <w:b/>
          <w:lang w:val="en-AU"/>
        </w:rPr>
      </w:pPr>
    </w:p>
    <w:p w14:paraId="7D4399CB" w14:textId="0B061FA4" w:rsidR="00A215D7" w:rsidRPr="00A136C8" w:rsidRDefault="00A215D7" w:rsidP="006F149C">
      <w:pPr>
        <w:pStyle w:val="BodyText"/>
        <w:spacing w:after="0"/>
        <w:jc w:val="center"/>
        <w:rPr>
          <w:rFonts w:ascii="Arial" w:hAnsi="Arial" w:cs="Arial"/>
          <w:b/>
          <w:lang w:val="en-AU"/>
        </w:rPr>
      </w:pPr>
      <w:r w:rsidRPr="00A136C8">
        <w:rPr>
          <w:rFonts w:ascii="Arial" w:hAnsi="Arial" w:cs="Arial"/>
          <w:b/>
          <w:lang w:val="en-AU"/>
        </w:rPr>
        <w:t>Article 12.2</w:t>
      </w:r>
    </w:p>
    <w:p w14:paraId="12031FC0" w14:textId="3154897C" w:rsidR="00A215D7" w:rsidRPr="00A136C8" w:rsidRDefault="00A215D7" w:rsidP="006F149C">
      <w:pPr>
        <w:pStyle w:val="BodyText"/>
        <w:spacing w:after="0"/>
        <w:jc w:val="center"/>
        <w:rPr>
          <w:rFonts w:ascii="Arial" w:hAnsi="Arial" w:cs="Arial"/>
          <w:b/>
          <w:lang w:val="en-AU"/>
        </w:rPr>
      </w:pPr>
      <w:r w:rsidRPr="00A136C8">
        <w:rPr>
          <w:rFonts w:ascii="Arial" w:hAnsi="Arial" w:cs="Arial"/>
          <w:b/>
          <w:lang w:val="en-AU"/>
        </w:rPr>
        <w:t>Objectives</w:t>
      </w:r>
    </w:p>
    <w:p w14:paraId="7AF16A6A" w14:textId="77777777" w:rsidR="000D6A5B" w:rsidRPr="00A136C8" w:rsidRDefault="000D6A5B" w:rsidP="006F149C">
      <w:pPr>
        <w:pStyle w:val="AGNormal"/>
        <w:rPr>
          <w:rFonts w:ascii="Arial" w:hAnsi="Arial" w:cs="Arial"/>
          <w:lang w:val="en-AU"/>
        </w:rPr>
      </w:pPr>
    </w:p>
    <w:p w14:paraId="6E984919" w14:textId="59E5FBAB" w:rsidR="001F5A05" w:rsidRPr="00A136C8" w:rsidRDefault="00DF3B04" w:rsidP="006F149C">
      <w:pPr>
        <w:pStyle w:val="BodyText"/>
        <w:numPr>
          <w:ilvl w:val="0"/>
          <w:numId w:val="36"/>
        </w:numPr>
        <w:spacing w:after="0"/>
        <w:ind w:hanging="567"/>
        <w:jc w:val="both"/>
        <w:rPr>
          <w:rFonts w:ascii="Arial" w:hAnsi="Arial" w:cs="Arial"/>
          <w:lang w:val="en-AU"/>
        </w:rPr>
      </w:pPr>
      <w:r w:rsidRPr="00A136C8">
        <w:rPr>
          <w:rFonts w:ascii="Arial" w:hAnsi="Arial" w:cs="Arial"/>
          <w:lang w:val="en-AU"/>
        </w:rPr>
        <w:t>The Parties recognise the economic growth and opportunity that digital trade provides, the importance of avoiding barriers to its use and development</w:t>
      </w:r>
      <w:r w:rsidR="00F0030D" w:rsidRPr="00A136C8">
        <w:rPr>
          <w:rFonts w:ascii="Arial" w:hAnsi="Arial" w:cs="Arial"/>
          <w:lang w:val="en-AU"/>
        </w:rPr>
        <w:t xml:space="preserve">, </w:t>
      </w:r>
      <w:r w:rsidR="003078BC" w:rsidRPr="00A136C8">
        <w:rPr>
          <w:rFonts w:ascii="Arial" w:hAnsi="Arial" w:cs="Arial"/>
          <w:lang w:val="en-AU"/>
        </w:rPr>
        <w:t xml:space="preserve">and </w:t>
      </w:r>
      <w:r w:rsidR="00F0030D" w:rsidRPr="00A136C8">
        <w:rPr>
          <w:rFonts w:ascii="Arial" w:hAnsi="Arial" w:cs="Arial"/>
          <w:lang w:val="en-AU"/>
        </w:rPr>
        <w:t xml:space="preserve">the importance of frameworks that promote consumer confidence in </w:t>
      </w:r>
      <w:r w:rsidR="00EC607A" w:rsidRPr="00A136C8">
        <w:rPr>
          <w:rFonts w:ascii="Arial" w:hAnsi="Arial" w:cs="Arial"/>
          <w:lang w:val="en-AU"/>
        </w:rPr>
        <w:t>digital trade</w:t>
      </w:r>
      <w:r w:rsidRPr="00A136C8">
        <w:rPr>
          <w:rFonts w:ascii="Arial" w:hAnsi="Arial" w:cs="Arial"/>
          <w:lang w:val="en-AU"/>
        </w:rPr>
        <w:t>.</w:t>
      </w:r>
    </w:p>
    <w:p w14:paraId="3BFF1271" w14:textId="77777777" w:rsidR="00A215D7" w:rsidRPr="00A136C8" w:rsidRDefault="00A215D7" w:rsidP="006F149C">
      <w:pPr>
        <w:pStyle w:val="BodyText"/>
        <w:spacing w:after="0"/>
        <w:jc w:val="both"/>
        <w:rPr>
          <w:rFonts w:ascii="Arial" w:hAnsi="Arial" w:cs="Arial"/>
          <w:lang w:val="en-AU"/>
        </w:rPr>
      </w:pPr>
    </w:p>
    <w:p w14:paraId="54D6DBD2" w14:textId="77777777" w:rsidR="00882291" w:rsidRPr="00A136C8" w:rsidRDefault="00E8416B" w:rsidP="006F149C">
      <w:pPr>
        <w:pStyle w:val="BodyText"/>
        <w:numPr>
          <w:ilvl w:val="0"/>
          <w:numId w:val="36"/>
        </w:numPr>
        <w:spacing w:after="0"/>
        <w:ind w:left="0"/>
        <w:jc w:val="both"/>
        <w:rPr>
          <w:rFonts w:ascii="Arial" w:hAnsi="Arial" w:cs="Arial"/>
          <w:lang w:val="en-AU"/>
        </w:rPr>
      </w:pPr>
      <w:r w:rsidRPr="00A136C8">
        <w:rPr>
          <w:rFonts w:ascii="Arial" w:hAnsi="Arial" w:cs="Arial"/>
        </w:rPr>
        <w:t>The objectives of this Chapter are to:</w:t>
      </w:r>
    </w:p>
    <w:p w14:paraId="40EAFB36" w14:textId="77777777" w:rsidR="00886870" w:rsidRPr="00A136C8" w:rsidRDefault="00886870" w:rsidP="006F149C">
      <w:pPr>
        <w:pStyle w:val="BodyText"/>
        <w:spacing w:after="0"/>
        <w:jc w:val="both"/>
        <w:rPr>
          <w:rFonts w:ascii="Arial" w:hAnsi="Arial" w:cs="Arial"/>
        </w:rPr>
      </w:pPr>
    </w:p>
    <w:p w14:paraId="02621431" w14:textId="4F222B45" w:rsidR="00E8416B" w:rsidRPr="00A136C8" w:rsidRDefault="0000631D" w:rsidP="006F149C">
      <w:pPr>
        <w:pStyle w:val="BodyText"/>
        <w:spacing w:after="0"/>
        <w:ind w:left="1134" w:hanging="567"/>
        <w:jc w:val="both"/>
        <w:rPr>
          <w:rFonts w:ascii="Arial" w:hAnsi="Arial" w:cs="Arial"/>
        </w:rPr>
      </w:pPr>
      <w:r w:rsidRPr="00A136C8">
        <w:rPr>
          <w:rFonts w:ascii="Arial" w:hAnsi="Arial" w:cs="Arial"/>
          <w:lang w:val="en-AU"/>
        </w:rPr>
        <w:t>(a)</w:t>
      </w:r>
      <w:r w:rsidRPr="00A136C8">
        <w:rPr>
          <w:rFonts w:ascii="Arial" w:hAnsi="Arial" w:cs="Arial"/>
        </w:rPr>
        <w:tab/>
      </w:r>
      <w:r w:rsidR="00E8416B" w:rsidRPr="00A136C8">
        <w:rPr>
          <w:rFonts w:ascii="Arial" w:hAnsi="Arial" w:cs="Arial"/>
        </w:rPr>
        <w:t>promote sustainable and stable development of digital trade within the territories of the Parties and between the Parties;</w:t>
      </w:r>
    </w:p>
    <w:p w14:paraId="14B44E4F" w14:textId="77777777" w:rsidR="0000631D" w:rsidRPr="00A136C8" w:rsidRDefault="0000631D" w:rsidP="006F149C">
      <w:pPr>
        <w:pStyle w:val="BodyText"/>
        <w:spacing w:after="0"/>
        <w:ind w:left="1134" w:hanging="567"/>
        <w:jc w:val="both"/>
        <w:rPr>
          <w:rFonts w:ascii="Arial" w:hAnsi="Arial" w:cs="Arial"/>
        </w:rPr>
      </w:pPr>
    </w:p>
    <w:p w14:paraId="4789E788" w14:textId="27ECD47D" w:rsidR="00D14279" w:rsidRPr="00A136C8" w:rsidRDefault="008049F2" w:rsidP="006F149C">
      <w:pPr>
        <w:pStyle w:val="BodyText"/>
        <w:spacing w:after="0"/>
        <w:ind w:left="1134" w:hanging="567"/>
        <w:jc w:val="both"/>
        <w:rPr>
          <w:rFonts w:ascii="Arial" w:hAnsi="Arial" w:cs="Arial"/>
        </w:rPr>
      </w:pPr>
      <w:r w:rsidRPr="00A136C8">
        <w:rPr>
          <w:rFonts w:ascii="Arial" w:hAnsi="Arial" w:cs="Arial"/>
        </w:rPr>
        <w:t>(b)</w:t>
      </w:r>
      <w:r w:rsidRPr="00A136C8">
        <w:rPr>
          <w:rFonts w:ascii="Arial" w:hAnsi="Arial" w:cs="Arial"/>
        </w:rPr>
        <w:tab/>
      </w:r>
      <w:r w:rsidR="00E8416B" w:rsidRPr="00A136C8">
        <w:rPr>
          <w:rFonts w:ascii="Arial" w:hAnsi="Arial" w:cs="Arial"/>
        </w:rPr>
        <w:t>support the growth of economic activity between the Parties;</w:t>
      </w:r>
    </w:p>
    <w:p w14:paraId="2EC846FE" w14:textId="77777777" w:rsidR="008049F2" w:rsidRPr="00A136C8" w:rsidRDefault="008049F2" w:rsidP="006F149C">
      <w:pPr>
        <w:pStyle w:val="BodyText"/>
        <w:spacing w:after="0"/>
        <w:ind w:left="1134" w:hanging="567"/>
        <w:jc w:val="both"/>
        <w:rPr>
          <w:rFonts w:ascii="Arial" w:hAnsi="Arial" w:cs="Arial"/>
        </w:rPr>
      </w:pPr>
    </w:p>
    <w:p w14:paraId="7E90682E" w14:textId="43A076EF" w:rsidR="004E3259" w:rsidRPr="00A136C8" w:rsidRDefault="008049F2" w:rsidP="006F149C">
      <w:pPr>
        <w:pStyle w:val="BodyText"/>
        <w:spacing w:after="0"/>
        <w:ind w:left="1134" w:hanging="567"/>
        <w:jc w:val="both"/>
        <w:rPr>
          <w:rFonts w:ascii="Arial" w:hAnsi="Arial" w:cs="Arial"/>
        </w:rPr>
      </w:pPr>
      <w:r w:rsidRPr="00A136C8">
        <w:rPr>
          <w:rFonts w:ascii="Arial" w:hAnsi="Arial" w:cs="Arial"/>
        </w:rPr>
        <w:t>(c)</w:t>
      </w:r>
      <w:r w:rsidRPr="00A136C8">
        <w:rPr>
          <w:rFonts w:ascii="Arial" w:hAnsi="Arial" w:cs="Arial"/>
        </w:rPr>
        <w:tab/>
      </w:r>
      <w:r w:rsidR="00E8416B" w:rsidRPr="00A136C8">
        <w:rPr>
          <w:rFonts w:ascii="Arial" w:hAnsi="Arial" w:cs="Arial"/>
        </w:rPr>
        <w:t>expand the scope of cooperation between the Parties on matters concerning digital trade;</w:t>
      </w:r>
    </w:p>
    <w:p w14:paraId="0429ACE8" w14:textId="77777777" w:rsidR="008049F2" w:rsidRPr="00A136C8" w:rsidRDefault="008049F2" w:rsidP="006F149C">
      <w:pPr>
        <w:pStyle w:val="BodyText"/>
        <w:spacing w:after="0"/>
        <w:ind w:left="1134" w:hanging="567"/>
        <w:jc w:val="both"/>
        <w:rPr>
          <w:rFonts w:ascii="Arial" w:hAnsi="Arial" w:cs="Arial"/>
        </w:rPr>
      </w:pPr>
    </w:p>
    <w:p w14:paraId="25160247" w14:textId="5D2F9415" w:rsidR="00D14279" w:rsidRPr="00A136C8" w:rsidRDefault="008049F2" w:rsidP="56AF0E6B">
      <w:pPr>
        <w:pStyle w:val="BodyText"/>
        <w:spacing w:after="0"/>
        <w:ind w:left="1134" w:hanging="567"/>
        <w:jc w:val="both"/>
        <w:rPr>
          <w:rFonts w:ascii="Arial" w:hAnsi="Arial" w:cs="Arial"/>
          <w:lang w:val="en-AU"/>
        </w:rPr>
      </w:pPr>
      <w:r w:rsidRPr="00A136C8">
        <w:rPr>
          <w:rFonts w:ascii="Arial" w:hAnsi="Arial" w:cs="Arial"/>
          <w:lang w:val="en-AU"/>
        </w:rPr>
        <w:t>(d)</w:t>
      </w:r>
      <w:r w:rsidRPr="00A136C8">
        <w:tab/>
      </w:r>
      <w:r w:rsidR="00E8416B" w:rsidRPr="00A136C8">
        <w:rPr>
          <w:rFonts w:ascii="Arial" w:hAnsi="Arial" w:cs="Arial"/>
          <w:lang w:val="en-AU"/>
        </w:rPr>
        <w:t>facilitate greater business-to-business links between the Partie</w:t>
      </w:r>
      <w:r w:rsidR="00165017" w:rsidRPr="00A136C8">
        <w:rPr>
          <w:rFonts w:ascii="Arial" w:hAnsi="Arial" w:cs="Arial"/>
          <w:lang w:val="en-AU"/>
        </w:rPr>
        <w:t>s;</w:t>
      </w:r>
    </w:p>
    <w:p w14:paraId="6CD9EBF5" w14:textId="77777777" w:rsidR="008049F2" w:rsidRPr="00A136C8" w:rsidRDefault="008049F2" w:rsidP="006F149C">
      <w:pPr>
        <w:pStyle w:val="BodyText"/>
        <w:spacing w:after="0"/>
        <w:ind w:left="1134" w:hanging="567"/>
        <w:jc w:val="both"/>
        <w:rPr>
          <w:rFonts w:ascii="Arial" w:hAnsi="Arial" w:cs="Arial"/>
        </w:rPr>
      </w:pPr>
    </w:p>
    <w:p w14:paraId="2D21A627" w14:textId="48437BE6" w:rsidR="00D14279" w:rsidRPr="00A136C8" w:rsidRDefault="008049F2" w:rsidP="006F149C">
      <w:pPr>
        <w:pStyle w:val="BodyText"/>
        <w:spacing w:after="0"/>
        <w:ind w:left="1134" w:hanging="567"/>
        <w:jc w:val="both"/>
        <w:rPr>
          <w:rFonts w:ascii="Arial" w:hAnsi="Arial" w:cs="Arial"/>
        </w:rPr>
      </w:pPr>
      <w:r w:rsidRPr="00A136C8">
        <w:rPr>
          <w:rFonts w:ascii="Arial" w:hAnsi="Arial" w:cs="Arial"/>
        </w:rPr>
        <w:t>(e)</w:t>
      </w:r>
      <w:r w:rsidRPr="00A136C8">
        <w:rPr>
          <w:rFonts w:ascii="Arial" w:hAnsi="Arial" w:cs="Arial"/>
        </w:rPr>
        <w:tab/>
      </w:r>
      <w:r w:rsidR="00E8416B" w:rsidRPr="00A136C8">
        <w:rPr>
          <w:rFonts w:ascii="Arial" w:hAnsi="Arial" w:cs="Arial"/>
        </w:rPr>
        <w:t>foster participation of SMEs in digital trade;</w:t>
      </w:r>
    </w:p>
    <w:p w14:paraId="7063B922" w14:textId="77777777" w:rsidR="008049F2" w:rsidRPr="00A136C8" w:rsidRDefault="008049F2" w:rsidP="006F149C">
      <w:pPr>
        <w:pStyle w:val="BodyText"/>
        <w:spacing w:after="0"/>
        <w:ind w:left="1134" w:hanging="567"/>
        <w:jc w:val="both"/>
        <w:rPr>
          <w:rFonts w:ascii="Arial" w:hAnsi="Arial" w:cs="Arial"/>
        </w:rPr>
      </w:pPr>
    </w:p>
    <w:p w14:paraId="62EF3338" w14:textId="47D62BCD" w:rsidR="00D14279" w:rsidRPr="00A136C8" w:rsidRDefault="008049F2" w:rsidP="006F149C">
      <w:pPr>
        <w:pStyle w:val="BodyText"/>
        <w:spacing w:after="0"/>
        <w:ind w:left="1134" w:hanging="567"/>
        <w:jc w:val="both"/>
        <w:rPr>
          <w:rFonts w:ascii="Arial" w:hAnsi="Arial" w:cs="Arial"/>
        </w:rPr>
      </w:pPr>
      <w:r w:rsidRPr="00A136C8">
        <w:rPr>
          <w:rFonts w:ascii="Arial" w:hAnsi="Arial" w:cs="Arial"/>
        </w:rPr>
        <w:t>(f)</w:t>
      </w:r>
      <w:r w:rsidRPr="00A136C8">
        <w:rPr>
          <w:rFonts w:ascii="Arial" w:hAnsi="Arial" w:cs="Arial"/>
        </w:rPr>
        <w:tab/>
      </w:r>
      <w:r w:rsidR="00E8416B" w:rsidRPr="00A136C8">
        <w:rPr>
          <w:rFonts w:ascii="Arial" w:hAnsi="Arial" w:cs="Arial"/>
        </w:rPr>
        <w:t>promote consumer confidence in digital trade; and</w:t>
      </w:r>
    </w:p>
    <w:p w14:paraId="3EE3DB6F" w14:textId="77777777" w:rsidR="008049F2" w:rsidRPr="00A136C8" w:rsidRDefault="008049F2" w:rsidP="006F149C">
      <w:pPr>
        <w:pStyle w:val="BodyText"/>
        <w:spacing w:after="0"/>
        <w:ind w:left="1134" w:hanging="567"/>
        <w:jc w:val="both"/>
        <w:rPr>
          <w:rFonts w:ascii="Arial" w:hAnsi="Arial" w:cs="Arial"/>
        </w:rPr>
      </w:pPr>
    </w:p>
    <w:p w14:paraId="7A830435" w14:textId="070EEAE6" w:rsidR="00E8416B" w:rsidRPr="00A136C8" w:rsidRDefault="008049F2" w:rsidP="004B3033">
      <w:pPr>
        <w:pStyle w:val="BodyText"/>
        <w:spacing w:after="0"/>
        <w:ind w:left="1134" w:hanging="567"/>
        <w:jc w:val="both"/>
        <w:rPr>
          <w:rFonts w:ascii="Arial" w:hAnsi="Arial" w:cs="Arial"/>
        </w:rPr>
      </w:pPr>
      <w:r w:rsidRPr="00A136C8">
        <w:rPr>
          <w:rFonts w:ascii="Arial" w:hAnsi="Arial" w:cs="Arial"/>
        </w:rPr>
        <w:t>(g)</w:t>
      </w:r>
      <w:r w:rsidRPr="00A136C8">
        <w:rPr>
          <w:rFonts w:ascii="Arial" w:hAnsi="Arial" w:cs="Arial"/>
        </w:rPr>
        <w:tab/>
      </w:r>
      <w:r w:rsidR="00E8416B" w:rsidRPr="00A136C8">
        <w:rPr>
          <w:rFonts w:ascii="Arial" w:hAnsi="Arial" w:cs="Arial"/>
        </w:rPr>
        <w:t>foster an environment conducive to the further advancement of digital transformation of the Parties’ economies.</w:t>
      </w:r>
    </w:p>
    <w:p w14:paraId="3529611C" w14:textId="77777777" w:rsidR="006341E5" w:rsidRPr="00A136C8" w:rsidRDefault="006341E5" w:rsidP="006F149C">
      <w:pPr>
        <w:pStyle w:val="ListParagraph"/>
        <w:numPr>
          <w:ilvl w:val="0"/>
          <w:numId w:val="0"/>
        </w:numPr>
        <w:spacing w:after="0"/>
        <w:rPr>
          <w:rFonts w:ascii="Arial" w:hAnsi="Arial" w:cs="Arial"/>
        </w:rPr>
      </w:pPr>
    </w:p>
    <w:p w14:paraId="2029B7F9" w14:textId="77777777" w:rsidR="00D16647" w:rsidRPr="00A136C8" w:rsidRDefault="00D16647" w:rsidP="004B3033">
      <w:pPr>
        <w:pStyle w:val="ListParagraph"/>
        <w:numPr>
          <w:ilvl w:val="0"/>
          <w:numId w:val="0"/>
        </w:numPr>
        <w:spacing w:after="0"/>
        <w:rPr>
          <w:rFonts w:ascii="Arial" w:hAnsi="Arial" w:cs="Arial"/>
        </w:rPr>
      </w:pPr>
    </w:p>
    <w:p w14:paraId="009FC2E2" w14:textId="41EF9D8E" w:rsidR="00D16647" w:rsidRPr="00A136C8" w:rsidRDefault="00015970" w:rsidP="006F149C">
      <w:pPr>
        <w:pStyle w:val="Heading1"/>
        <w:numPr>
          <w:ilvl w:val="0"/>
          <w:numId w:val="0"/>
        </w:numPr>
        <w:ind w:left="284"/>
      </w:pPr>
      <w:bookmarkStart w:id="2" w:name="_Toc165901876"/>
      <w:bookmarkStart w:id="3" w:name="_Toc173928754"/>
      <w:r w:rsidRPr="00A136C8">
        <w:t>Article 12.3</w:t>
      </w:r>
    </w:p>
    <w:p w14:paraId="23B6E9DB" w14:textId="4B13BEA5" w:rsidR="00AF4F8F" w:rsidRPr="00A136C8" w:rsidRDefault="0069698F" w:rsidP="006F149C">
      <w:pPr>
        <w:pStyle w:val="Heading1"/>
        <w:numPr>
          <w:ilvl w:val="0"/>
          <w:numId w:val="0"/>
        </w:numPr>
        <w:ind w:left="284"/>
      </w:pPr>
      <w:r w:rsidRPr="00A136C8">
        <w:t xml:space="preserve">Scope and </w:t>
      </w:r>
      <w:r w:rsidR="00A46D1D" w:rsidRPr="00A136C8">
        <w:t>General Provisions</w:t>
      </w:r>
      <w:bookmarkEnd w:id="2"/>
      <w:bookmarkEnd w:id="3"/>
    </w:p>
    <w:p w14:paraId="62F46452" w14:textId="77777777" w:rsidR="000D6A5B" w:rsidRPr="00A136C8" w:rsidRDefault="000D6A5B" w:rsidP="006F149C">
      <w:pPr>
        <w:pStyle w:val="AGNormal"/>
        <w:rPr>
          <w:rFonts w:ascii="Arial" w:hAnsi="Arial" w:cs="Arial"/>
          <w:lang w:val="en-AU"/>
        </w:rPr>
      </w:pPr>
    </w:p>
    <w:p w14:paraId="2BC252EF" w14:textId="5B28A53A" w:rsidR="00A46D1D" w:rsidRPr="00A136C8" w:rsidRDefault="00A6717B" w:rsidP="006F149C">
      <w:pPr>
        <w:pStyle w:val="BodyText"/>
        <w:spacing w:after="0"/>
        <w:ind w:left="567" w:hanging="567"/>
        <w:jc w:val="both"/>
        <w:rPr>
          <w:rFonts w:ascii="Arial" w:hAnsi="Arial" w:cs="Arial"/>
          <w:lang w:val="en-AU"/>
        </w:rPr>
      </w:pPr>
      <w:r w:rsidRPr="00A136C8">
        <w:rPr>
          <w:rFonts w:ascii="Arial" w:hAnsi="Arial" w:cs="Arial"/>
          <w:lang w:val="en-AU"/>
        </w:rPr>
        <w:t>1.</w:t>
      </w:r>
      <w:r w:rsidRPr="00A136C8">
        <w:rPr>
          <w:rFonts w:ascii="Arial" w:hAnsi="Arial" w:cs="Arial"/>
          <w:lang w:val="en-AU"/>
        </w:rPr>
        <w:tab/>
      </w:r>
      <w:r w:rsidR="00A46D1D" w:rsidRPr="00A136C8">
        <w:rPr>
          <w:rFonts w:ascii="Arial" w:hAnsi="Arial" w:cs="Arial"/>
          <w:lang w:val="en-AU"/>
        </w:rPr>
        <w:t>This Chapter shall apply to measures adopted or maintained by a Party</w:t>
      </w:r>
      <w:r w:rsidR="00B13072" w:rsidRPr="00A136C8">
        <w:rPr>
          <w:rFonts w:ascii="Arial" w:hAnsi="Arial" w:cs="Arial"/>
          <w:lang w:val="en-AU"/>
        </w:rPr>
        <w:t xml:space="preserve"> </w:t>
      </w:r>
      <w:r w:rsidR="00A46D1D" w:rsidRPr="00A136C8">
        <w:rPr>
          <w:rFonts w:ascii="Arial" w:hAnsi="Arial" w:cs="Arial"/>
          <w:lang w:val="en-AU"/>
        </w:rPr>
        <w:t>that affect trade by electronic means</w:t>
      </w:r>
      <w:r w:rsidR="00E8416B" w:rsidRPr="00A136C8">
        <w:rPr>
          <w:rFonts w:ascii="Arial" w:hAnsi="Arial" w:cs="Arial"/>
          <w:b/>
          <w:bCs/>
          <w:lang w:val="en-AU"/>
        </w:rPr>
        <w:t xml:space="preserve"> </w:t>
      </w:r>
      <w:r w:rsidR="00E8416B" w:rsidRPr="00A136C8">
        <w:rPr>
          <w:rFonts w:ascii="Arial" w:hAnsi="Arial" w:cs="Arial"/>
          <w:lang w:val="en-AU"/>
        </w:rPr>
        <w:t>or that, by electronic means, facilitate trade</w:t>
      </w:r>
      <w:r w:rsidR="00A46D1D" w:rsidRPr="00A136C8">
        <w:rPr>
          <w:rFonts w:ascii="Arial" w:hAnsi="Arial" w:cs="Arial"/>
          <w:lang w:val="en-AU"/>
        </w:rPr>
        <w:t>.</w:t>
      </w:r>
    </w:p>
    <w:p w14:paraId="5C864ABB" w14:textId="77777777" w:rsidR="00A6717B" w:rsidRPr="00A136C8" w:rsidRDefault="00A6717B" w:rsidP="006F149C">
      <w:pPr>
        <w:pStyle w:val="BodyText"/>
        <w:spacing w:after="0"/>
        <w:ind w:left="567" w:hanging="567"/>
        <w:jc w:val="both"/>
        <w:rPr>
          <w:rFonts w:ascii="Arial" w:hAnsi="Arial" w:cs="Arial"/>
          <w:lang w:val="en-AU"/>
        </w:rPr>
      </w:pPr>
    </w:p>
    <w:p w14:paraId="32D3C719" w14:textId="6D35838B" w:rsidR="00882291" w:rsidRPr="00A136C8" w:rsidRDefault="006A6CB9" w:rsidP="006F149C">
      <w:pPr>
        <w:pStyle w:val="ListParagraph"/>
        <w:numPr>
          <w:ilvl w:val="0"/>
          <w:numId w:val="0"/>
        </w:numPr>
        <w:spacing w:after="0"/>
        <w:jc w:val="both"/>
        <w:rPr>
          <w:rFonts w:ascii="Arial" w:hAnsi="Arial" w:cs="Arial"/>
          <w:lang w:val="en-AU" w:bidi="ar-SA"/>
        </w:rPr>
      </w:pPr>
      <w:r w:rsidRPr="00A136C8">
        <w:rPr>
          <w:rFonts w:ascii="Arial" w:hAnsi="Arial" w:cs="Arial"/>
          <w:lang w:val="en-AU" w:bidi="ar-SA"/>
        </w:rPr>
        <w:t>2.</w:t>
      </w:r>
      <w:r w:rsidRPr="00A136C8">
        <w:rPr>
          <w:rFonts w:ascii="Arial" w:hAnsi="Arial" w:cs="Arial"/>
          <w:lang w:val="en-AU" w:bidi="ar-SA"/>
        </w:rPr>
        <w:tab/>
      </w:r>
      <w:r w:rsidR="00A46D1D" w:rsidRPr="00A136C8">
        <w:rPr>
          <w:rFonts w:ascii="Arial" w:hAnsi="Arial" w:cs="Arial"/>
          <w:lang w:val="en-AU" w:bidi="ar-SA"/>
        </w:rPr>
        <w:t>This Chapter shall not apply to:</w:t>
      </w:r>
    </w:p>
    <w:p w14:paraId="672D8E66" w14:textId="77777777" w:rsidR="006A6CB9" w:rsidRPr="00A136C8" w:rsidRDefault="006A6CB9" w:rsidP="006F149C">
      <w:pPr>
        <w:pStyle w:val="ListParagraph"/>
        <w:numPr>
          <w:ilvl w:val="0"/>
          <w:numId w:val="0"/>
        </w:numPr>
        <w:spacing w:after="0"/>
        <w:jc w:val="both"/>
        <w:rPr>
          <w:rFonts w:ascii="Arial" w:hAnsi="Arial" w:cs="Arial"/>
          <w:lang w:val="en-AU" w:bidi="ar-SA"/>
        </w:rPr>
      </w:pPr>
    </w:p>
    <w:p w14:paraId="34E13702" w14:textId="0A58F47A" w:rsidR="00882291" w:rsidRPr="00A136C8" w:rsidRDefault="00D603A1" w:rsidP="006F149C">
      <w:pPr>
        <w:pStyle w:val="ListParagraph"/>
        <w:numPr>
          <w:ilvl w:val="0"/>
          <w:numId w:val="0"/>
        </w:numPr>
        <w:spacing w:after="0"/>
        <w:jc w:val="both"/>
        <w:rPr>
          <w:rFonts w:ascii="Arial" w:hAnsi="Arial" w:cs="Arial"/>
        </w:rPr>
      </w:pPr>
      <w:r w:rsidRPr="00A136C8">
        <w:rPr>
          <w:rFonts w:ascii="Arial" w:hAnsi="Arial" w:cs="Arial"/>
          <w:lang w:val="en-AU" w:bidi="ar-SA"/>
        </w:rPr>
        <w:tab/>
        <w:t>(a)</w:t>
      </w:r>
      <w:r w:rsidRPr="00A136C8">
        <w:rPr>
          <w:rFonts w:ascii="Arial" w:hAnsi="Arial" w:cs="Arial"/>
          <w:lang w:val="en-AU" w:bidi="ar-SA"/>
        </w:rPr>
        <w:tab/>
      </w:r>
      <w:r w:rsidR="002A291E" w:rsidRPr="00A136C8">
        <w:rPr>
          <w:rFonts w:ascii="Arial" w:hAnsi="Arial" w:cs="Arial"/>
        </w:rPr>
        <w:t>government procurement;</w:t>
      </w:r>
      <w:r w:rsidRPr="00A136C8">
        <w:rPr>
          <w:rFonts w:ascii="Arial" w:hAnsi="Arial" w:cs="Arial"/>
        </w:rPr>
        <w:t xml:space="preserve"> or</w:t>
      </w:r>
    </w:p>
    <w:p w14:paraId="140E0082" w14:textId="77777777" w:rsidR="00D603A1" w:rsidRPr="00A136C8" w:rsidRDefault="00D603A1" w:rsidP="006F149C">
      <w:pPr>
        <w:pStyle w:val="ListParagraph"/>
        <w:numPr>
          <w:ilvl w:val="0"/>
          <w:numId w:val="0"/>
        </w:numPr>
        <w:spacing w:after="0"/>
        <w:jc w:val="both"/>
        <w:rPr>
          <w:rFonts w:ascii="Arial" w:hAnsi="Arial" w:cs="Arial"/>
        </w:rPr>
      </w:pPr>
    </w:p>
    <w:p w14:paraId="4BE02472" w14:textId="58C77656" w:rsidR="00A46D1D" w:rsidRPr="00A136C8" w:rsidRDefault="00D603A1" w:rsidP="006F149C">
      <w:pPr>
        <w:pStyle w:val="ListParagraph"/>
        <w:numPr>
          <w:ilvl w:val="0"/>
          <w:numId w:val="0"/>
        </w:numPr>
        <w:spacing w:after="0"/>
        <w:ind w:left="1134" w:hanging="564"/>
        <w:jc w:val="both"/>
        <w:rPr>
          <w:rFonts w:ascii="Arial" w:hAnsi="Arial" w:cs="Arial"/>
        </w:rPr>
      </w:pPr>
      <w:r w:rsidRPr="00A136C8">
        <w:rPr>
          <w:rFonts w:ascii="Arial" w:hAnsi="Arial" w:cs="Arial"/>
        </w:rPr>
        <w:lastRenderedPageBreak/>
        <w:t>(b)</w:t>
      </w:r>
      <w:r w:rsidRPr="00A136C8">
        <w:rPr>
          <w:rFonts w:ascii="Arial" w:hAnsi="Arial" w:cs="Arial"/>
        </w:rPr>
        <w:tab/>
      </w:r>
      <w:r w:rsidR="00E8416B" w:rsidRPr="00A136C8">
        <w:rPr>
          <w:rFonts w:ascii="Arial" w:hAnsi="Arial" w:cs="Arial"/>
        </w:rPr>
        <w:t xml:space="preserve">except for Article </w:t>
      </w:r>
      <w:r w:rsidR="001035B0" w:rsidRPr="00A136C8">
        <w:rPr>
          <w:rFonts w:ascii="Arial" w:hAnsi="Arial" w:cs="Arial"/>
        </w:rPr>
        <w:t>12.18</w:t>
      </w:r>
      <w:r w:rsidR="00E8416B" w:rsidRPr="00A136C8">
        <w:rPr>
          <w:rFonts w:ascii="Arial" w:hAnsi="Arial" w:cs="Arial"/>
        </w:rPr>
        <w:t xml:space="preserve"> (</w:t>
      </w:r>
      <w:r w:rsidR="00B45702" w:rsidRPr="00A136C8">
        <w:rPr>
          <w:rFonts w:ascii="Arial" w:hAnsi="Arial" w:cs="Arial"/>
        </w:rPr>
        <w:t xml:space="preserve">Open </w:t>
      </w:r>
      <w:r w:rsidR="00E94996" w:rsidRPr="00A136C8">
        <w:rPr>
          <w:rFonts w:ascii="Arial" w:hAnsi="Arial" w:cs="Arial"/>
        </w:rPr>
        <w:t>Government</w:t>
      </w:r>
      <w:r w:rsidR="00E8416B" w:rsidRPr="00A136C8">
        <w:rPr>
          <w:rFonts w:ascii="Arial" w:hAnsi="Arial" w:cs="Arial"/>
        </w:rPr>
        <w:t xml:space="preserve"> Data), </w:t>
      </w:r>
      <w:r w:rsidR="00A46D1D" w:rsidRPr="00A136C8">
        <w:rPr>
          <w:rFonts w:ascii="Arial" w:hAnsi="Arial" w:cs="Arial"/>
        </w:rPr>
        <w:t>information held or processed by or on behalf of a Party, or measures related to such information, including measures related to its c</w:t>
      </w:r>
      <w:r w:rsidR="002A291E" w:rsidRPr="00A136C8">
        <w:rPr>
          <w:rFonts w:ascii="Arial" w:hAnsi="Arial" w:cs="Arial"/>
        </w:rPr>
        <w:t>ollection.</w:t>
      </w:r>
    </w:p>
    <w:p w14:paraId="5B496BCB" w14:textId="77777777" w:rsidR="00C85A1B" w:rsidRPr="00A136C8" w:rsidRDefault="00C85A1B" w:rsidP="006F149C">
      <w:pPr>
        <w:spacing w:after="0" w:line="240" w:lineRule="auto"/>
        <w:jc w:val="both"/>
        <w:rPr>
          <w:rFonts w:ascii="Arial" w:hAnsi="Arial" w:cs="Arial"/>
          <w:lang w:bidi="ar-SA"/>
        </w:rPr>
      </w:pPr>
    </w:p>
    <w:p w14:paraId="3415BF09" w14:textId="2C571233" w:rsidR="00C06638" w:rsidRPr="00A136C8" w:rsidRDefault="00C85A1B" w:rsidP="006F149C">
      <w:pPr>
        <w:spacing w:after="0" w:line="240" w:lineRule="auto"/>
        <w:ind w:left="567" w:hanging="567"/>
        <w:jc w:val="both"/>
        <w:rPr>
          <w:rFonts w:ascii="Arial" w:hAnsi="Arial" w:cs="Arial"/>
        </w:rPr>
      </w:pPr>
      <w:r w:rsidRPr="00A136C8">
        <w:rPr>
          <w:rFonts w:ascii="Arial" w:hAnsi="Arial" w:cs="Arial"/>
          <w:lang w:bidi="ar-SA"/>
        </w:rPr>
        <w:t>3.</w:t>
      </w:r>
      <w:r w:rsidRPr="00A136C8">
        <w:rPr>
          <w:rFonts w:ascii="Arial" w:hAnsi="Arial" w:cs="Arial"/>
          <w:lang w:bidi="ar-SA"/>
        </w:rPr>
        <w:tab/>
      </w:r>
      <w:r w:rsidR="006248C2" w:rsidRPr="00A136C8">
        <w:rPr>
          <w:rFonts w:ascii="Arial" w:hAnsi="Arial" w:cs="Arial"/>
        </w:rPr>
        <w:t xml:space="preserve">Articles </w:t>
      </w:r>
      <w:r w:rsidR="001035B0" w:rsidRPr="00A136C8">
        <w:rPr>
          <w:rFonts w:ascii="Arial" w:hAnsi="Arial" w:cs="Arial"/>
        </w:rPr>
        <w:t>12.16</w:t>
      </w:r>
      <w:r w:rsidR="006248C2" w:rsidRPr="00A136C8">
        <w:rPr>
          <w:rFonts w:ascii="Arial" w:hAnsi="Arial" w:cs="Arial"/>
        </w:rPr>
        <w:t xml:space="preserve"> (Cross-Border Transfer of Information by Electronic Means)</w:t>
      </w:r>
      <w:r w:rsidR="00606A90" w:rsidRPr="00A136C8">
        <w:rPr>
          <w:rFonts w:ascii="Arial" w:hAnsi="Arial" w:cs="Arial"/>
        </w:rPr>
        <w:t xml:space="preserve"> and</w:t>
      </w:r>
      <w:r w:rsidR="006248C2" w:rsidRPr="00A136C8">
        <w:rPr>
          <w:rFonts w:ascii="Arial" w:hAnsi="Arial" w:cs="Arial"/>
        </w:rPr>
        <w:t xml:space="preserve"> </w:t>
      </w:r>
      <w:r w:rsidR="001035B0" w:rsidRPr="00A136C8">
        <w:rPr>
          <w:rFonts w:ascii="Arial" w:hAnsi="Arial" w:cs="Arial"/>
        </w:rPr>
        <w:t>12.19</w:t>
      </w:r>
      <w:r w:rsidR="006248C2" w:rsidRPr="00A136C8">
        <w:rPr>
          <w:rFonts w:ascii="Arial" w:hAnsi="Arial" w:cs="Arial"/>
        </w:rPr>
        <w:t xml:space="preserve"> (Location of Computing Facilities) shall not apply to a measure to the extent that the measure is not subject to an obligation in Chapter </w:t>
      </w:r>
      <w:r w:rsidR="001035B0" w:rsidRPr="00A136C8">
        <w:rPr>
          <w:rFonts w:ascii="Arial" w:hAnsi="Arial" w:cs="Arial"/>
        </w:rPr>
        <w:t>9</w:t>
      </w:r>
      <w:r w:rsidR="006248C2" w:rsidRPr="00A136C8">
        <w:rPr>
          <w:rFonts w:ascii="Arial" w:hAnsi="Arial" w:cs="Arial"/>
        </w:rPr>
        <w:t xml:space="preserve"> (Trade in Services), by reason of:</w:t>
      </w:r>
    </w:p>
    <w:p w14:paraId="2D7C7223" w14:textId="77777777" w:rsidR="00C06638" w:rsidRPr="00A136C8" w:rsidRDefault="00C06638" w:rsidP="006F149C">
      <w:pPr>
        <w:spacing w:after="0" w:line="240" w:lineRule="auto"/>
        <w:ind w:left="567" w:hanging="567"/>
        <w:jc w:val="both"/>
        <w:rPr>
          <w:rFonts w:ascii="Arial" w:hAnsi="Arial" w:cs="Arial"/>
        </w:rPr>
      </w:pPr>
    </w:p>
    <w:p w14:paraId="55FC7ED0" w14:textId="3A6AA9DA" w:rsidR="006D0E9D" w:rsidRPr="00A136C8" w:rsidRDefault="00C06638" w:rsidP="006F149C">
      <w:pPr>
        <w:spacing w:after="0" w:line="240" w:lineRule="auto"/>
        <w:ind w:left="1134" w:hanging="567"/>
        <w:jc w:val="both"/>
        <w:rPr>
          <w:rFonts w:ascii="Arial" w:hAnsi="Arial" w:cs="Arial"/>
        </w:rPr>
      </w:pPr>
      <w:r w:rsidRPr="00A136C8">
        <w:rPr>
          <w:rFonts w:ascii="Arial" w:hAnsi="Arial" w:cs="Arial"/>
        </w:rPr>
        <w:t>(a)</w:t>
      </w:r>
      <w:r w:rsidRPr="00A136C8">
        <w:rPr>
          <w:rFonts w:ascii="Arial" w:hAnsi="Arial" w:cs="Arial"/>
        </w:rPr>
        <w:tab/>
      </w:r>
      <w:r w:rsidR="006D0E9D" w:rsidRPr="00A136C8">
        <w:rPr>
          <w:rFonts w:ascii="Arial" w:hAnsi="Arial" w:cs="Arial"/>
        </w:rPr>
        <w:t>any term, limitation, qualification, or condition</w:t>
      </w:r>
      <w:r w:rsidR="005531E4" w:rsidRPr="00A136C8">
        <w:rPr>
          <w:rFonts w:ascii="Arial" w:hAnsi="Arial" w:cs="Arial"/>
        </w:rPr>
        <w:t>,</w:t>
      </w:r>
      <w:r w:rsidR="006D0E9D" w:rsidRPr="00A136C8">
        <w:rPr>
          <w:rFonts w:ascii="Arial" w:hAnsi="Arial" w:cs="Arial"/>
        </w:rPr>
        <w:t xml:space="preserve"> specified in a Party’s commitments</w:t>
      </w:r>
      <w:r w:rsidR="005531E4" w:rsidRPr="00A136C8">
        <w:rPr>
          <w:rFonts w:ascii="Arial" w:hAnsi="Arial" w:cs="Arial"/>
        </w:rPr>
        <w:t>,</w:t>
      </w:r>
      <w:r w:rsidR="006D0E9D" w:rsidRPr="00A136C8">
        <w:rPr>
          <w:rFonts w:ascii="Arial" w:hAnsi="Arial" w:cs="Arial"/>
        </w:rPr>
        <w:t xml:space="preserve"> or</w:t>
      </w:r>
      <w:r w:rsidR="005531E4" w:rsidRPr="00A136C8">
        <w:rPr>
          <w:rFonts w:ascii="Arial" w:hAnsi="Arial" w:cs="Arial"/>
        </w:rPr>
        <w:t xml:space="preserve"> </w:t>
      </w:r>
      <w:r w:rsidR="006D0E9D" w:rsidRPr="00A136C8">
        <w:rPr>
          <w:rFonts w:ascii="Arial" w:hAnsi="Arial" w:cs="Arial"/>
        </w:rPr>
        <w:t xml:space="preserve">with respect to a sector that is not subject to a Party’s commitments, made in accordance with Article </w:t>
      </w:r>
      <w:r w:rsidR="00BF0F0A" w:rsidRPr="00A136C8">
        <w:rPr>
          <w:rFonts w:ascii="Arial" w:hAnsi="Arial" w:cs="Arial"/>
        </w:rPr>
        <w:t>9</w:t>
      </w:r>
      <w:r w:rsidR="006D0E9D" w:rsidRPr="00A136C8">
        <w:rPr>
          <w:rFonts w:ascii="Arial" w:hAnsi="Arial" w:cs="Arial"/>
        </w:rPr>
        <w:t>.</w:t>
      </w:r>
      <w:r w:rsidR="00BF0F0A" w:rsidRPr="00A136C8">
        <w:rPr>
          <w:rFonts w:ascii="Arial" w:hAnsi="Arial" w:cs="Arial"/>
        </w:rPr>
        <w:t>5</w:t>
      </w:r>
      <w:r w:rsidR="006D0E9D" w:rsidRPr="00A136C8">
        <w:rPr>
          <w:rFonts w:ascii="Arial" w:hAnsi="Arial" w:cs="Arial"/>
        </w:rPr>
        <w:t xml:space="preserve"> (Most-Favoured Nation Treatment</w:t>
      </w:r>
      <w:r w:rsidR="008C1067" w:rsidRPr="00A136C8">
        <w:rPr>
          <w:rFonts w:ascii="Arial" w:hAnsi="Arial" w:cs="Arial"/>
        </w:rPr>
        <w:t xml:space="preserve"> – Trade in Services</w:t>
      </w:r>
      <w:r w:rsidR="006D0E9D" w:rsidRPr="00A136C8">
        <w:rPr>
          <w:rFonts w:ascii="Arial" w:hAnsi="Arial" w:cs="Arial"/>
        </w:rPr>
        <w:t xml:space="preserve">) or </w:t>
      </w:r>
      <w:r w:rsidR="00AB7019" w:rsidRPr="00A136C8">
        <w:rPr>
          <w:rFonts w:ascii="Arial" w:hAnsi="Arial" w:cs="Arial"/>
        </w:rPr>
        <w:t>Article</w:t>
      </w:r>
      <w:r w:rsidR="00F90C66" w:rsidRPr="00A136C8">
        <w:rPr>
          <w:rFonts w:ascii="Arial" w:hAnsi="Arial" w:cs="Arial"/>
        </w:rPr>
        <w:t xml:space="preserve"> </w:t>
      </w:r>
      <w:r w:rsidR="00FA26F5" w:rsidRPr="00A136C8">
        <w:rPr>
          <w:rFonts w:ascii="Arial" w:hAnsi="Arial" w:cs="Arial"/>
        </w:rPr>
        <w:t>9</w:t>
      </w:r>
      <w:r w:rsidR="00AB7019" w:rsidRPr="00A136C8">
        <w:rPr>
          <w:rFonts w:ascii="Arial" w:hAnsi="Arial" w:cs="Arial"/>
        </w:rPr>
        <w:t>.</w:t>
      </w:r>
      <w:r w:rsidR="00F74B1D" w:rsidRPr="00A136C8">
        <w:rPr>
          <w:rFonts w:ascii="Arial" w:hAnsi="Arial" w:cs="Arial"/>
        </w:rPr>
        <w:t>8</w:t>
      </w:r>
      <w:r w:rsidR="00AB7019" w:rsidRPr="00A136C8">
        <w:rPr>
          <w:rFonts w:ascii="Arial" w:hAnsi="Arial" w:cs="Arial"/>
        </w:rPr>
        <w:t xml:space="preserve"> </w:t>
      </w:r>
      <w:r w:rsidR="006D0E9D" w:rsidRPr="00A136C8">
        <w:rPr>
          <w:rFonts w:ascii="Arial" w:hAnsi="Arial" w:cs="Arial"/>
        </w:rPr>
        <w:t>(Schedules of Specific Commitments</w:t>
      </w:r>
      <w:r w:rsidRPr="00A136C8">
        <w:rPr>
          <w:rFonts w:ascii="Arial" w:hAnsi="Arial" w:cs="Arial"/>
        </w:rPr>
        <w:t xml:space="preserve"> </w:t>
      </w:r>
      <w:r w:rsidR="00CD4E44" w:rsidRPr="00A136C8">
        <w:rPr>
          <w:rFonts w:ascii="Arial" w:hAnsi="Arial" w:cs="Arial"/>
        </w:rPr>
        <w:t>–</w:t>
      </w:r>
      <w:r w:rsidRPr="00A136C8">
        <w:rPr>
          <w:rFonts w:ascii="Arial" w:hAnsi="Arial" w:cs="Arial"/>
        </w:rPr>
        <w:t xml:space="preserve"> </w:t>
      </w:r>
      <w:r w:rsidR="006D0E9D" w:rsidRPr="00A136C8">
        <w:rPr>
          <w:rFonts w:ascii="Arial" w:hAnsi="Arial" w:cs="Arial"/>
        </w:rPr>
        <w:t>Trade in Services);</w:t>
      </w:r>
    </w:p>
    <w:p w14:paraId="7978152B" w14:textId="77777777" w:rsidR="00C06638" w:rsidRPr="00A136C8" w:rsidRDefault="00C06638" w:rsidP="006F149C">
      <w:pPr>
        <w:spacing w:after="0" w:line="240" w:lineRule="auto"/>
        <w:ind w:left="1134" w:hanging="567"/>
        <w:jc w:val="both"/>
        <w:rPr>
          <w:rFonts w:ascii="Arial" w:hAnsi="Arial" w:cs="Arial"/>
        </w:rPr>
      </w:pPr>
    </w:p>
    <w:p w14:paraId="3A7C31D2" w14:textId="2902DC53" w:rsidR="00EA3D8A" w:rsidRPr="00A136C8" w:rsidRDefault="00C06638" w:rsidP="006F149C">
      <w:pPr>
        <w:spacing w:after="0" w:line="240" w:lineRule="auto"/>
        <w:ind w:left="1134" w:hanging="567"/>
        <w:jc w:val="both"/>
        <w:rPr>
          <w:rFonts w:ascii="Arial" w:hAnsi="Arial" w:cs="Arial"/>
        </w:rPr>
      </w:pPr>
      <w:r w:rsidRPr="00A136C8">
        <w:rPr>
          <w:rFonts w:ascii="Arial" w:hAnsi="Arial" w:cs="Arial"/>
        </w:rPr>
        <w:t>(b)</w:t>
      </w:r>
      <w:r w:rsidRPr="00A136C8">
        <w:rPr>
          <w:rFonts w:ascii="Arial" w:hAnsi="Arial" w:cs="Arial"/>
          <w:lang w:bidi="ar-SA"/>
        </w:rPr>
        <w:tab/>
      </w:r>
      <w:r w:rsidR="006248C2" w:rsidRPr="00A136C8">
        <w:rPr>
          <w:rFonts w:ascii="Arial" w:hAnsi="Arial" w:cs="Arial"/>
        </w:rPr>
        <w:t xml:space="preserve">Article </w:t>
      </w:r>
      <w:r w:rsidR="00F74B1D" w:rsidRPr="00A136C8">
        <w:rPr>
          <w:rFonts w:ascii="Arial" w:hAnsi="Arial" w:cs="Arial"/>
        </w:rPr>
        <w:t>9.9</w:t>
      </w:r>
      <w:r w:rsidR="006248C2" w:rsidRPr="00A136C8">
        <w:rPr>
          <w:rFonts w:ascii="Arial" w:hAnsi="Arial" w:cs="Arial"/>
        </w:rPr>
        <w:t xml:space="preserve"> (</w:t>
      </w:r>
      <w:r w:rsidR="006D0E9D" w:rsidRPr="00A136C8">
        <w:rPr>
          <w:rFonts w:ascii="Arial" w:hAnsi="Arial" w:cs="Arial"/>
        </w:rPr>
        <w:t xml:space="preserve">Schedules of </w:t>
      </w:r>
      <w:r w:rsidR="00574C6B" w:rsidRPr="00A136C8">
        <w:rPr>
          <w:rFonts w:ascii="Arial" w:hAnsi="Arial" w:cs="Arial"/>
        </w:rPr>
        <w:t xml:space="preserve">Non-Conforming Measures and </w:t>
      </w:r>
      <w:r w:rsidR="006248C2" w:rsidRPr="00A136C8">
        <w:rPr>
          <w:rFonts w:ascii="Arial" w:hAnsi="Arial" w:cs="Arial"/>
        </w:rPr>
        <w:t>Reservations</w:t>
      </w:r>
      <w:r w:rsidR="00EA3D8A" w:rsidRPr="00A136C8">
        <w:rPr>
          <w:rFonts w:ascii="Arial" w:hAnsi="Arial" w:cs="Arial"/>
        </w:rPr>
        <w:t xml:space="preserve"> </w:t>
      </w:r>
      <w:r w:rsidR="00CD4E44" w:rsidRPr="00A136C8">
        <w:rPr>
          <w:rFonts w:ascii="Arial" w:hAnsi="Arial" w:cs="Arial"/>
        </w:rPr>
        <w:t xml:space="preserve">– </w:t>
      </w:r>
      <w:r w:rsidR="006248C2" w:rsidRPr="00A136C8">
        <w:rPr>
          <w:rFonts w:ascii="Arial" w:hAnsi="Arial" w:cs="Arial"/>
        </w:rPr>
        <w:t>Trade in Services); or</w:t>
      </w:r>
    </w:p>
    <w:p w14:paraId="50BB2D3A" w14:textId="77777777" w:rsidR="00EA3D8A" w:rsidRPr="00A136C8" w:rsidRDefault="00EA3D8A" w:rsidP="006F149C">
      <w:pPr>
        <w:spacing w:after="0" w:line="240" w:lineRule="auto"/>
        <w:ind w:left="1134" w:hanging="567"/>
        <w:jc w:val="both"/>
        <w:rPr>
          <w:rFonts w:ascii="Arial" w:hAnsi="Arial" w:cs="Arial"/>
        </w:rPr>
      </w:pPr>
    </w:p>
    <w:p w14:paraId="00F7E072" w14:textId="48EBA143" w:rsidR="006248C2" w:rsidRPr="00A136C8" w:rsidRDefault="00EA3D8A" w:rsidP="006F149C">
      <w:pPr>
        <w:spacing w:after="0" w:line="240" w:lineRule="auto"/>
        <w:ind w:left="1134" w:hanging="567"/>
        <w:jc w:val="both"/>
        <w:rPr>
          <w:rFonts w:ascii="Arial" w:hAnsi="Arial" w:cs="Arial"/>
        </w:rPr>
      </w:pPr>
      <w:r w:rsidRPr="00A136C8">
        <w:rPr>
          <w:rFonts w:ascii="Arial" w:hAnsi="Arial" w:cs="Arial"/>
        </w:rPr>
        <w:t>(c)</w:t>
      </w:r>
      <w:r w:rsidRPr="00A136C8">
        <w:rPr>
          <w:rFonts w:ascii="Arial" w:hAnsi="Arial" w:cs="Arial"/>
        </w:rPr>
        <w:tab/>
      </w:r>
      <w:r w:rsidR="006248C2" w:rsidRPr="00A136C8">
        <w:rPr>
          <w:rFonts w:ascii="Arial" w:hAnsi="Arial" w:cs="Arial"/>
        </w:rPr>
        <w:t>any exception that is applicable to that obligation.</w:t>
      </w:r>
    </w:p>
    <w:p w14:paraId="5314EEDF" w14:textId="77777777" w:rsidR="000F6E92" w:rsidRPr="00A136C8" w:rsidRDefault="000F6E92" w:rsidP="006F149C">
      <w:pPr>
        <w:spacing w:after="0" w:line="240" w:lineRule="auto"/>
        <w:jc w:val="both"/>
        <w:rPr>
          <w:rFonts w:ascii="Arial" w:hAnsi="Arial" w:cs="Arial"/>
        </w:rPr>
      </w:pPr>
    </w:p>
    <w:p w14:paraId="27210E9B" w14:textId="4AF74E68" w:rsidR="000F6E92" w:rsidRPr="00A136C8" w:rsidRDefault="000F6E92" w:rsidP="006F149C">
      <w:pPr>
        <w:spacing w:after="0" w:line="240" w:lineRule="auto"/>
        <w:ind w:left="567" w:hanging="567"/>
        <w:jc w:val="both"/>
        <w:rPr>
          <w:rStyle w:val="normaltextrun"/>
          <w:rFonts w:ascii="Arial" w:hAnsi="Arial" w:cs="Arial"/>
          <w:color w:val="000000"/>
          <w:shd w:val="clear" w:color="auto" w:fill="FFFFFF"/>
        </w:rPr>
      </w:pPr>
      <w:r w:rsidRPr="00A136C8">
        <w:rPr>
          <w:rFonts w:ascii="Arial" w:hAnsi="Arial" w:cs="Arial"/>
        </w:rPr>
        <w:t>4.</w:t>
      </w:r>
      <w:r w:rsidRPr="00A136C8">
        <w:rPr>
          <w:rFonts w:ascii="Arial" w:hAnsi="Arial" w:cs="Arial"/>
        </w:rPr>
        <w:tab/>
      </w:r>
      <w:r w:rsidR="00842CDB" w:rsidRPr="00A136C8">
        <w:rPr>
          <w:rStyle w:val="normaltextrun"/>
          <w:rFonts w:ascii="Arial" w:hAnsi="Arial" w:cs="Arial"/>
          <w:color w:val="000000"/>
          <w:shd w:val="clear" w:color="auto" w:fill="FFFFFF"/>
        </w:rPr>
        <w:t xml:space="preserve">Articles </w:t>
      </w:r>
      <w:r w:rsidR="00CD4E44" w:rsidRPr="00A136C8">
        <w:rPr>
          <w:rStyle w:val="normaltextrun"/>
          <w:rFonts w:ascii="Arial" w:hAnsi="Arial" w:cs="Arial"/>
          <w:color w:val="000000"/>
          <w:shd w:val="clear" w:color="auto" w:fill="FFFFFF"/>
        </w:rPr>
        <w:t>12.16</w:t>
      </w:r>
      <w:r w:rsidR="00842CDB" w:rsidRPr="00A136C8">
        <w:rPr>
          <w:rStyle w:val="normaltextrun"/>
          <w:rFonts w:ascii="Arial" w:hAnsi="Arial" w:cs="Arial"/>
          <w:color w:val="000000"/>
          <w:shd w:val="clear" w:color="auto" w:fill="FFFFFF"/>
        </w:rPr>
        <w:t xml:space="preserve"> (Cross-Border Transfer of Information by Electronic Means)</w:t>
      </w:r>
      <w:r w:rsidR="008D2761" w:rsidRPr="00A136C8">
        <w:rPr>
          <w:rStyle w:val="normaltextrun"/>
          <w:rFonts w:ascii="Arial" w:hAnsi="Arial" w:cs="Arial"/>
          <w:color w:val="000000"/>
          <w:shd w:val="clear" w:color="auto" w:fill="FFFFFF"/>
        </w:rPr>
        <w:t xml:space="preserve"> and</w:t>
      </w:r>
      <w:r w:rsidR="00842CDB" w:rsidRPr="00A136C8">
        <w:rPr>
          <w:rStyle w:val="normaltextrun"/>
          <w:rFonts w:ascii="Arial" w:hAnsi="Arial" w:cs="Arial"/>
          <w:color w:val="000000"/>
          <w:shd w:val="clear" w:color="auto" w:fill="FFFFFF"/>
        </w:rPr>
        <w:t xml:space="preserve"> </w:t>
      </w:r>
      <w:r w:rsidR="00CD4E44" w:rsidRPr="00A136C8">
        <w:rPr>
          <w:rStyle w:val="normaltextrun"/>
          <w:rFonts w:ascii="Arial" w:hAnsi="Arial" w:cs="Arial"/>
          <w:color w:val="000000"/>
          <w:shd w:val="clear" w:color="auto" w:fill="FFFFFF"/>
        </w:rPr>
        <w:t>12.19</w:t>
      </w:r>
      <w:r w:rsidR="00842CDB" w:rsidRPr="00A136C8">
        <w:rPr>
          <w:rStyle w:val="normaltextrun"/>
          <w:rFonts w:ascii="Arial" w:hAnsi="Arial" w:cs="Arial"/>
          <w:color w:val="000000"/>
          <w:shd w:val="clear" w:color="auto" w:fill="FFFFFF"/>
        </w:rPr>
        <w:t xml:space="preserve"> (Location of Computing Facilities) shall not apply to </w:t>
      </w:r>
      <w:r w:rsidR="00842CDB" w:rsidRPr="00A136C8">
        <w:rPr>
          <w:rStyle w:val="findhit"/>
          <w:rFonts w:ascii="Arial" w:hAnsi="Arial" w:cs="Arial"/>
          <w:color w:val="000000"/>
          <w:shd w:val="clear" w:color="auto" w:fill="FFFFFF"/>
        </w:rPr>
        <w:t>credit</w:t>
      </w:r>
      <w:r w:rsidR="00842CDB" w:rsidRPr="00A136C8">
        <w:rPr>
          <w:rStyle w:val="normaltextrun"/>
          <w:rFonts w:ascii="Arial" w:hAnsi="Arial" w:cs="Arial"/>
          <w:color w:val="000000"/>
          <w:shd w:val="clear" w:color="auto" w:fill="FFFFFF"/>
        </w:rPr>
        <w:t xml:space="preserve"> information, or related personal </w:t>
      </w:r>
      <w:r w:rsidR="00E96883" w:rsidRPr="00A136C8">
        <w:rPr>
          <w:rStyle w:val="normaltextrun"/>
          <w:rFonts w:ascii="Arial" w:hAnsi="Arial" w:cs="Arial"/>
          <w:color w:val="000000"/>
          <w:shd w:val="clear" w:color="auto" w:fill="FFFFFF"/>
        </w:rPr>
        <w:t>data</w:t>
      </w:r>
      <w:r w:rsidR="00842CDB" w:rsidRPr="00A136C8">
        <w:rPr>
          <w:rStyle w:val="normaltextrun"/>
          <w:rFonts w:ascii="Arial" w:hAnsi="Arial" w:cs="Arial"/>
          <w:color w:val="000000"/>
          <w:shd w:val="clear" w:color="auto" w:fill="FFFFFF"/>
        </w:rPr>
        <w:t>, of a natural person.</w:t>
      </w:r>
    </w:p>
    <w:p w14:paraId="3EAC4D62" w14:textId="77777777" w:rsidR="000F6E92" w:rsidRPr="00A136C8" w:rsidRDefault="000F6E92" w:rsidP="006F149C">
      <w:pPr>
        <w:spacing w:after="0" w:line="240" w:lineRule="auto"/>
        <w:ind w:left="567" w:hanging="567"/>
        <w:jc w:val="both"/>
        <w:rPr>
          <w:rStyle w:val="normaltextrun"/>
          <w:rFonts w:ascii="Arial" w:hAnsi="Arial" w:cs="Arial"/>
          <w:color w:val="000000"/>
          <w:shd w:val="clear" w:color="auto" w:fill="FFFFFF"/>
        </w:rPr>
      </w:pPr>
    </w:p>
    <w:p w14:paraId="00E26F69" w14:textId="034BE590" w:rsidR="00660DCB" w:rsidRPr="00A136C8" w:rsidRDefault="00842CDB" w:rsidP="00650D22">
      <w:pPr>
        <w:spacing w:after="0" w:line="240" w:lineRule="auto"/>
        <w:ind w:left="567" w:hanging="567"/>
        <w:rPr>
          <w:rFonts w:ascii="Arial" w:hAnsi="Arial" w:cs="Arial"/>
          <w:color w:val="000000"/>
          <w:shd w:val="clear" w:color="auto" w:fill="FFFFFF"/>
        </w:rPr>
      </w:pPr>
      <w:r w:rsidRPr="00A136C8">
        <w:rPr>
          <w:rStyle w:val="eop"/>
          <w:rFonts w:ascii="Arial" w:hAnsi="Arial" w:cs="Arial"/>
          <w:color w:val="000000"/>
          <w:shd w:val="clear" w:color="auto" w:fill="FFFFFF"/>
        </w:rPr>
        <w:t> </w:t>
      </w:r>
    </w:p>
    <w:p w14:paraId="432062B0" w14:textId="6BB2F5B9" w:rsidR="00252F08" w:rsidRPr="00A136C8" w:rsidRDefault="00DE4A91" w:rsidP="006F149C">
      <w:pPr>
        <w:pStyle w:val="Heading1"/>
        <w:numPr>
          <w:ilvl w:val="0"/>
          <w:numId w:val="0"/>
        </w:numPr>
      </w:pPr>
      <w:r w:rsidRPr="00A136C8">
        <w:t>Article 12.4</w:t>
      </w:r>
      <w:r w:rsidR="00252F08" w:rsidRPr="00A136C8">
        <w:br/>
      </w:r>
      <w:bookmarkStart w:id="4" w:name="_Toc165901877"/>
      <w:bookmarkStart w:id="5" w:name="_Toc173928755"/>
      <w:r w:rsidR="00252F08" w:rsidRPr="00A136C8">
        <w:t>Paperless Trading</w:t>
      </w:r>
      <w:bookmarkEnd w:id="4"/>
      <w:bookmarkEnd w:id="5"/>
    </w:p>
    <w:p w14:paraId="4C76C730" w14:textId="77777777" w:rsidR="00252F08" w:rsidRPr="00A136C8" w:rsidRDefault="00252F08" w:rsidP="006F149C">
      <w:pPr>
        <w:pStyle w:val="AGNormal"/>
        <w:rPr>
          <w:rFonts w:ascii="Arial" w:hAnsi="Arial" w:cs="Arial"/>
          <w:lang w:val="en-AU"/>
        </w:rPr>
      </w:pPr>
    </w:p>
    <w:p w14:paraId="1F0FAD1E" w14:textId="77777777" w:rsidR="005D5EC9" w:rsidRPr="00A136C8" w:rsidRDefault="00252F08" w:rsidP="006F149C">
      <w:pPr>
        <w:pStyle w:val="ListParagraph"/>
        <w:numPr>
          <w:ilvl w:val="0"/>
          <w:numId w:val="0"/>
        </w:numPr>
        <w:spacing w:after="0"/>
        <w:jc w:val="both"/>
        <w:rPr>
          <w:rFonts w:ascii="Arial" w:hAnsi="Arial" w:cs="Arial"/>
          <w:lang w:val="en-AU"/>
        </w:rPr>
      </w:pPr>
      <w:r w:rsidRPr="00A136C8">
        <w:rPr>
          <w:rFonts w:ascii="Arial" w:hAnsi="Arial" w:cs="Arial"/>
          <w:lang w:val="en-AU"/>
        </w:rPr>
        <w:t>Each Party shall endeavour to:</w:t>
      </w:r>
    </w:p>
    <w:p w14:paraId="40514EB0" w14:textId="77777777" w:rsidR="005D5EC9" w:rsidRPr="00A136C8" w:rsidRDefault="005D5EC9" w:rsidP="006F149C">
      <w:pPr>
        <w:pStyle w:val="ListParagraph"/>
        <w:numPr>
          <w:ilvl w:val="0"/>
          <w:numId w:val="0"/>
        </w:numPr>
        <w:spacing w:after="0"/>
        <w:jc w:val="both"/>
        <w:rPr>
          <w:rFonts w:ascii="Arial" w:hAnsi="Arial" w:cs="Arial"/>
          <w:lang w:val="en-AU"/>
        </w:rPr>
      </w:pPr>
    </w:p>
    <w:p w14:paraId="1FBE417E" w14:textId="5A2D292B" w:rsidR="00252F08" w:rsidRPr="00A136C8" w:rsidRDefault="005D5EC9" w:rsidP="006F149C">
      <w:pPr>
        <w:pStyle w:val="ListParagraph"/>
        <w:numPr>
          <w:ilvl w:val="0"/>
          <w:numId w:val="0"/>
        </w:numPr>
        <w:spacing w:after="0"/>
        <w:ind w:left="1134" w:hanging="567"/>
        <w:jc w:val="both"/>
        <w:rPr>
          <w:rFonts w:ascii="Arial" w:hAnsi="Arial" w:cs="Arial"/>
          <w:lang w:val="en-AU"/>
        </w:rPr>
      </w:pPr>
      <w:r w:rsidRPr="00A136C8">
        <w:rPr>
          <w:rFonts w:ascii="Arial" w:hAnsi="Arial" w:cs="Arial"/>
          <w:lang w:val="en-AU"/>
        </w:rPr>
        <w:t>(a)</w:t>
      </w:r>
      <w:r w:rsidRPr="00A136C8">
        <w:rPr>
          <w:rFonts w:ascii="Arial" w:hAnsi="Arial" w:cs="Arial"/>
          <w:lang w:val="en-AU"/>
        </w:rPr>
        <w:tab/>
      </w:r>
      <w:r w:rsidR="00252F08" w:rsidRPr="00A136C8">
        <w:rPr>
          <w:rFonts w:ascii="Arial" w:hAnsi="Arial" w:cs="Arial"/>
          <w:lang w:val="en-AU"/>
        </w:rPr>
        <w:t xml:space="preserve">make trade administration documents available to the public in electronic form; and </w:t>
      </w:r>
    </w:p>
    <w:p w14:paraId="4C166F94" w14:textId="77777777" w:rsidR="00411713" w:rsidRPr="00A136C8" w:rsidRDefault="00411713" w:rsidP="006F149C">
      <w:pPr>
        <w:pStyle w:val="ListParagraph"/>
        <w:numPr>
          <w:ilvl w:val="0"/>
          <w:numId w:val="0"/>
        </w:numPr>
        <w:spacing w:after="0"/>
        <w:ind w:left="1134" w:hanging="567"/>
        <w:jc w:val="both"/>
        <w:rPr>
          <w:rFonts w:ascii="Arial" w:hAnsi="Arial" w:cs="Arial"/>
          <w:lang w:val="en-AU"/>
        </w:rPr>
      </w:pPr>
    </w:p>
    <w:p w14:paraId="075EEF2D" w14:textId="187D40ED" w:rsidR="00252F08" w:rsidRPr="00A136C8" w:rsidRDefault="00411713" w:rsidP="006F149C">
      <w:pPr>
        <w:pStyle w:val="ListParagraph"/>
        <w:numPr>
          <w:ilvl w:val="0"/>
          <w:numId w:val="0"/>
        </w:numPr>
        <w:spacing w:after="0"/>
        <w:ind w:left="1134" w:hanging="567"/>
        <w:jc w:val="both"/>
        <w:rPr>
          <w:rFonts w:ascii="Arial" w:hAnsi="Arial" w:cs="Arial"/>
          <w:lang w:val="en-AU"/>
        </w:rPr>
      </w:pPr>
      <w:r w:rsidRPr="00A136C8">
        <w:rPr>
          <w:rFonts w:ascii="Arial" w:hAnsi="Arial" w:cs="Arial"/>
          <w:lang w:val="en-AU"/>
        </w:rPr>
        <w:t>(b)</w:t>
      </w:r>
      <w:r w:rsidRPr="00A136C8">
        <w:rPr>
          <w:rFonts w:ascii="Arial" w:hAnsi="Arial" w:cs="Arial"/>
          <w:lang w:val="en-AU"/>
        </w:rPr>
        <w:tab/>
      </w:r>
      <w:r w:rsidR="00252F08" w:rsidRPr="00A136C8">
        <w:rPr>
          <w:rFonts w:ascii="Arial" w:hAnsi="Arial" w:cs="Arial"/>
          <w:lang w:val="en-AU"/>
        </w:rPr>
        <w:t>accept trade administration documents submitted electronically as the legal equivalent of the paper version of those documents.</w:t>
      </w:r>
    </w:p>
    <w:p w14:paraId="3B1B7E06" w14:textId="77777777" w:rsidR="00AD457A" w:rsidRPr="00A136C8" w:rsidRDefault="00AD457A" w:rsidP="006F149C">
      <w:pPr>
        <w:spacing w:after="0" w:line="240" w:lineRule="auto"/>
        <w:jc w:val="both"/>
        <w:rPr>
          <w:rFonts w:ascii="Arial" w:hAnsi="Arial" w:cs="Arial"/>
        </w:rPr>
      </w:pPr>
    </w:p>
    <w:p w14:paraId="27282A9D" w14:textId="77777777" w:rsidR="00FE68F7" w:rsidRPr="00A136C8" w:rsidRDefault="00FE68F7" w:rsidP="006F149C">
      <w:pPr>
        <w:spacing w:after="0" w:line="240" w:lineRule="auto"/>
        <w:jc w:val="both"/>
        <w:rPr>
          <w:rFonts w:ascii="Arial" w:hAnsi="Arial" w:cs="Arial"/>
        </w:rPr>
      </w:pPr>
    </w:p>
    <w:p w14:paraId="026D0600" w14:textId="7B149183" w:rsidR="00FE68F7" w:rsidRPr="00A136C8" w:rsidRDefault="00FE68F7" w:rsidP="006F149C">
      <w:pPr>
        <w:spacing w:after="0" w:line="240" w:lineRule="auto"/>
        <w:jc w:val="center"/>
        <w:rPr>
          <w:rFonts w:ascii="Arial" w:hAnsi="Arial" w:cs="Arial"/>
          <w:b/>
          <w:bCs/>
        </w:rPr>
      </w:pPr>
      <w:r w:rsidRPr="00A136C8">
        <w:rPr>
          <w:rFonts w:ascii="Arial" w:hAnsi="Arial" w:cs="Arial"/>
          <w:b/>
          <w:bCs/>
        </w:rPr>
        <w:t>Article 12.5</w:t>
      </w:r>
    </w:p>
    <w:p w14:paraId="6778D61E" w14:textId="2B9D735B" w:rsidR="005F6776" w:rsidRPr="00A136C8" w:rsidRDefault="005F6776" w:rsidP="006F149C">
      <w:pPr>
        <w:pStyle w:val="Heading1"/>
        <w:numPr>
          <w:ilvl w:val="0"/>
          <w:numId w:val="0"/>
        </w:numPr>
      </w:pPr>
      <w:bookmarkStart w:id="6" w:name="_Toc165901878"/>
      <w:bookmarkStart w:id="7" w:name="_Toc173928756"/>
      <w:r w:rsidRPr="00A136C8">
        <w:t>Standards and Conformity Assessment for Digital Trade</w:t>
      </w:r>
      <w:bookmarkEnd w:id="6"/>
      <w:bookmarkEnd w:id="7"/>
    </w:p>
    <w:p w14:paraId="21BB35E9" w14:textId="77777777" w:rsidR="005F6776" w:rsidRPr="00A136C8" w:rsidRDefault="005F6776" w:rsidP="006F149C">
      <w:pPr>
        <w:widowControl w:val="0"/>
        <w:tabs>
          <w:tab w:val="left" w:pos="709"/>
          <w:tab w:val="left" w:pos="1418"/>
          <w:tab w:val="left" w:pos="2127"/>
          <w:tab w:val="left" w:pos="2835"/>
        </w:tabs>
        <w:spacing w:after="0" w:line="240" w:lineRule="auto"/>
        <w:rPr>
          <w:rFonts w:ascii="Arial" w:eastAsia="Calibri" w:hAnsi="Arial" w:cs="Arial"/>
          <w:bCs/>
          <w:iCs/>
        </w:rPr>
      </w:pPr>
    </w:p>
    <w:p w14:paraId="260FEC89" w14:textId="6BC9F8AE" w:rsidR="005F6776" w:rsidRPr="00A136C8" w:rsidRDefault="005F6776" w:rsidP="006F149C">
      <w:pPr>
        <w:spacing w:after="0" w:line="240" w:lineRule="auto"/>
        <w:ind w:left="567" w:hanging="567"/>
        <w:jc w:val="both"/>
        <w:rPr>
          <w:rFonts w:ascii="Arial" w:eastAsia="Calibri" w:hAnsi="Arial" w:cs="Arial"/>
        </w:rPr>
      </w:pPr>
      <w:r w:rsidRPr="00A136C8">
        <w:rPr>
          <w:rFonts w:ascii="Arial" w:eastAsia="Calibri" w:hAnsi="Arial" w:cs="Arial"/>
        </w:rPr>
        <w:t xml:space="preserve">1. </w:t>
      </w:r>
      <w:r w:rsidRPr="00A136C8">
        <w:rPr>
          <w:rFonts w:ascii="Arial" w:eastAsia="Calibri" w:hAnsi="Arial" w:cs="Arial"/>
        </w:rPr>
        <w:tab/>
        <w:t xml:space="preserve">The Parties recognise the role of international standards and conformity assessment procedures in </w:t>
      </w:r>
      <w:r w:rsidR="007D32AA" w:rsidRPr="00A136C8">
        <w:rPr>
          <w:rFonts w:ascii="Arial" w:eastAsia="Calibri" w:hAnsi="Arial" w:cs="Arial"/>
        </w:rPr>
        <w:t xml:space="preserve"> </w:t>
      </w:r>
      <w:r w:rsidRPr="00A136C8">
        <w:rPr>
          <w:rFonts w:ascii="Arial" w:eastAsia="Calibri" w:hAnsi="Arial" w:cs="Arial"/>
        </w:rPr>
        <w:t>fostering a well-functioning digital economy, including their potential to decrease compliance costs and increase consistency, interoperability, reliability and efficiency.</w:t>
      </w:r>
    </w:p>
    <w:p w14:paraId="4BF202C9" w14:textId="77777777" w:rsidR="005F6776" w:rsidRPr="00A136C8" w:rsidRDefault="005F6776" w:rsidP="006F149C">
      <w:pPr>
        <w:widowControl w:val="0"/>
        <w:tabs>
          <w:tab w:val="left" w:pos="709"/>
          <w:tab w:val="left" w:pos="1418"/>
          <w:tab w:val="left" w:pos="2127"/>
          <w:tab w:val="left" w:pos="2835"/>
        </w:tabs>
        <w:suppressAutoHyphens/>
        <w:spacing w:after="0" w:line="240" w:lineRule="auto"/>
        <w:jc w:val="both"/>
        <w:rPr>
          <w:rFonts w:ascii="Arial" w:eastAsia="Calibri" w:hAnsi="Arial" w:cs="Arial"/>
        </w:rPr>
      </w:pPr>
    </w:p>
    <w:p w14:paraId="1E61A9A5" w14:textId="6729AB1F" w:rsidR="005F6776" w:rsidRPr="00A136C8" w:rsidRDefault="005F6776" w:rsidP="006F149C">
      <w:pPr>
        <w:widowControl w:val="0"/>
        <w:tabs>
          <w:tab w:val="left" w:pos="709"/>
          <w:tab w:val="left" w:pos="1418"/>
          <w:tab w:val="left" w:pos="2127"/>
          <w:tab w:val="left" w:pos="2835"/>
        </w:tabs>
        <w:suppressAutoHyphens/>
        <w:spacing w:after="0" w:line="240" w:lineRule="auto"/>
        <w:ind w:left="567" w:hanging="567"/>
        <w:jc w:val="both"/>
        <w:rPr>
          <w:rFonts w:ascii="Arial" w:eastAsia="Calibri" w:hAnsi="Arial" w:cs="Arial"/>
        </w:rPr>
      </w:pPr>
      <w:r w:rsidRPr="00A136C8">
        <w:rPr>
          <w:rFonts w:ascii="Arial" w:eastAsia="Calibri" w:hAnsi="Arial" w:cs="Arial"/>
        </w:rPr>
        <w:t xml:space="preserve">2. </w:t>
      </w:r>
      <w:r w:rsidRPr="00A136C8">
        <w:rPr>
          <w:rFonts w:ascii="Arial" w:eastAsia="Calibri" w:hAnsi="Arial" w:cs="Arial"/>
        </w:rPr>
        <w:tab/>
        <w:t>Each Party shall, where appropriate, actively participate in the work of relevant regional and international bodies relating to the development and adoption of standards that</w:t>
      </w:r>
      <w:r w:rsidRPr="00A136C8">
        <w:rPr>
          <w:rFonts w:ascii="Arial" w:eastAsia="Calibri" w:hAnsi="Arial" w:cs="Arial"/>
          <w:color w:val="F79646" w:themeColor="accent6"/>
        </w:rPr>
        <w:t xml:space="preserve"> </w:t>
      </w:r>
      <w:r w:rsidRPr="00A136C8">
        <w:rPr>
          <w:rFonts w:ascii="Arial" w:eastAsia="Calibri" w:hAnsi="Arial" w:cs="Arial"/>
        </w:rPr>
        <w:t>support digital trade.</w:t>
      </w:r>
    </w:p>
    <w:p w14:paraId="23B5E381" w14:textId="77777777" w:rsidR="005F6776" w:rsidRPr="00A136C8" w:rsidRDefault="005F6776" w:rsidP="006F149C">
      <w:pPr>
        <w:widowControl w:val="0"/>
        <w:tabs>
          <w:tab w:val="left" w:pos="709"/>
          <w:tab w:val="left" w:pos="1418"/>
          <w:tab w:val="left" w:pos="2127"/>
          <w:tab w:val="left" w:pos="2835"/>
        </w:tabs>
        <w:suppressAutoHyphens/>
        <w:spacing w:after="0" w:line="240" w:lineRule="auto"/>
        <w:jc w:val="both"/>
        <w:rPr>
          <w:rFonts w:ascii="Arial" w:eastAsia="Calibri" w:hAnsi="Arial" w:cs="Arial"/>
        </w:rPr>
      </w:pPr>
    </w:p>
    <w:p w14:paraId="13E5870F" w14:textId="24B07CFF" w:rsidR="005F6776" w:rsidRPr="00A136C8" w:rsidRDefault="005F6776" w:rsidP="004B3033">
      <w:pPr>
        <w:widowControl w:val="0"/>
        <w:tabs>
          <w:tab w:val="left" w:pos="709"/>
          <w:tab w:val="left" w:pos="1418"/>
          <w:tab w:val="left" w:pos="2127"/>
          <w:tab w:val="left" w:pos="2835"/>
        </w:tabs>
        <w:suppressAutoHyphens/>
        <w:spacing w:after="0" w:line="240" w:lineRule="auto"/>
        <w:ind w:left="567" w:hanging="567"/>
        <w:jc w:val="both"/>
        <w:rPr>
          <w:rFonts w:ascii="Arial" w:eastAsia="Calibri" w:hAnsi="Arial" w:cs="Arial"/>
        </w:rPr>
      </w:pPr>
      <w:r w:rsidRPr="00A136C8">
        <w:rPr>
          <w:rFonts w:ascii="Arial" w:eastAsia="Calibri" w:hAnsi="Arial" w:cs="Arial"/>
        </w:rPr>
        <w:t xml:space="preserve">3. </w:t>
      </w:r>
      <w:r w:rsidRPr="00A136C8">
        <w:rPr>
          <w:rFonts w:ascii="Arial" w:eastAsia="Calibri" w:hAnsi="Arial" w:cs="Arial"/>
        </w:rPr>
        <w:tab/>
        <w:t xml:space="preserve">To the extent possible, and </w:t>
      </w:r>
      <w:r w:rsidR="00CD4E44" w:rsidRPr="00A136C8">
        <w:rPr>
          <w:rFonts w:ascii="Arial" w:eastAsia="Calibri" w:hAnsi="Arial" w:cs="Arial"/>
        </w:rPr>
        <w:t xml:space="preserve">if </w:t>
      </w:r>
      <w:r w:rsidRPr="00A136C8">
        <w:rPr>
          <w:rFonts w:ascii="Arial" w:eastAsia="Calibri" w:hAnsi="Arial" w:cs="Arial"/>
        </w:rPr>
        <w:t>agreed, the Parties shall endeavour to:</w:t>
      </w:r>
    </w:p>
    <w:p w14:paraId="677B10F4" w14:textId="77777777" w:rsidR="005F6776" w:rsidRPr="00A136C8" w:rsidRDefault="005F6776" w:rsidP="006F149C">
      <w:pPr>
        <w:pStyle w:val="ListParagraph"/>
        <w:widowControl w:val="0"/>
        <w:numPr>
          <w:ilvl w:val="0"/>
          <w:numId w:val="0"/>
        </w:numPr>
        <w:tabs>
          <w:tab w:val="left" w:pos="709"/>
          <w:tab w:val="left" w:pos="1418"/>
          <w:tab w:val="left" w:pos="2127"/>
          <w:tab w:val="left" w:pos="2835"/>
        </w:tabs>
        <w:suppressAutoHyphens/>
        <w:spacing w:after="0"/>
        <w:ind w:left="284"/>
        <w:jc w:val="both"/>
        <w:rPr>
          <w:rFonts w:ascii="Arial" w:eastAsia="Calibri" w:hAnsi="Arial" w:cs="Arial"/>
          <w:lang w:val="en-AU"/>
        </w:rPr>
      </w:pPr>
    </w:p>
    <w:p w14:paraId="77465DEB" w14:textId="37D1DB79" w:rsidR="005F6776" w:rsidRPr="00A136C8" w:rsidRDefault="005F6776" w:rsidP="004B3033">
      <w:pPr>
        <w:pStyle w:val="ListParagraph"/>
        <w:numPr>
          <w:ilvl w:val="0"/>
          <w:numId w:val="0"/>
        </w:numPr>
        <w:spacing w:after="0"/>
        <w:ind w:left="1134" w:hanging="567"/>
        <w:jc w:val="both"/>
        <w:rPr>
          <w:rFonts w:ascii="Arial" w:eastAsia="Calibri" w:hAnsi="Arial" w:cs="Arial"/>
        </w:rPr>
      </w:pPr>
      <w:r w:rsidRPr="00A136C8">
        <w:rPr>
          <w:rFonts w:ascii="Arial" w:eastAsia="Calibri" w:hAnsi="Arial" w:cs="Arial"/>
        </w:rPr>
        <w:t xml:space="preserve">(a) </w:t>
      </w:r>
      <w:r w:rsidRPr="00A136C8">
        <w:rPr>
          <w:rFonts w:ascii="Arial" w:eastAsia="Calibri" w:hAnsi="Arial" w:cs="Arial"/>
        </w:rPr>
        <w:tab/>
        <w:t>share experiences of developing or adopting</w:t>
      </w:r>
      <w:r w:rsidRPr="00A136C8">
        <w:rPr>
          <w:rFonts w:ascii="Arial" w:eastAsia="Calibri" w:hAnsi="Arial" w:cs="Arial"/>
          <w:color w:val="F79646" w:themeColor="accent6"/>
        </w:rPr>
        <w:t xml:space="preserve"> </w:t>
      </w:r>
      <w:r w:rsidRPr="00A136C8">
        <w:rPr>
          <w:rFonts w:ascii="Arial" w:eastAsia="Calibri" w:hAnsi="Arial" w:cs="Arial"/>
        </w:rPr>
        <w:t>standards that</w:t>
      </w:r>
      <w:r w:rsidRPr="00A136C8">
        <w:rPr>
          <w:rFonts w:ascii="Arial" w:eastAsia="Calibri" w:hAnsi="Arial" w:cs="Arial"/>
          <w:color w:val="F79646" w:themeColor="accent6"/>
        </w:rPr>
        <w:t xml:space="preserve"> </w:t>
      </w:r>
      <w:r w:rsidRPr="00A136C8">
        <w:rPr>
          <w:rFonts w:ascii="Arial" w:eastAsia="Calibri" w:hAnsi="Arial" w:cs="Arial"/>
        </w:rPr>
        <w:t>support digital trade; and</w:t>
      </w:r>
    </w:p>
    <w:p w14:paraId="618DF52F" w14:textId="77777777" w:rsidR="005F6776" w:rsidRPr="00A136C8" w:rsidRDefault="005F6776" w:rsidP="006F149C">
      <w:pPr>
        <w:widowControl w:val="0"/>
        <w:tabs>
          <w:tab w:val="left" w:pos="709"/>
          <w:tab w:val="left" w:pos="1276"/>
          <w:tab w:val="left" w:pos="2127"/>
          <w:tab w:val="left" w:pos="2835"/>
        </w:tabs>
        <w:suppressAutoHyphens/>
        <w:spacing w:after="0" w:line="240" w:lineRule="auto"/>
        <w:ind w:left="1276" w:hanging="556"/>
        <w:jc w:val="both"/>
        <w:rPr>
          <w:rFonts w:ascii="Arial" w:eastAsia="Calibri" w:hAnsi="Arial" w:cs="Arial"/>
        </w:rPr>
      </w:pPr>
    </w:p>
    <w:p w14:paraId="1E03ECCF" w14:textId="55CA9DCA" w:rsidR="005F6776" w:rsidRPr="00A136C8" w:rsidRDefault="005F6776" w:rsidP="004B3033">
      <w:pPr>
        <w:pStyle w:val="ListParagraph"/>
        <w:numPr>
          <w:ilvl w:val="0"/>
          <w:numId w:val="0"/>
        </w:numPr>
        <w:spacing w:after="0"/>
        <w:ind w:left="1134" w:hanging="567"/>
        <w:jc w:val="both"/>
        <w:rPr>
          <w:rFonts w:ascii="Arial" w:eastAsia="Calibri" w:hAnsi="Arial" w:cs="Arial"/>
        </w:rPr>
      </w:pPr>
      <w:r w:rsidRPr="00A136C8">
        <w:rPr>
          <w:rFonts w:ascii="Arial" w:eastAsia="Calibri" w:hAnsi="Arial" w:cs="Arial"/>
        </w:rPr>
        <w:t xml:space="preserve">(b) </w:t>
      </w:r>
      <w:r w:rsidRPr="00A136C8">
        <w:rPr>
          <w:rFonts w:ascii="Arial" w:eastAsia="Calibri" w:hAnsi="Arial" w:cs="Arial"/>
        </w:rPr>
        <w:tab/>
        <w:t>exchange views on potential future areas to develop or adopt standards that</w:t>
      </w:r>
      <w:r w:rsidRPr="00A136C8">
        <w:rPr>
          <w:rFonts w:ascii="Arial" w:eastAsia="Calibri" w:hAnsi="Arial" w:cs="Arial"/>
          <w:color w:val="F79646" w:themeColor="accent6"/>
        </w:rPr>
        <w:t xml:space="preserve"> </w:t>
      </w:r>
      <w:r w:rsidRPr="00A136C8">
        <w:rPr>
          <w:rFonts w:ascii="Arial" w:eastAsia="Calibri" w:hAnsi="Arial" w:cs="Arial"/>
        </w:rPr>
        <w:t>support digital trade, including technology standards.</w:t>
      </w:r>
    </w:p>
    <w:p w14:paraId="17A087C9" w14:textId="77777777" w:rsidR="005F6776" w:rsidRPr="00A136C8" w:rsidRDefault="005F6776" w:rsidP="006F149C">
      <w:pPr>
        <w:widowControl w:val="0"/>
        <w:tabs>
          <w:tab w:val="left" w:pos="709"/>
          <w:tab w:val="left" w:pos="1418"/>
          <w:tab w:val="left" w:pos="2127"/>
          <w:tab w:val="left" w:pos="2835"/>
        </w:tabs>
        <w:spacing w:after="0" w:line="240" w:lineRule="auto"/>
        <w:contextualSpacing/>
        <w:jc w:val="both"/>
        <w:rPr>
          <w:rFonts w:ascii="Arial" w:eastAsia="Calibri" w:hAnsi="Arial" w:cs="Arial"/>
        </w:rPr>
      </w:pPr>
    </w:p>
    <w:p w14:paraId="0485E18C" w14:textId="55480C59" w:rsidR="005F6776" w:rsidRPr="00A136C8" w:rsidRDefault="005F6776" w:rsidP="006F149C">
      <w:pPr>
        <w:widowControl w:val="0"/>
        <w:tabs>
          <w:tab w:val="left" w:pos="709"/>
          <w:tab w:val="left" w:pos="1418"/>
          <w:tab w:val="left" w:pos="2127"/>
          <w:tab w:val="left" w:pos="2835"/>
        </w:tabs>
        <w:suppressAutoHyphens/>
        <w:spacing w:after="0" w:line="240" w:lineRule="auto"/>
        <w:ind w:left="567" w:hanging="567"/>
        <w:jc w:val="both"/>
        <w:rPr>
          <w:rFonts w:ascii="Arial" w:eastAsia="Calibri" w:hAnsi="Arial" w:cs="Arial"/>
        </w:rPr>
      </w:pPr>
      <w:r w:rsidRPr="00A136C8">
        <w:rPr>
          <w:rFonts w:ascii="Arial" w:eastAsia="Calibri" w:hAnsi="Arial" w:cs="Arial"/>
        </w:rPr>
        <w:t>4.</w:t>
      </w:r>
      <w:r w:rsidRPr="00A136C8">
        <w:rPr>
          <w:rFonts w:ascii="Arial" w:eastAsia="Calibri" w:hAnsi="Arial" w:cs="Arial"/>
        </w:rPr>
        <w:tab/>
        <w:t>The Parties recognise that mechanisms which facilitate the cross-border recognition of conformity assessment results can support digital trade. To this end, the Parties shall endeavour to exchange information to facilitate the acceptance of conformity assessment results with a view to supporting digital trade.</w:t>
      </w:r>
    </w:p>
    <w:p w14:paraId="0B07FAF6" w14:textId="77777777" w:rsidR="00494740" w:rsidRPr="00A136C8" w:rsidRDefault="00494740" w:rsidP="004B3033">
      <w:pPr>
        <w:widowControl w:val="0"/>
        <w:tabs>
          <w:tab w:val="left" w:pos="709"/>
          <w:tab w:val="left" w:pos="1418"/>
          <w:tab w:val="left" w:pos="2127"/>
          <w:tab w:val="left" w:pos="2835"/>
        </w:tabs>
        <w:suppressAutoHyphens/>
        <w:spacing w:after="0" w:line="240" w:lineRule="auto"/>
        <w:ind w:left="567" w:hanging="567"/>
        <w:jc w:val="both"/>
        <w:rPr>
          <w:rFonts w:ascii="Arial" w:eastAsia="Calibri" w:hAnsi="Arial" w:cs="Arial"/>
          <w:b/>
          <w:bCs/>
        </w:rPr>
      </w:pPr>
    </w:p>
    <w:p w14:paraId="49FFF2AE" w14:textId="77777777" w:rsidR="00D14279" w:rsidRPr="00A136C8" w:rsidRDefault="00D14279" w:rsidP="006F149C">
      <w:pPr>
        <w:widowControl w:val="0"/>
        <w:tabs>
          <w:tab w:val="left" w:pos="709"/>
          <w:tab w:val="left" w:pos="1418"/>
          <w:tab w:val="left" w:pos="2127"/>
          <w:tab w:val="left" w:pos="2835"/>
        </w:tabs>
        <w:suppressAutoHyphens/>
        <w:spacing w:after="0" w:line="240" w:lineRule="auto"/>
        <w:jc w:val="both"/>
        <w:rPr>
          <w:rFonts w:ascii="Arial" w:eastAsia="Calibri" w:hAnsi="Arial" w:cs="Arial"/>
          <w:b/>
          <w:bCs/>
        </w:rPr>
      </w:pPr>
    </w:p>
    <w:p w14:paraId="310E256A" w14:textId="77777777" w:rsidR="005F1923" w:rsidRPr="00A136C8" w:rsidRDefault="001E2975" w:rsidP="006F149C">
      <w:pPr>
        <w:widowControl w:val="0"/>
        <w:tabs>
          <w:tab w:val="left" w:pos="709"/>
          <w:tab w:val="left" w:pos="1418"/>
          <w:tab w:val="left" w:pos="2127"/>
          <w:tab w:val="left" w:pos="2835"/>
        </w:tabs>
        <w:suppressAutoHyphens/>
        <w:spacing w:after="0" w:line="240" w:lineRule="auto"/>
        <w:jc w:val="center"/>
        <w:rPr>
          <w:rFonts w:ascii="Arial" w:eastAsia="Calibri" w:hAnsi="Arial" w:cs="Arial"/>
          <w:b/>
          <w:bCs/>
        </w:rPr>
      </w:pPr>
      <w:r w:rsidRPr="00A136C8">
        <w:rPr>
          <w:rFonts w:ascii="Arial" w:eastAsia="Calibri" w:hAnsi="Arial" w:cs="Arial"/>
          <w:b/>
          <w:bCs/>
        </w:rPr>
        <w:t>Article 12.6</w:t>
      </w:r>
    </w:p>
    <w:p w14:paraId="44852F79" w14:textId="59AF40AC" w:rsidR="00A00D09" w:rsidRPr="00A136C8" w:rsidRDefault="005F1923" w:rsidP="006F149C">
      <w:pPr>
        <w:widowControl w:val="0"/>
        <w:tabs>
          <w:tab w:val="left" w:pos="709"/>
          <w:tab w:val="left" w:pos="1418"/>
          <w:tab w:val="left" w:pos="2127"/>
          <w:tab w:val="left" w:pos="2835"/>
        </w:tabs>
        <w:suppressAutoHyphens/>
        <w:spacing w:after="0" w:line="240" w:lineRule="auto"/>
        <w:jc w:val="center"/>
        <w:rPr>
          <w:rFonts w:ascii="Arial" w:eastAsia="Calibri" w:hAnsi="Arial" w:cs="Arial"/>
          <w:b/>
          <w:bCs/>
        </w:rPr>
      </w:pPr>
      <w:r w:rsidRPr="00A136C8">
        <w:rPr>
          <w:rFonts w:ascii="Arial" w:eastAsia="Calibri" w:hAnsi="Arial" w:cs="Arial"/>
          <w:b/>
          <w:bCs/>
        </w:rPr>
        <w:t>Domestic Electronic Transactions Framework</w:t>
      </w:r>
    </w:p>
    <w:p w14:paraId="4553CD1F" w14:textId="77777777" w:rsidR="000D6A5B" w:rsidRPr="00A136C8" w:rsidRDefault="000D6A5B" w:rsidP="006F149C">
      <w:pPr>
        <w:pStyle w:val="AGNormal"/>
        <w:rPr>
          <w:rFonts w:ascii="Arial" w:hAnsi="Arial" w:cs="Arial"/>
          <w:lang w:val="en-AU"/>
        </w:rPr>
      </w:pPr>
    </w:p>
    <w:p w14:paraId="09D29C93" w14:textId="2A1F5117" w:rsidR="00A00D09" w:rsidRPr="00A136C8" w:rsidRDefault="006D21A7" w:rsidP="006F149C">
      <w:pPr>
        <w:widowControl w:val="0"/>
        <w:tabs>
          <w:tab w:val="left" w:pos="709"/>
          <w:tab w:val="left" w:pos="1418"/>
          <w:tab w:val="left" w:pos="2127"/>
          <w:tab w:val="left" w:pos="2835"/>
        </w:tabs>
        <w:suppressAutoHyphens/>
        <w:spacing w:after="0" w:line="240" w:lineRule="auto"/>
        <w:ind w:left="567" w:hanging="567"/>
        <w:jc w:val="both"/>
        <w:rPr>
          <w:rFonts w:ascii="Arial" w:hAnsi="Arial" w:cs="Arial"/>
        </w:rPr>
      </w:pPr>
      <w:r w:rsidRPr="00A136C8">
        <w:rPr>
          <w:rFonts w:ascii="Arial" w:hAnsi="Arial" w:cs="Arial"/>
        </w:rPr>
        <w:t>1.</w:t>
      </w:r>
      <w:r w:rsidRPr="00A136C8">
        <w:rPr>
          <w:rFonts w:ascii="Arial" w:hAnsi="Arial" w:cs="Arial"/>
        </w:rPr>
        <w:tab/>
      </w:r>
      <w:r w:rsidR="00A00D09" w:rsidRPr="00A136C8">
        <w:rPr>
          <w:rFonts w:ascii="Arial" w:hAnsi="Arial" w:cs="Arial"/>
        </w:rPr>
        <w:t xml:space="preserve">Each Party shall maintain a legal framework governing electronic transactions consistent with the principles of the </w:t>
      </w:r>
      <w:r w:rsidR="00A00D09" w:rsidRPr="00A136C8">
        <w:rPr>
          <w:rFonts w:ascii="Arial" w:hAnsi="Arial" w:cs="Arial"/>
          <w:i/>
        </w:rPr>
        <w:t>UNCITRAL Model Law on Electronic Commerce</w:t>
      </w:r>
      <w:r w:rsidR="00A00D09" w:rsidRPr="00A136C8">
        <w:rPr>
          <w:rFonts w:ascii="Arial" w:hAnsi="Arial" w:cs="Arial"/>
        </w:rPr>
        <w:t xml:space="preserve"> </w:t>
      </w:r>
      <w:r w:rsidR="00A00D09" w:rsidRPr="00A136C8">
        <w:rPr>
          <w:rFonts w:ascii="Arial" w:hAnsi="Arial" w:cs="Arial"/>
          <w:i/>
          <w:iCs/>
        </w:rPr>
        <w:t>1996</w:t>
      </w:r>
      <w:r w:rsidR="00A00D09" w:rsidRPr="00A136C8">
        <w:rPr>
          <w:rFonts w:ascii="Arial" w:hAnsi="Arial" w:cs="Arial"/>
        </w:rPr>
        <w:t xml:space="preserve"> or the </w:t>
      </w:r>
      <w:r w:rsidR="00A00D09" w:rsidRPr="00A136C8">
        <w:rPr>
          <w:rFonts w:ascii="Arial" w:hAnsi="Arial" w:cs="Arial"/>
          <w:i/>
        </w:rPr>
        <w:t>United Nations Convention on the Use of Electronic Communications in International Contracts</w:t>
      </w:r>
      <w:r w:rsidR="00A00D09" w:rsidRPr="00A136C8">
        <w:rPr>
          <w:rFonts w:ascii="Arial" w:hAnsi="Arial" w:cs="Arial"/>
        </w:rPr>
        <w:t>, done at New York on November 23, 2005.</w:t>
      </w:r>
    </w:p>
    <w:p w14:paraId="4EEBDD69" w14:textId="77777777" w:rsidR="006D21A7" w:rsidRPr="00A136C8" w:rsidRDefault="006D21A7" w:rsidP="006F149C">
      <w:pPr>
        <w:widowControl w:val="0"/>
        <w:tabs>
          <w:tab w:val="left" w:pos="709"/>
          <w:tab w:val="left" w:pos="1418"/>
          <w:tab w:val="left" w:pos="2127"/>
          <w:tab w:val="left" w:pos="2835"/>
        </w:tabs>
        <w:suppressAutoHyphens/>
        <w:spacing w:after="0" w:line="240" w:lineRule="auto"/>
        <w:ind w:left="567" w:hanging="567"/>
        <w:jc w:val="both"/>
        <w:rPr>
          <w:rFonts w:ascii="Arial" w:hAnsi="Arial" w:cs="Arial"/>
        </w:rPr>
      </w:pPr>
    </w:p>
    <w:p w14:paraId="0841747F" w14:textId="77777777" w:rsidR="006D21A7" w:rsidRPr="00A136C8" w:rsidRDefault="006D21A7" w:rsidP="006F149C">
      <w:pPr>
        <w:pStyle w:val="ListParagraph"/>
        <w:numPr>
          <w:ilvl w:val="0"/>
          <w:numId w:val="0"/>
        </w:numPr>
        <w:jc w:val="both"/>
        <w:rPr>
          <w:rFonts w:ascii="Arial" w:hAnsi="Arial" w:cs="Arial"/>
          <w:lang w:val="en-AU"/>
        </w:rPr>
      </w:pPr>
      <w:r w:rsidRPr="00A136C8">
        <w:rPr>
          <w:rFonts w:ascii="Arial" w:hAnsi="Arial" w:cs="Arial"/>
          <w:lang w:val="en-AU"/>
        </w:rPr>
        <w:t>2.</w:t>
      </w:r>
      <w:r w:rsidRPr="00A136C8">
        <w:rPr>
          <w:rFonts w:ascii="Arial" w:hAnsi="Arial" w:cs="Arial"/>
          <w:lang w:val="en-AU"/>
        </w:rPr>
        <w:tab/>
      </w:r>
      <w:r w:rsidR="00A00D09" w:rsidRPr="00A136C8">
        <w:rPr>
          <w:rFonts w:ascii="Arial" w:hAnsi="Arial" w:cs="Arial"/>
          <w:lang w:val="en-AU"/>
        </w:rPr>
        <w:t xml:space="preserve">Each Party shall </w:t>
      </w:r>
      <w:r w:rsidR="00AF5ABD" w:rsidRPr="00A136C8">
        <w:rPr>
          <w:rFonts w:ascii="Arial" w:hAnsi="Arial" w:cs="Arial"/>
          <w:lang w:val="en-AU"/>
        </w:rPr>
        <w:t>endeavo</w:t>
      </w:r>
      <w:r w:rsidR="00586140" w:rsidRPr="00A136C8">
        <w:rPr>
          <w:rFonts w:ascii="Arial" w:hAnsi="Arial" w:cs="Arial"/>
          <w:lang w:val="en-AU"/>
        </w:rPr>
        <w:t>u</w:t>
      </w:r>
      <w:r w:rsidR="00AF5ABD" w:rsidRPr="00A136C8">
        <w:rPr>
          <w:rFonts w:ascii="Arial" w:hAnsi="Arial" w:cs="Arial"/>
          <w:lang w:val="en-AU"/>
        </w:rPr>
        <w:t>r</w:t>
      </w:r>
      <w:r w:rsidR="00A00D09" w:rsidRPr="00A136C8">
        <w:rPr>
          <w:rFonts w:ascii="Arial" w:hAnsi="Arial" w:cs="Arial"/>
          <w:lang w:val="en-AU"/>
        </w:rPr>
        <w:t xml:space="preserve"> to:</w:t>
      </w:r>
    </w:p>
    <w:p w14:paraId="35F2FCDE" w14:textId="2838753B" w:rsidR="005E73AC" w:rsidRPr="00A136C8" w:rsidRDefault="00A00D09" w:rsidP="006F149C">
      <w:pPr>
        <w:pStyle w:val="ListParagraph"/>
        <w:numPr>
          <w:ilvl w:val="0"/>
          <w:numId w:val="0"/>
        </w:numPr>
        <w:spacing w:after="0"/>
        <w:jc w:val="both"/>
        <w:rPr>
          <w:rFonts w:ascii="Arial" w:hAnsi="Arial" w:cs="Arial"/>
          <w:lang w:val="en-AU"/>
        </w:rPr>
      </w:pPr>
      <w:r w:rsidRPr="00A136C8">
        <w:rPr>
          <w:rFonts w:ascii="Arial" w:hAnsi="Arial" w:cs="Arial"/>
          <w:lang w:val="en-AU"/>
        </w:rPr>
        <w:t xml:space="preserve"> </w:t>
      </w:r>
      <w:r w:rsidR="006D21A7" w:rsidRPr="00A136C8">
        <w:rPr>
          <w:rFonts w:ascii="Arial" w:hAnsi="Arial" w:cs="Arial"/>
          <w:lang w:val="en-AU"/>
        </w:rPr>
        <w:tab/>
        <w:t>(a)</w:t>
      </w:r>
      <w:r w:rsidR="006D21A7" w:rsidRPr="00A136C8">
        <w:rPr>
          <w:rFonts w:ascii="Arial" w:hAnsi="Arial" w:cs="Arial"/>
          <w:lang w:val="en-AU"/>
        </w:rPr>
        <w:tab/>
      </w:r>
      <w:r w:rsidRPr="00A136C8">
        <w:rPr>
          <w:rFonts w:ascii="Arial" w:hAnsi="Arial" w:cs="Arial"/>
          <w:lang w:val="en-AU"/>
        </w:rPr>
        <w:t>avoid any unnecessary regulatory burden on electronic transactions; and</w:t>
      </w:r>
    </w:p>
    <w:p w14:paraId="27C870E2" w14:textId="77777777" w:rsidR="006D21A7" w:rsidRPr="00A136C8" w:rsidRDefault="006D21A7" w:rsidP="006F149C">
      <w:pPr>
        <w:pStyle w:val="ListParagraph"/>
        <w:numPr>
          <w:ilvl w:val="0"/>
          <w:numId w:val="0"/>
        </w:numPr>
        <w:spacing w:after="0"/>
        <w:jc w:val="both"/>
        <w:rPr>
          <w:rFonts w:ascii="Arial" w:hAnsi="Arial" w:cs="Arial"/>
          <w:lang w:val="en-AU"/>
        </w:rPr>
      </w:pPr>
    </w:p>
    <w:p w14:paraId="639E0863" w14:textId="744945B7" w:rsidR="00A00D09" w:rsidRPr="00A136C8" w:rsidRDefault="006D21A7" w:rsidP="006F149C">
      <w:pPr>
        <w:pStyle w:val="ListParagraph"/>
        <w:numPr>
          <w:ilvl w:val="0"/>
          <w:numId w:val="0"/>
        </w:numPr>
        <w:spacing w:after="0"/>
        <w:ind w:left="1134" w:hanging="564"/>
        <w:jc w:val="both"/>
        <w:rPr>
          <w:rFonts w:ascii="Arial" w:hAnsi="Arial" w:cs="Arial"/>
          <w:lang w:val="en-AU"/>
        </w:rPr>
      </w:pPr>
      <w:r w:rsidRPr="00A136C8">
        <w:rPr>
          <w:rFonts w:ascii="Arial" w:hAnsi="Arial" w:cs="Arial"/>
          <w:lang w:val="en-AU"/>
        </w:rPr>
        <w:t>(b)</w:t>
      </w:r>
      <w:r w:rsidRPr="00A136C8">
        <w:rPr>
          <w:rFonts w:ascii="Arial" w:hAnsi="Arial" w:cs="Arial"/>
          <w:lang w:val="en-AU"/>
        </w:rPr>
        <w:tab/>
      </w:r>
      <w:r w:rsidR="005E73AC" w:rsidRPr="00A136C8">
        <w:rPr>
          <w:rFonts w:ascii="Arial" w:hAnsi="Arial" w:cs="Arial"/>
          <w:lang w:val="en-AU"/>
        </w:rPr>
        <w:t>f</w:t>
      </w:r>
      <w:r w:rsidR="00A00D09" w:rsidRPr="00A136C8">
        <w:rPr>
          <w:rFonts w:ascii="Arial" w:hAnsi="Arial" w:cs="Arial"/>
          <w:lang w:val="en-AU"/>
        </w:rPr>
        <w:t>acilitate input by interested persons in the development of its legal framework for electronic transactions, including in relation to trade documentation.</w:t>
      </w:r>
    </w:p>
    <w:p w14:paraId="3D8D1F17" w14:textId="77777777" w:rsidR="006D21A7" w:rsidRPr="00A136C8" w:rsidRDefault="006D21A7" w:rsidP="006F149C">
      <w:pPr>
        <w:spacing w:after="0" w:line="240" w:lineRule="auto"/>
        <w:jc w:val="both"/>
        <w:rPr>
          <w:rFonts w:ascii="Arial" w:hAnsi="Arial" w:cs="Arial"/>
        </w:rPr>
      </w:pPr>
    </w:p>
    <w:p w14:paraId="4493481D" w14:textId="77777777" w:rsidR="00BC611F" w:rsidRPr="00A136C8" w:rsidRDefault="00BC611F" w:rsidP="004B3033">
      <w:pPr>
        <w:spacing w:after="0" w:line="240" w:lineRule="auto"/>
        <w:jc w:val="both"/>
        <w:rPr>
          <w:rFonts w:ascii="Arial" w:hAnsi="Arial" w:cs="Arial"/>
        </w:rPr>
      </w:pPr>
    </w:p>
    <w:p w14:paraId="100057D6" w14:textId="2402F075" w:rsidR="000D6A5B" w:rsidRPr="00A136C8" w:rsidRDefault="00BC611F" w:rsidP="006F149C">
      <w:pPr>
        <w:pStyle w:val="AGNormal"/>
        <w:jc w:val="center"/>
        <w:rPr>
          <w:rFonts w:ascii="Arial" w:hAnsi="Arial" w:cs="Arial"/>
          <w:b/>
          <w:bCs/>
          <w:lang w:val="en-AU"/>
        </w:rPr>
      </w:pPr>
      <w:r w:rsidRPr="00A136C8">
        <w:rPr>
          <w:rFonts w:ascii="Arial" w:hAnsi="Arial" w:cs="Arial"/>
          <w:b/>
          <w:bCs/>
          <w:lang w:val="en-AU"/>
        </w:rPr>
        <w:t>Article 12.7</w:t>
      </w:r>
    </w:p>
    <w:p w14:paraId="0D6E6418" w14:textId="32580C9C" w:rsidR="00F70FF0" w:rsidRPr="00A136C8" w:rsidRDefault="00D935CD" w:rsidP="006F149C">
      <w:pPr>
        <w:pStyle w:val="Heading1"/>
        <w:numPr>
          <w:ilvl w:val="0"/>
          <w:numId w:val="0"/>
        </w:numPr>
        <w:ind w:left="284"/>
      </w:pPr>
      <w:bookmarkStart w:id="8" w:name="_Toc165901880"/>
      <w:bookmarkStart w:id="9" w:name="_Toc173928758"/>
      <w:r w:rsidRPr="00A136C8">
        <w:t>Electronic Authentication and Electronic Signatures</w:t>
      </w:r>
      <w:bookmarkEnd w:id="8"/>
      <w:bookmarkEnd w:id="9"/>
    </w:p>
    <w:p w14:paraId="7A58C51A" w14:textId="77777777" w:rsidR="00D935CD" w:rsidRPr="00A136C8" w:rsidRDefault="00D935CD" w:rsidP="006F149C">
      <w:pPr>
        <w:pStyle w:val="AGNormal"/>
        <w:rPr>
          <w:rFonts w:ascii="Arial" w:hAnsi="Arial" w:cs="Arial"/>
          <w:lang w:val="en-AU"/>
        </w:rPr>
      </w:pPr>
    </w:p>
    <w:p w14:paraId="7B93782C" w14:textId="74D64588" w:rsidR="005E73AC" w:rsidRPr="00A136C8" w:rsidRDefault="00E00D43" w:rsidP="006F149C">
      <w:pPr>
        <w:widowControl w:val="0"/>
        <w:tabs>
          <w:tab w:val="left" w:pos="709"/>
          <w:tab w:val="left" w:pos="1418"/>
          <w:tab w:val="left" w:pos="2127"/>
          <w:tab w:val="left" w:pos="2835"/>
        </w:tabs>
        <w:suppressAutoHyphens/>
        <w:spacing w:after="0" w:line="240" w:lineRule="auto"/>
        <w:ind w:left="567" w:hanging="567"/>
        <w:jc w:val="both"/>
        <w:rPr>
          <w:rFonts w:ascii="Arial" w:hAnsi="Arial" w:cs="Arial"/>
        </w:rPr>
      </w:pPr>
      <w:r w:rsidRPr="00A136C8">
        <w:rPr>
          <w:rFonts w:ascii="Arial" w:hAnsi="Arial" w:cs="Arial"/>
        </w:rPr>
        <w:t>1.</w:t>
      </w:r>
      <w:r w:rsidRPr="00A136C8">
        <w:rPr>
          <w:rFonts w:ascii="Arial" w:hAnsi="Arial" w:cs="Arial"/>
        </w:rPr>
        <w:tab/>
      </w:r>
      <w:r w:rsidR="00D660DF" w:rsidRPr="00A136C8">
        <w:rPr>
          <w:rFonts w:ascii="Arial" w:hAnsi="Arial" w:cs="Arial"/>
        </w:rPr>
        <w:t>Except in circumstances otherwise provided for under its law, a Party shall not deny the legal validity of a signature solely on the basis that the signature is in electronic form.</w:t>
      </w:r>
    </w:p>
    <w:p w14:paraId="5E2856FE" w14:textId="77777777" w:rsidR="00E00D43" w:rsidRPr="00A136C8" w:rsidRDefault="00E00D43" w:rsidP="006F149C">
      <w:pPr>
        <w:widowControl w:val="0"/>
        <w:tabs>
          <w:tab w:val="left" w:pos="709"/>
          <w:tab w:val="left" w:pos="1418"/>
          <w:tab w:val="left" w:pos="2127"/>
          <w:tab w:val="left" w:pos="2835"/>
        </w:tabs>
        <w:suppressAutoHyphens/>
        <w:spacing w:after="0" w:line="240" w:lineRule="auto"/>
        <w:ind w:left="567" w:hanging="567"/>
        <w:jc w:val="both"/>
        <w:rPr>
          <w:rFonts w:ascii="Arial" w:hAnsi="Arial" w:cs="Arial"/>
        </w:rPr>
      </w:pPr>
    </w:p>
    <w:p w14:paraId="364C3E25" w14:textId="2A9B76AD" w:rsidR="005E73AC" w:rsidRPr="00A136C8" w:rsidRDefault="00E00D43" w:rsidP="006F149C">
      <w:pPr>
        <w:widowControl w:val="0"/>
        <w:tabs>
          <w:tab w:val="left" w:pos="709"/>
          <w:tab w:val="left" w:pos="1418"/>
          <w:tab w:val="left" w:pos="2127"/>
          <w:tab w:val="left" w:pos="2835"/>
        </w:tabs>
        <w:suppressAutoHyphens/>
        <w:spacing w:after="0" w:line="240" w:lineRule="auto"/>
        <w:ind w:left="567" w:hanging="567"/>
        <w:jc w:val="both"/>
        <w:rPr>
          <w:rFonts w:ascii="Arial" w:hAnsi="Arial" w:cs="Arial"/>
        </w:rPr>
      </w:pPr>
      <w:r w:rsidRPr="00A136C8">
        <w:rPr>
          <w:rFonts w:ascii="Arial" w:hAnsi="Arial" w:cs="Arial"/>
        </w:rPr>
        <w:t>2.</w:t>
      </w:r>
      <w:r w:rsidRPr="00A136C8">
        <w:rPr>
          <w:rFonts w:ascii="Arial" w:hAnsi="Arial" w:cs="Arial"/>
        </w:rPr>
        <w:tab/>
      </w:r>
      <w:r w:rsidR="00D660DF" w:rsidRPr="00A136C8">
        <w:rPr>
          <w:rFonts w:ascii="Arial" w:hAnsi="Arial" w:cs="Arial"/>
        </w:rPr>
        <w:t xml:space="preserve">Neither Party shall adopt or maintain measures </w:t>
      </w:r>
      <w:r w:rsidR="00874D1B" w:rsidRPr="00A136C8">
        <w:rPr>
          <w:rFonts w:ascii="Arial" w:hAnsi="Arial" w:cs="Arial"/>
        </w:rPr>
        <w:t xml:space="preserve">regarding </w:t>
      </w:r>
      <w:r w:rsidR="00D660DF" w:rsidRPr="00A136C8">
        <w:rPr>
          <w:rFonts w:ascii="Arial" w:hAnsi="Arial" w:cs="Arial"/>
        </w:rPr>
        <w:t>authentication that would:</w:t>
      </w:r>
    </w:p>
    <w:p w14:paraId="169A5989" w14:textId="77777777" w:rsidR="00E00D43" w:rsidRPr="00A136C8" w:rsidRDefault="00E00D43" w:rsidP="006F149C">
      <w:pPr>
        <w:widowControl w:val="0"/>
        <w:tabs>
          <w:tab w:val="left" w:pos="709"/>
          <w:tab w:val="left" w:pos="1418"/>
          <w:tab w:val="left" w:pos="2127"/>
          <w:tab w:val="left" w:pos="2835"/>
        </w:tabs>
        <w:suppressAutoHyphens/>
        <w:spacing w:after="0" w:line="240" w:lineRule="auto"/>
        <w:ind w:left="567" w:hanging="567"/>
        <w:jc w:val="both"/>
        <w:rPr>
          <w:rFonts w:ascii="Arial" w:hAnsi="Arial" w:cs="Arial"/>
        </w:rPr>
      </w:pPr>
    </w:p>
    <w:p w14:paraId="16876712" w14:textId="2E3EFF18" w:rsidR="005E73AC" w:rsidRPr="00A136C8" w:rsidRDefault="00E00D43" w:rsidP="006F149C">
      <w:pPr>
        <w:pStyle w:val="ListParagraph"/>
        <w:numPr>
          <w:ilvl w:val="0"/>
          <w:numId w:val="0"/>
        </w:numPr>
        <w:spacing w:after="0"/>
        <w:ind w:left="1140" w:hanging="567"/>
        <w:jc w:val="both"/>
        <w:rPr>
          <w:rFonts w:ascii="Arial" w:hAnsi="Arial" w:cs="Arial"/>
          <w:lang w:val="en-AU"/>
        </w:rPr>
      </w:pPr>
      <w:r w:rsidRPr="00A136C8">
        <w:rPr>
          <w:rFonts w:ascii="Arial" w:hAnsi="Arial" w:cs="Arial"/>
        </w:rPr>
        <w:t>(a)</w:t>
      </w:r>
      <w:r w:rsidRPr="00A136C8">
        <w:rPr>
          <w:rFonts w:ascii="Arial" w:hAnsi="Arial" w:cs="Arial"/>
        </w:rPr>
        <w:tab/>
      </w:r>
      <w:r w:rsidR="00D660DF" w:rsidRPr="00A136C8">
        <w:rPr>
          <w:rFonts w:ascii="Arial" w:hAnsi="Arial" w:cs="Arial"/>
          <w:lang w:val="en-AU"/>
        </w:rPr>
        <w:t>prohibit parties to an electronic transaction from mutually determining the appropriate authentication methods for that transaction; or</w:t>
      </w:r>
    </w:p>
    <w:p w14:paraId="08F3DD17" w14:textId="77777777" w:rsidR="00E00D43" w:rsidRPr="00A136C8" w:rsidRDefault="00E00D43" w:rsidP="006F149C">
      <w:pPr>
        <w:pStyle w:val="ListParagraph"/>
        <w:numPr>
          <w:ilvl w:val="0"/>
          <w:numId w:val="0"/>
        </w:numPr>
        <w:spacing w:after="0"/>
        <w:jc w:val="both"/>
        <w:rPr>
          <w:rFonts w:ascii="Arial" w:hAnsi="Arial" w:cs="Arial"/>
          <w:lang w:val="en-AU"/>
        </w:rPr>
      </w:pPr>
    </w:p>
    <w:p w14:paraId="7C50419C" w14:textId="77777777" w:rsidR="00E00D43" w:rsidRPr="00A136C8" w:rsidRDefault="00E00D43" w:rsidP="006F149C">
      <w:pPr>
        <w:pStyle w:val="ListParagraph"/>
        <w:numPr>
          <w:ilvl w:val="0"/>
          <w:numId w:val="0"/>
        </w:numPr>
        <w:spacing w:after="0"/>
        <w:ind w:left="1134" w:hanging="567"/>
        <w:jc w:val="both"/>
        <w:rPr>
          <w:rFonts w:ascii="Arial" w:hAnsi="Arial" w:cs="Arial"/>
          <w:lang w:val="en-AU"/>
        </w:rPr>
      </w:pPr>
      <w:r w:rsidRPr="00A136C8">
        <w:rPr>
          <w:rFonts w:ascii="Arial" w:hAnsi="Arial" w:cs="Arial"/>
          <w:lang w:val="en-AU"/>
        </w:rPr>
        <w:t>(b)</w:t>
      </w:r>
      <w:r w:rsidRPr="00A136C8">
        <w:rPr>
          <w:rFonts w:ascii="Arial" w:hAnsi="Arial" w:cs="Arial"/>
          <w:lang w:val="en-AU"/>
        </w:rPr>
        <w:tab/>
      </w:r>
      <w:r w:rsidR="00D660DF" w:rsidRPr="00A136C8">
        <w:rPr>
          <w:rFonts w:ascii="Arial" w:hAnsi="Arial" w:cs="Arial"/>
          <w:lang w:val="en-AU"/>
        </w:rPr>
        <w:t>prevent parties to an electronic transaction from having the opportunity to establish before judicial or administrative authorities that their transaction complies with any legal requirements w</w:t>
      </w:r>
      <w:r w:rsidR="005E73AC" w:rsidRPr="00A136C8">
        <w:rPr>
          <w:rFonts w:ascii="Arial" w:hAnsi="Arial" w:cs="Arial"/>
          <w:lang w:val="en-AU"/>
        </w:rPr>
        <w:t>ith respect to authentication.</w:t>
      </w:r>
    </w:p>
    <w:p w14:paraId="320EFE7F" w14:textId="77777777" w:rsidR="00E00D43" w:rsidRPr="00A136C8" w:rsidRDefault="00E00D43" w:rsidP="006F149C">
      <w:pPr>
        <w:spacing w:after="0" w:line="240" w:lineRule="auto"/>
        <w:jc w:val="both"/>
        <w:rPr>
          <w:rFonts w:ascii="Arial" w:hAnsi="Arial" w:cs="Arial"/>
        </w:rPr>
      </w:pPr>
    </w:p>
    <w:p w14:paraId="4C47CB9A" w14:textId="03BF9FE0" w:rsidR="005E73AC" w:rsidRPr="00A136C8" w:rsidRDefault="00E00D43" w:rsidP="006F149C">
      <w:pPr>
        <w:spacing w:after="0" w:line="240" w:lineRule="auto"/>
        <w:ind w:left="567" w:hanging="567"/>
        <w:jc w:val="both"/>
        <w:rPr>
          <w:rFonts w:ascii="Arial" w:hAnsi="Arial" w:cs="Arial"/>
        </w:rPr>
      </w:pPr>
      <w:r w:rsidRPr="00A136C8">
        <w:rPr>
          <w:rFonts w:ascii="Arial" w:hAnsi="Arial" w:cs="Arial"/>
        </w:rPr>
        <w:lastRenderedPageBreak/>
        <w:t>3.</w:t>
      </w:r>
      <w:r w:rsidRPr="00A136C8">
        <w:rPr>
          <w:rFonts w:ascii="Arial" w:hAnsi="Arial" w:cs="Arial"/>
        </w:rPr>
        <w:tab/>
      </w:r>
      <w:r w:rsidR="00D660DF" w:rsidRPr="00A136C8">
        <w:rPr>
          <w:rFonts w:ascii="Arial" w:hAnsi="Arial" w:cs="Arial"/>
        </w:rPr>
        <w:t>Notwithstanding paragraph 2, a Party may require that, for a particular category of transactions, the method of authentication meets certain performance standards or is certified by an authority accredited in accordance with its law.</w:t>
      </w:r>
    </w:p>
    <w:p w14:paraId="7E129F32" w14:textId="77777777" w:rsidR="00FD472E" w:rsidRPr="00A136C8" w:rsidRDefault="00FD472E" w:rsidP="006F149C">
      <w:pPr>
        <w:spacing w:after="0" w:line="240" w:lineRule="auto"/>
        <w:ind w:left="567" w:hanging="567"/>
        <w:jc w:val="both"/>
        <w:rPr>
          <w:rFonts w:ascii="Arial" w:hAnsi="Arial" w:cs="Arial"/>
        </w:rPr>
      </w:pPr>
    </w:p>
    <w:p w14:paraId="4A4D96D9" w14:textId="150A79A0" w:rsidR="00116BBF" w:rsidRPr="00A136C8" w:rsidRDefault="00FD472E" w:rsidP="006F149C">
      <w:pPr>
        <w:spacing w:after="0" w:line="240" w:lineRule="auto"/>
        <w:jc w:val="both"/>
        <w:rPr>
          <w:rFonts w:ascii="Arial" w:hAnsi="Arial" w:cs="Arial"/>
        </w:rPr>
      </w:pPr>
      <w:r w:rsidRPr="00A136C8">
        <w:rPr>
          <w:rFonts w:ascii="Arial" w:hAnsi="Arial" w:cs="Arial"/>
        </w:rPr>
        <w:t>4.</w:t>
      </w:r>
      <w:r w:rsidRPr="00A136C8">
        <w:rPr>
          <w:rFonts w:ascii="Arial" w:hAnsi="Arial" w:cs="Arial"/>
        </w:rPr>
        <w:tab/>
      </w:r>
      <w:r w:rsidR="00D660DF" w:rsidRPr="00A136C8">
        <w:rPr>
          <w:rFonts w:ascii="Arial" w:hAnsi="Arial" w:cs="Arial"/>
        </w:rPr>
        <w:t xml:space="preserve">The Parties shall encourage the use of interoperable </w:t>
      </w:r>
      <w:r w:rsidR="00F66FE0" w:rsidRPr="00A136C8">
        <w:rPr>
          <w:rFonts w:ascii="Arial" w:hAnsi="Arial" w:cs="Arial"/>
        </w:rPr>
        <w:t>electronic</w:t>
      </w:r>
      <w:r w:rsidR="005E73AC" w:rsidRPr="00A136C8">
        <w:rPr>
          <w:rFonts w:ascii="Arial" w:hAnsi="Arial" w:cs="Arial"/>
        </w:rPr>
        <w:t xml:space="preserve"> </w:t>
      </w:r>
      <w:r w:rsidR="00D660DF" w:rsidRPr="00A136C8">
        <w:rPr>
          <w:rFonts w:ascii="Arial" w:hAnsi="Arial" w:cs="Arial"/>
        </w:rPr>
        <w:t>authentication.</w:t>
      </w:r>
    </w:p>
    <w:p w14:paraId="2D8216D2" w14:textId="77777777" w:rsidR="001A29A4" w:rsidRPr="00A136C8" w:rsidRDefault="001A29A4" w:rsidP="006F149C">
      <w:pPr>
        <w:spacing w:after="0" w:line="240" w:lineRule="auto"/>
        <w:jc w:val="both"/>
        <w:rPr>
          <w:rFonts w:ascii="Arial" w:hAnsi="Arial" w:cs="Arial"/>
        </w:rPr>
      </w:pPr>
    </w:p>
    <w:p w14:paraId="5B7D1BED" w14:textId="77777777" w:rsidR="0092554D" w:rsidRPr="00A136C8" w:rsidRDefault="0092554D" w:rsidP="006F149C">
      <w:pPr>
        <w:spacing w:after="0" w:line="240" w:lineRule="auto"/>
        <w:jc w:val="both"/>
        <w:rPr>
          <w:rFonts w:ascii="Arial" w:hAnsi="Arial" w:cs="Arial"/>
        </w:rPr>
      </w:pPr>
    </w:p>
    <w:p w14:paraId="5582F79D" w14:textId="1B9916C1" w:rsidR="001A29A4" w:rsidRPr="00A136C8" w:rsidRDefault="0092554D" w:rsidP="006F149C">
      <w:pPr>
        <w:spacing w:after="0" w:line="240" w:lineRule="auto"/>
        <w:jc w:val="center"/>
        <w:rPr>
          <w:rFonts w:ascii="Arial" w:hAnsi="Arial" w:cs="Arial"/>
          <w:b/>
          <w:bCs/>
        </w:rPr>
      </w:pPr>
      <w:r w:rsidRPr="00A136C8">
        <w:rPr>
          <w:rFonts w:ascii="Arial" w:hAnsi="Arial" w:cs="Arial"/>
          <w:b/>
          <w:bCs/>
        </w:rPr>
        <w:t>Article 12.8</w:t>
      </w:r>
    </w:p>
    <w:p w14:paraId="3C3FDE76" w14:textId="69944687" w:rsidR="00E4101D" w:rsidRPr="00A136C8" w:rsidRDefault="00E4101D" w:rsidP="006F149C">
      <w:pPr>
        <w:pStyle w:val="Heading1"/>
        <w:numPr>
          <w:ilvl w:val="0"/>
          <w:numId w:val="0"/>
        </w:numPr>
      </w:pPr>
      <w:bookmarkStart w:id="10" w:name="_Toc165901881"/>
      <w:bookmarkStart w:id="11" w:name="_Toc173928759"/>
      <w:r w:rsidRPr="00A136C8">
        <w:t>Electronic Invoicing</w:t>
      </w:r>
      <w:bookmarkEnd w:id="10"/>
      <w:bookmarkEnd w:id="11"/>
    </w:p>
    <w:p w14:paraId="138EF209" w14:textId="77777777" w:rsidR="00E4101D" w:rsidRPr="00A136C8" w:rsidRDefault="00E4101D" w:rsidP="006F149C">
      <w:pPr>
        <w:pStyle w:val="AGNormal"/>
        <w:jc w:val="both"/>
        <w:rPr>
          <w:rFonts w:ascii="Arial" w:hAnsi="Arial" w:cs="Arial"/>
          <w:lang w:val="en-AU"/>
        </w:rPr>
      </w:pPr>
    </w:p>
    <w:p w14:paraId="0FF1158F" w14:textId="438A2562" w:rsidR="00E65319" w:rsidRPr="00A136C8" w:rsidRDefault="0092554D" w:rsidP="006F149C">
      <w:pPr>
        <w:widowControl w:val="0"/>
        <w:tabs>
          <w:tab w:val="left" w:pos="709"/>
          <w:tab w:val="left" w:pos="1418"/>
          <w:tab w:val="left" w:pos="2127"/>
          <w:tab w:val="left" w:pos="2835"/>
        </w:tabs>
        <w:suppressAutoHyphens/>
        <w:spacing w:after="0" w:line="240" w:lineRule="auto"/>
        <w:ind w:left="567" w:hanging="567"/>
        <w:jc w:val="both"/>
        <w:rPr>
          <w:rFonts w:ascii="Arial" w:eastAsia="Calibri" w:hAnsi="Arial" w:cs="Arial"/>
        </w:rPr>
      </w:pPr>
      <w:r w:rsidRPr="00A136C8">
        <w:rPr>
          <w:rFonts w:ascii="Arial" w:eastAsia="Calibri" w:hAnsi="Arial" w:cs="Arial"/>
        </w:rPr>
        <w:t>1.</w:t>
      </w:r>
      <w:r w:rsidRPr="00A136C8">
        <w:rPr>
          <w:rFonts w:ascii="Arial" w:eastAsia="Calibri" w:hAnsi="Arial" w:cs="Arial"/>
        </w:rPr>
        <w:tab/>
      </w:r>
      <w:r w:rsidR="00E4101D" w:rsidRPr="00A136C8">
        <w:rPr>
          <w:rFonts w:ascii="Arial" w:eastAsia="Calibri" w:hAnsi="Arial" w:cs="Arial"/>
        </w:rPr>
        <w:t>The Parties recognise the importance of electronic invoicing to increase the efficiency, accuracy and reliability of commercial transactions. Each Party also recognises the benefits of ensuring that the systems used for</w:t>
      </w:r>
      <w:bookmarkStart w:id="12" w:name="_Hlk160704885"/>
      <w:r w:rsidR="00E4101D" w:rsidRPr="00A136C8">
        <w:rPr>
          <w:rFonts w:ascii="Arial" w:eastAsia="Calibri" w:hAnsi="Arial" w:cs="Arial"/>
          <w:b/>
          <w:bCs/>
        </w:rPr>
        <w:t xml:space="preserve"> </w:t>
      </w:r>
      <w:bookmarkEnd w:id="12"/>
      <w:r w:rsidR="00E4101D" w:rsidRPr="00A136C8">
        <w:rPr>
          <w:rFonts w:ascii="Arial" w:eastAsia="Calibri" w:hAnsi="Arial" w:cs="Arial"/>
        </w:rPr>
        <w:t>electronic invoicing within its territory are interoperable with the systems used in the other Party’s territory.</w:t>
      </w:r>
    </w:p>
    <w:p w14:paraId="7F55C5C1" w14:textId="77777777" w:rsidR="00E65319" w:rsidRPr="00A136C8" w:rsidRDefault="00E65319" w:rsidP="006F149C">
      <w:pPr>
        <w:widowControl w:val="0"/>
        <w:tabs>
          <w:tab w:val="left" w:pos="709"/>
          <w:tab w:val="left" w:pos="1418"/>
          <w:tab w:val="left" w:pos="2127"/>
          <w:tab w:val="left" w:pos="2835"/>
        </w:tabs>
        <w:suppressAutoHyphens/>
        <w:spacing w:after="0" w:line="240" w:lineRule="auto"/>
        <w:ind w:left="567" w:hanging="567"/>
        <w:jc w:val="both"/>
        <w:rPr>
          <w:rFonts w:ascii="Arial" w:eastAsia="Calibri" w:hAnsi="Arial" w:cs="Arial"/>
        </w:rPr>
      </w:pPr>
    </w:p>
    <w:p w14:paraId="75C6DC81" w14:textId="3F635A73" w:rsidR="00E4101D" w:rsidRPr="00A136C8" w:rsidRDefault="00E65319" w:rsidP="006F149C">
      <w:pPr>
        <w:widowControl w:val="0"/>
        <w:tabs>
          <w:tab w:val="left" w:pos="709"/>
          <w:tab w:val="left" w:pos="1418"/>
          <w:tab w:val="left" w:pos="2127"/>
          <w:tab w:val="left" w:pos="2835"/>
        </w:tabs>
        <w:suppressAutoHyphens/>
        <w:spacing w:after="0" w:line="240" w:lineRule="auto"/>
        <w:ind w:left="567" w:hanging="567"/>
        <w:jc w:val="both"/>
        <w:rPr>
          <w:rFonts w:ascii="Arial" w:eastAsia="Calibri" w:hAnsi="Arial" w:cs="Arial"/>
        </w:rPr>
      </w:pPr>
      <w:r w:rsidRPr="00A136C8">
        <w:rPr>
          <w:rFonts w:ascii="Arial" w:eastAsia="Calibri" w:hAnsi="Arial" w:cs="Arial"/>
        </w:rPr>
        <w:t>2.</w:t>
      </w:r>
      <w:r w:rsidRPr="00A136C8">
        <w:rPr>
          <w:rFonts w:ascii="Arial" w:eastAsia="Calibri" w:hAnsi="Arial" w:cs="Arial"/>
        </w:rPr>
        <w:tab/>
      </w:r>
      <w:r w:rsidR="00E4101D" w:rsidRPr="00A136C8">
        <w:rPr>
          <w:rFonts w:ascii="Arial" w:eastAsia="Calibri" w:hAnsi="Arial" w:cs="Arial"/>
          <w:bCs/>
        </w:rPr>
        <w:t>Each Party shall ensure that the implementation of measures related</w:t>
      </w:r>
      <w:r w:rsidR="00E4101D" w:rsidRPr="00A136C8">
        <w:rPr>
          <w:rFonts w:ascii="Arial" w:eastAsia="Calibri" w:hAnsi="Arial" w:cs="Arial"/>
        </w:rPr>
        <w:t xml:space="preserve"> to </w:t>
      </w:r>
      <w:r w:rsidR="00E4101D" w:rsidRPr="00A136C8">
        <w:rPr>
          <w:rFonts w:ascii="Arial" w:eastAsia="Calibri" w:hAnsi="Arial" w:cs="Arial"/>
          <w:bCs/>
        </w:rPr>
        <w:t>electronic invoicing in its territory supports cross-border</w:t>
      </w:r>
      <w:r w:rsidR="00E4101D" w:rsidRPr="00A136C8">
        <w:rPr>
          <w:rFonts w:ascii="Arial" w:eastAsia="Calibri" w:hAnsi="Arial" w:cs="Arial"/>
        </w:rPr>
        <w:t xml:space="preserve"> interoperability between the Parties’ electronic invoicing </w:t>
      </w:r>
      <w:r w:rsidR="00E4101D" w:rsidRPr="00A136C8">
        <w:rPr>
          <w:rFonts w:ascii="Arial" w:eastAsia="Calibri" w:hAnsi="Arial" w:cs="Arial"/>
          <w:bCs/>
        </w:rPr>
        <w:t>frameworks. To this end, each Party</w:t>
      </w:r>
      <w:r w:rsidR="00E4101D" w:rsidRPr="00A136C8">
        <w:rPr>
          <w:rFonts w:ascii="Arial" w:eastAsia="Calibri" w:hAnsi="Arial" w:cs="Arial"/>
        </w:rPr>
        <w:t xml:space="preserve"> shall endeavour to </w:t>
      </w:r>
      <w:r w:rsidR="00E4101D" w:rsidRPr="00A136C8">
        <w:rPr>
          <w:rFonts w:ascii="Arial" w:eastAsia="Calibri" w:hAnsi="Arial" w:cs="Arial"/>
          <w:bCs/>
        </w:rPr>
        <w:t>base</w:t>
      </w:r>
      <w:r w:rsidR="00E4101D" w:rsidRPr="00A136C8">
        <w:rPr>
          <w:rFonts w:ascii="Arial" w:eastAsia="Calibri" w:hAnsi="Arial" w:cs="Arial"/>
        </w:rPr>
        <w:t xml:space="preserve"> its </w:t>
      </w:r>
      <w:r w:rsidR="00E4101D" w:rsidRPr="00A136C8">
        <w:rPr>
          <w:rFonts w:ascii="Arial" w:eastAsia="Calibri" w:hAnsi="Arial" w:cs="Arial"/>
          <w:bCs/>
        </w:rPr>
        <w:t>measures relating to electronic invoicing on international</w:t>
      </w:r>
      <w:r w:rsidR="00E4101D" w:rsidRPr="00A136C8">
        <w:rPr>
          <w:rFonts w:ascii="Arial" w:eastAsia="Calibri" w:hAnsi="Arial" w:cs="Arial"/>
        </w:rPr>
        <w:t xml:space="preserve"> </w:t>
      </w:r>
      <w:r w:rsidR="00E156A6" w:rsidRPr="00A136C8">
        <w:rPr>
          <w:rFonts w:ascii="Arial" w:eastAsia="Calibri" w:hAnsi="Arial" w:cs="Arial"/>
        </w:rPr>
        <w:t>frameworks.</w:t>
      </w:r>
    </w:p>
    <w:p w14:paraId="7232D492" w14:textId="77777777" w:rsidR="00E65319" w:rsidRPr="00A136C8" w:rsidRDefault="00E65319" w:rsidP="006F149C">
      <w:pPr>
        <w:widowControl w:val="0"/>
        <w:tabs>
          <w:tab w:val="left" w:pos="709"/>
          <w:tab w:val="left" w:pos="1418"/>
          <w:tab w:val="left" w:pos="2127"/>
          <w:tab w:val="left" w:pos="2835"/>
        </w:tabs>
        <w:suppressAutoHyphens/>
        <w:spacing w:after="0" w:line="240" w:lineRule="auto"/>
        <w:ind w:left="567" w:hanging="567"/>
        <w:jc w:val="both"/>
        <w:rPr>
          <w:rFonts w:ascii="Arial" w:eastAsia="Calibri" w:hAnsi="Arial" w:cs="Arial"/>
        </w:rPr>
      </w:pPr>
    </w:p>
    <w:p w14:paraId="6906475B" w14:textId="0E43B693" w:rsidR="00E4101D" w:rsidRPr="00A136C8" w:rsidRDefault="00E65319" w:rsidP="006F149C">
      <w:pPr>
        <w:widowControl w:val="0"/>
        <w:tabs>
          <w:tab w:val="left" w:pos="709"/>
          <w:tab w:val="left" w:pos="1418"/>
          <w:tab w:val="left" w:pos="2127"/>
          <w:tab w:val="left" w:pos="2835"/>
        </w:tabs>
        <w:suppressAutoHyphens/>
        <w:spacing w:after="0" w:line="240" w:lineRule="auto"/>
        <w:ind w:left="567" w:hanging="567"/>
        <w:jc w:val="both"/>
        <w:rPr>
          <w:rFonts w:ascii="Arial" w:eastAsia="Calibri" w:hAnsi="Arial" w:cs="Arial"/>
        </w:rPr>
      </w:pPr>
      <w:r w:rsidRPr="00A136C8">
        <w:rPr>
          <w:rFonts w:ascii="Arial" w:eastAsia="Calibri" w:hAnsi="Arial" w:cs="Arial"/>
        </w:rPr>
        <w:t>3.</w:t>
      </w:r>
      <w:r w:rsidRPr="00A136C8">
        <w:rPr>
          <w:rFonts w:ascii="Arial" w:eastAsia="Calibri" w:hAnsi="Arial" w:cs="Arial"/>
        </w:rPr>
        <w:tab/>
      </w:r>
      <w:r w:rsidR="00E4101D" w:rsidRPr="00A136C8">
        <w:rPr>
          <w:rFonts w:ascii="Arial" w:eastAsia="Calibri" w:hAnsi="Arial" w:cs="Arial"/>
        </w:rPr>
        <w:t xml:space="preserve">The Parties recognise the economic importance of promoting the global adoption of interoperable </w:t>
      </w:r>
      <w:r w:rsidR="00E4101D" w:rsidRPr="00A136C8">
        <w:rPr>
          <w:rFonts w:ascii="Arial" w:eastAsia="Calibri" w:hAnsi="Arial" w:cs="Arial"/>
          <w:bCs/>
        </w:rPr>
        <w:t>electronic invoicing systems.</w:t>
      </w:r>
      <w:r w:rsidR="00E4101D" w:rsidRPr="00A136C8">
        <w:rPr>
          <w:rFonts w:ascii="Arial" w:eastAsia="Calibri" w:hAnsi="Arial" w:cs="Arial"/>
        </w:rPr>
        <w:t xml:space="preserve"> To this end, the Parties </w:t>
      </w:r>
      <w:r w:rsidR="00E4101D" w:rsidRPr="00A136C8">
        <w:rPr>
          <w:rFonts w:ascii="Arial" w:eastAsia="Calibri" w:hAnsi="Arial" w:cs="Arial"/>
          <w:bCs/>
        </w:rPr>
        <w:t>shall endeavour to:</w:t>
      </w:r>
    </w:p>
    <w:p w14:paraId="76A035D8" w14:textId="77777777" w:rsidR="00E65319" w:rsidRPr="00A136C8" w:rsidRDefault="00E65319" w:rsidP="006F149C">
      <w:pPr>
        <w:widowControl w:val="0"/>
        <w:tabs>
          <w:tab w:val="left" w:pos="709"/>
          <w:tab w:val="left" w:pos="1418"/>
          <w:tab w:val="left" w:pos="2127"/>
          <w:tab w:val="left" w:pos="2835"/>
        </w:tabs>
        <w:suppressAutoHyphens/>
        <w:spacing w:after="0" w:line="240" w:lineRule="auto"/>
        <w:ind w:left="567" w:hanging="567"/>
        <w:jc w:val="both"/>
        <w:rPr>
          <w:rFonts w:ascii="Arial" w:eastAsia="Calibri" w:hAnsi="Arial" w:cs="Arial"/>
        </w:rPr>
      </w:pPr>
    </w:p>
    <w:p w14:paraId="30EC700F" w14:textId="66A921EC" w:rsidR="00E4101D" w:rsidRPr="00A136C8" w:rsidRDefault="00120D42" w:rsidP="006F149C">
      <w:pPr>
        <w:widowControl w:val="0"/>
        <w:tabs>
          <w:tab w:val="left" w:pos="567"/>
          <w:tab w:val="left" w:pos="709"/>
          <w:tab w:val="left" w:pos="1418"/>
          <w:tab w:val="left" w:pos="2127"/>
          <w:tab w:val="left" w:pos="2835"/>
        </w:tabs>
        <w:suppressAutoHyphens/>
        <w:spacing w:after="0" w:line="240" w:lineRule="auto"/>
        <w:ind w:left="1134" w:hanging="1134"/>
        <w:jc w:val="both"/>
        <w:rPr>
          <w:rFonts w:ascii="Arial" w:eastAsia="Calibri" w:hAnsi="Arial" w:cs="Arial"/>
        </w:rPr>
      </w:pPr>
      <w:r w:rsidRPr="00A136C8">
        <w:rPr>
          <w:rFonts w:ascii="Arial" w:eastAsia="Calibri" w:hAnsi="Arial" w:cs="Arial"/>
        </w:rPr>
        <w:tab/>
        <w:t>(a)</w:t>
      </w:r>
      <w:r w:rsidRPr="00A136C8">
        <w:rPr>
          <w:rFonts w:ascii="Arial" w:eastAsia="Calibri" w:hAnsi="Arial" w:cs="Arial"/>
        </w:rPr>
        <w:tab/>
      </w:r>
      <w:r w:rsidR="00E4101D" w:rsidRPr="00A136C8">
        <w:rPr>
          <w:rFonts w:ascii="Arial" w:eastAsia="Times New Roman" w:hAnsi="Arial" w:cs="Arial"/>
          <w:lang w:val="en-US"/>
        </w:rPr>
        <w:t xml:space="preserve">promote, encourage, support or facilitate the adoption of electronic invoicing by </w:t>
      </w:r>
      <w:r w:rsidR="006D0E9D" w:rsidRPr="00A136C8">
        <w:rPr>
          <w:rFonts w:ascii="Arial" w:eastAsia="Times New Roman" w:hAnsi="Arial" w:cs="Arial"/>
          <w:lang w:val="en-US"/>
        </w:rPr>
        <w:t>juridical persons</w:t>
      </w:r>
      <w:r w:rsidR="00E4101D" w:rsidRPr="00A136C8">
        <w:rPr>
          <w:rFonts w:ascii="Arial" w:eastAsia="Calibri" w:hAnsi="Arial" w:cs="Arial"/>
        </w:rPr>
        <w:t>;</w:t>
      </w:r>
    </w:p>
    <w:p w14:paraId="4EA5164C" w14:textId="77777777" w:rsidR="00120D42" w:rsidRPr="00A136C8" w:rsidRDefault="00120D42" w:rsidP="006F149C">
      <w:pPr>
        <w:widowControl w:val="0"/>
        <w:tabs>
          <w:tab w:val="left" w:pos="567"/>
          <w:tab w:val="left" w:pos="709"/>
          <w:tab w:val="left" w:pos="1418"/>
          <w:tab w:val="left" w:pos="2127"/>
          <w:tab w:val="left" w:pos="2835"/>
        </w:tabs>
        <w:suppressAutoHyphens/>
        <w:spacing w:after="0" w:line="240" w:lineRule="auto"/>
        <w:ind w:left="1134" w:hanging="1134"/>
        <w:jc w:val="both"/>
        <w:rPr>
          <w:rFonts w:ascii="Arial" w:eastAsia="Calibri" w:hAnsi="Arial" w:cs="Arial"/>
        </w:rPr>
      </w:pPr>
    </w:p>
    <w:p w14:paraId="1F632795" w14:textId="77777777" w:rsidR="00DC5B76" w:rsidRPr="00A136C8" w:rsidRDefault="00DC5B76" w:rsidP="006F149C">
      <w:pPr>
        <w:widowControl w:val="0"/>
        <w:tabs>
          <w:tab w:val="left" w:pos="567"/>
          <w:tab w:val="left" w:pos="709"/>
          <w:tab w:val="left" w:pos="1418"/>
          <w:tab w:val="left" w:pos="2127"/>
          <w:tab w:val="left" w:pos="2835"/>
        </w:tabs>
        <w:suppressAutoHyphens/>
        <w:spacing w:after="0" w:line="240" w:lineRule="auto"/>
        <w:ind w:left="1134" w:hanging="1134"/>
        <w:jc w:val="both"/>
        <w:rPr>
          <w:rFonts w:ascii="Arial" w:eastAsia="Calibri" w:hAnsi="Arial" w:cs="Arial"/>
        </w:rPr>
      </w:pPr>
      <w:r w:rsidRPr="00A136C8">
        <w:rPr>
          <w:rFonts w:ascii="Arial" w:eastAsia="Calibri" w:hAnsi="Arial" w:cs="Arial"/>
        </w:rPr>
        <w:tab/>
      </w:r>
      <w:r w:rsidR="00120D42" w:rsidRPr="00A136C8">
        <w:rPr>
          <w:rFonts w:ascii="Arial" w:eastAsia="Calibri" w:hAnsi="Arial" w:cs="Arial"/>
        </w:rPr>
        <w:t>(b)</w:t>
      </w:r>
      <w:r w:rsidRPr="00A136C8">
        <w:rPr>
          <w:rFonts w:ascii="Arial" w:eastAsia="Calibri" w:hAnsi="Arial" w:cs="Arial"/>
        </w:rPr>
        <w:tab/>
      </w:r>
      <w:r w:rsidR="00E4101D" w:rsidRPr="00A136C8">
        <w:rPr>
          <w:rFonts w:ascii="Arial" w:eastAsia="Calibri" w:hAnsi="Arial" w:cs="Arial"/>
        </w:rPr>
        <w:t xml:space="preserve">promote the </w:t>
      </w:r>
      <w:r w:rsidRPr="00A136C8">
        <w:rPr>
          <w:rFonts w:ascii="Arial" w:eastAsia="Calibri" w:hAnsi="Arial" w:cs="Arial"/>
        </w:rPr>
        <w:t>e</w:t>
      </w:r>
      <w:r w:rsidR="00E4101D" w:rsidRPr="00A136C8">
        <w:rPr>
          <w:rFonts w:ascii="Arial" w:eastAsia="Calibri" w:hAnsi="Arial" w:cs="Arial"/>
        </w:rPr>
        <w:t>xistence of policies, infrastructure and processes that support electronic invoicing;</w:t>
      </w:r>
    </w:p>
    <w:p w14:paraId="64A6EF87" w14:textId="77777777" w:rsidR="00DC5B76" w:rsidRPr="00A136C8" w:rsidRDefault="00DC5B76" w:rsidP="006F149C">
      <w:pPr>
        <w:widowControl w:val="0"/>
        <w:tabs>
          <w:tab w:val="left" w:pos="567"/>
          <w:tab w:val="left" w:pos="709"/>
          <w:tab w:val="left" w:pos="1418"/>
          <w:tab w:val="left" w:pos="2127"/>
          <w:tab w:val="left" w:pos="2835"/>
        </w:tabs>
        <w:suppressAutoHyphens/>
        <w:spacing w:after="0" w:line="240" w:lineRule="auto"/>
        <w:ind w:left="1134" w:hanging="1134"/>
        <w:jc w:val="both"/>
        <w:rPr>
          <w:rFonts w:ascii="Arial" w:eastAsia="Calibri" w:hAnsi="Arial" w:cs="Arial"/>
        </w:rPr>
      </w:pPr>
    </w:p>
    <w:p w14:paraId="367583DB" w14:textId="2C386314" w:rsidR="00E4101D" w:rsidRPr="00A136C8" w:rsidRDefault="00AE6FBF" w:rsidP="00AE6FBF">
      <w:pPr>
        <w:widowControl w:val="0"/>
        <w:tabs>
          <w:tab w:val="left" w:pos="567"/>
          <w:tab w:val="left" w:pos="709"/>
          <w:tab w:val="left" w:pos="1418"/>
          <w:tab w:val="left" w:pos="2127"/>
          <w:tab w:val="left" w:pos="2835"/>
        </w:tabs>
        <w:suppressAutoHyphens/>
        <w:spacing w:after="0" w:line="240" w:lineRule="auto"/>
        <w:ind w:left="1134" w:hanging="1134"/>
        <w:jc w:val="both"/>
        <w:rPr>
          <w:rFonts w:ascii="Arial" w:eastAsia="Calibri" w:hAnsi="Arial" w:cs="Arial"/>
          <w:bCs/>
        </w:rPr>
      </w:pPr>
      <w:r w:rsidRPr="00A136C8">
        <w:rPr>
          <w:rFonts w:ascii="Arial" w:eastAsia="Calibri" w:hAnsi="Arial" w:cs="Arial"/>
        </w:rPr>
        <w:tab/>
      </w:r>
      <w:r w:rsidR="00DC5B76" w:rsidRPr="00A136C8">
        <w:rPr>
          <w:rFonts w:ascii="Arial" w:eastAsia="Calibri" w:hAnsi="Arial" w:cs="Arial"/>
        </w:rPr>
        <w:t>(c)</w:t>
      </w:r>
      <w:r w:rsidRPr="00A136C8">
        <w:rPr>
          <w:rFonts w:ascii="Arial" w:eastAsia="Calibri" w:hAnsi="Arial" w:cs="Arial"/>
        </w:rPr>
        <w:tab/>
      </w:r>
      <w:r w:rsidR="00E4101D" w:rsidRPr="00A136C8">
        <w:rPr>
          <w:rFonts w:ascii="Arial" w:eastAsia="Calibri" w:hAnsi="Arial" w:cs="Arial"/>
        </w:rPr>
        <w:t>generate awareness of, and build capacity for, electronic invoicing</w:t>
      </w:r>
      <w:r w:rsidR="00E4101D" w:rsidRPr="00A136C8">
        <w:rPr>
          <w:rFonts w:ascii="Arial" w:eastAsia="Calibri" w:hAnsi="Arial" w:cs="Arial"/>
          <w:bCs/>
        </w:rPr>
        <w:t>; and</w:t>
      </w:r>
    </w:p>
    <w:p w14:paraId="3A27885B" w14:textId="77777777" w:rsidR="00AE6FBF" w:rsidRPr="00A136C8" w:rsidRDefault="00AE6FBF" w:rsidP="00AE6FBF">
      <w:pPr>
        <w:widowControl w:val="0"/>
        <w:tabs>
          <w:tab w:val="left" w:pos="567"/>
          <w:tab w:val="left" w:pos="709"/>
          <w:tab w:val="left" w:pos="1418"/>
          <w:tab w:val="left" w:pos="2127"/>
          <w:tab w:val="left" w:pos="2835"/>
        </w:tabs>
        <w:suppressAutoHyphens/>
        <w:spacing w:after="0" w:line="240" w:lineRule="auto"/>
        <w:ind w:left="1134" w:hanging="1134"/>
        <w:jc w:val="both"/>
        <w:rPr>
          <w:rFonts w:ascii="Arial" w:eastAsia="Calibri" w:hAnsi="Arial" w:cs="Arial"/>
          <w:bCs/>
        </w:rPr>
      </w:pPr>
    </w:p>
    <w:p w14:paraId="55503FD9" w14:textId="28A17671" w:rsidR="000621AB" w:rsidRPr="00A136C8" w:rsidRDefault="00AE6FBF" w:rsidP="00AE6FBF">
      <w:pPr>
        <w:widowControl w:val="0"/>
        <w:tabs>
          <w:tab w:val="left" w:pos="567"/>
          <w:tab w:val="left" w:pos="709"/>
          <w:tab w:val="left" w:pos="1418"/>
          <w:tab w:val="left" w:pos="2127"/>
          <w:tab w:val="left" w:pos="2835"/>
        </w:tabs>
        <w:suppressAutoHyphens/>
        <w:spacing w:after="0" w:line="240" w:lineRule="auto"/>
        <w:ind w:left="1134" w:hanging="1134"/>
        <w:jc w:val="both"/>
        <w:rPr>
          <w:rFonts w:ascii="Arial" w:eastAsia="Calibri" w:hAnsi="Arial" w:cs="Arial"/>
          <w:bCs/>
        </w:rPr>
      </w:pPr>
      <w:r w:rsidRPr="00A136C8">
        <w:rPr>
          <w:rFonts w:ascii="Arial" w:eastAsia="Calibri" w:hAnsi="Arial" w:cs="Arial"/>
          <w:bCs/>
        </w:rPr>
        <w:tab/>
        <w:t>(d)</w:t>
      </w:r>
      <w:r w:rsidRPr="00A136C8">
        <w:rPr>
          <w:rFonts w:ascii="Arial" w:eastAsia="Calibri" w:hAnsi="Arial" w:cs="Arial"/>
        </w:rPr>
        <w:tab/>
      </w:r>
      <w:r w:rsidR="00E4101D" w:rsidRPr="00A136C8">
        <w:rPr>
          <w:rFonts w:ascii="Arial" w:eastAsia="Calibri" w:hAnsi="Arial" w:cs="Arial"/>
          <w:bCs/>
        </w:rPr>
        <w:t>share best practices and</w:t>
      </w:r>
      <w:r w:rsidR="00E4101D" w:rsidRPr="00A136C8">
        <w:rPr>
          <w:rFonts w:ascii="Arial" w:eastAsia="Calibri" w:hAnsi="Arial" w:cs="Arial"/>
        </w:rPr>
        <w:t xml:space="preserve"> promote the adoption of interoperable international electronic invoicing </w:t>
      </w:r>
      <w:r w:rsidR="00E4101D" w:rsidRPr="00A136C8">
        <w:rPr>
          <w:rFonts w:ascii="Arial" w:eastAsia="Calibri" w:hAnsi="Arial" w:cs="Arial"/>
          <w:bCs/>
        </w:rPr>
        <w:t>systems.</w:t>
      </w:r>
    </w:p>
    <w:p w14:paraId="125904DD" w14:textId="77777777" w:rsidR="000C5C96" w:rsidRPr="00A136C8" w:rsidRDefault="000C5C96" w:rsidP="00AE6FBF">
      <w:pPr>
        <w:widowControl w:val="0"/>
        <w:tabs>
          <w:tab w:val="left" w:pos="567"/>
          <w:tab w:val="left" w:pos="709"/>
          <w:tab w:val="left" w:pos="1418"/>
          <w:tab w:val="left" w:pos="2127"/>
          <w:tab w:val="left" w:pos="2835"/>
        </w:tabs>
        <w:suppressAutoHyphens/>
        <w:spacing w:after="0" w:line="240" w:lineRule="auto"/>
        <w:ind w:left="1134" w:hanging="1134"/>
        <w:jc w:val="both"/>
        <w:rPr>
          <w:rFonts w:ascii="Arial" w:eastAsia="Calibri" w:hAnsi="Arial" w:cs="Arial"/>
          <w:bCs/>
        </w:rPr>
      </w:pPr>
    </w:p>
    <w:p w14:paraId="41057F36" w14:textId="77777777" w:rsidR="000C5C96" w:rsidRPr="00A136C8" w:rsidRDefault="000C5C96" w:rsidP="00AE6FBF">
      <w:pPr>
        <w:widowControl w:val="0"/>
        <w:tabs>
          <w:tab w:val="left" w:pos="567"/>
          <w:tab w:val="left" w:pos="709"/>
          <w:tab w:val="left" w:pos="1418"/>
          <w:tab w:val="left" w:pos="2127"/>
          <w:tab w:val="left" w:pos="2835"/>
        </w:tabs>
        <w:suppressAutoHyphens/>
        <w:spacing w:after="0" w:line="240" w:lineRule="auto"/>
        <w:ind w:left="1134" w:hanging="1134"/>
        <w:jc w:val="both"/>
        <w:rPr>
          <w:rFonts w:ascii="Arial" w:eastAsia="Calibri" w:hAnsi="Arial" w:cs="Arial"/>
          <w:bCs/>
        </w:rPr>
      </w:pPr>
    </w:p>
    <w:p w14:paraId="19793E56" w14:textId="12E0267E" w:rsidR="000C5C96" w:rsidRPr="00A136C8" w:rsidRDefault="000C5B90" w:rsidP="000C5B90">
      <w:pPr>
        <w:widowControl w:val="0"/>
        <w:tabs>
          <w:tab w:val="left" w:pos="567"/>
          <w:tab w:val="left" w:pos="709"/>
          <w:tab w:val="left" w:pos="1418"/>
          <w:tab w:val="left" w:pos="2127"/>
          <w:tab w:val="left" w:pos="2835"/>
        </w:tabs>
        <w:suppressAutoHyphens/>
        <w:spacing w:after="0" w:line="240" w:lineRule="auto"/>
        <w:ind w:left="1134" w:hanging="1134"/>
        <w:jc w:val="center"/>
        <w:rPr>
          <w:rFonts w:ascii="Arial" w:eastAsia="Calibri" w:hAnsi="Arial" w:cs="Arial"/>
          <w:b/>
        </w:rPr>
      </w:pPr>
      <w:r w:rsidRPr="00A136C8">
        <w:rPr>
          <w:rFonts w:ascii="Arial" w:eastAsia="Calibri" w:hAnsi="Arial" w:cs="Arial"/>
          <w:b/>
        </w:rPr>
        <w:t>Article 12.9</w:t>
      </w:r>
    </w:p>
    <w:p w14:paraId="468D90B3" w14:textId="79948A9A" w:rsidR="00E4101D" w:rsidRPr="00A136C8" w:rsidRDefault="00E4101D" w:rsidP="000C5B90">
      <w:pPr>
        <w:pStyle w:val="Heading1"/>
        <w:numPr>
          <w:ilvl w:val="0"/>
          <w:numId w:val="0"/>
        </w:numPr>
      </w:pPr>
      <w:bookmarkStart w:id="13" w:name="_Toc165901882"/>
      <w:bookmarkStart w:id="14" w:name="_Toc173928760"/>
      <w:r w:rsidRPr="00A136C8">
        <w:t>Electronic Payments</w:t>
      </w:r>
      <w:bookmarkEnd w:id="13"/>
      <w:bookmarkEnd w:id="14"/>
    </w:p>
    <w:p w14:paraId="36A0CAC9" w14:textId="77777777" w:rsidR="00E4101D" w:rsidRPr="00A136C8" w:rsidRDefault="00E4101D" w:rsidP="006F149C">
      <w:pPr>
        <w:pStyle w:val="AGNormal"/>
        <w:jc w:val="both"/>
        <w:rPr>
          <w:rFonts w:ascii="Arial" w:hAnsi="Arial" w:cs="Arial"/>
          <w:lang w:val="en-AU"/>
        </w:rPr>
      </w:pPr>
    </w:p>
    <w:p w14:paraId="673D4C28" w14:textId="77777777" w:rsidR="00125C35" w:rsidRPr="00A136C8" w:rsidRDefault="000C5B90" w:rsidP="000C5B90">
      <w:pPr>
        <w:widowControl w:val="0"/>
        <w:tabs>
          <w:tab w:val="left" w:pos="709"/>
          <w:tab w:val="left" w:pos="1418"/>
          <w:tab w:val="left" w:pos="2127"/>
          <w:tab w:val="left" w:pos="2835"/>
        </w:tabs>
        <w:suppressAutoHyphens/>
        <w:spacing w:after="0" w:line="240" w:lineRule="auto"/>
        <w:ind w:left="567" w:hanging="567"/>
        <w:jc w:val="both"/>
        <w:rPr>
          <w:rFonts w:ascii="Arial" w:eastAsia="Calibri" w:hAnsi="Arial" w:cs="Arial"/>
        </w:rPr>
      </w:pPr>
      <w:r w:rsidRPr="00A136C8">
        <w:rPr>
          <w:rFonts w:ascii="Arial" w:eastAsia="Calibri" w:hAnsi="Arial" w:cs="Arial"/>
        </w:rPr>
        <w:t>1.</w:t>
      </w:r>
      <w:r w:rsidRPr="00A136C8">
        <w:rPr>
          <w:rFonts w:ascii="Arial" w:eastAsia="Calibri" w:hAnsi="Arial" w:cs="Arial"/>
        </w:rPr>
        <w:tab/>
      </w:r>
      <w:r w:rsidR="00E4101D" w:rsidRPr="00A136C8">
        <w:rPr>
          <w:rFonts w:ascii="Arial" w:eastAsia="Calibri" w:hAnsi="Arial" w:cs="Arial"/>
        </w:rPr>
        <w:t xml:space="preserve">Recognising the rapid growth of electronic payments, in particular those provided by non-bank, non-financial institutions and financial technology </w:t>
      </w:r>
      <w:r w:rsidR="006D0E9D" w:rsidRPr="00A136C8">
        <w:rPr>
          <w:rFonts w:ascii="Arial" w:eastAsia="Calibri" w:hAnsi="Arial" w:cs="Arial"/>
        </w:rPr>
        <w:t>juridical persons</w:t>
      </w:r>
      <w:r w:rsidR="00E4101D" w:rsidRPr="00A136C8">
        <w:rPr>
          <w:rFonts w:ascii="Arial" w:eastAsia="Calibri" w:hAnsi="Arial" w:cs="Arial"/>
        </w:rPr>
        <w:t>, the Parties shall support the development of efficient, safe and secure cross-border electronic payments by:</w:t>
      </w:r>
    </w:p>
    <w:p w14:paraId="3F99CA72" w14:textId="77777777" w:rsidR="00125C35" w:rsidRPr="00A136C8" w:rsidRDefault="00125C35" w:rsidP="000C5B90">
      <w:pPr>
        <w:widowControl w:val="0"/>
        <w:tabs>
          <w:tab w:val="left" w:pos="709"/>
          <w:tab w:val="left" w:pos="1418"/>
          <w:tab w:val="left" w:pos="2127"/>
          <w:tab w:val="left" w:pos="2835"/>
        </w:tabs>
        <w:suppressAutoHyphens/>
        <w:spacing w:after="0" w:line="240" w:lineRule="auto"/>
        <w:ind w:left="567" w:hanging="567"/>
        <w:jc w:val="both"/>
        <w:rPr>
          <w:rFonts w:ascii="Arial" w:eastAsia="Calibri" w:hAnsi="Arial" w:cs="Arial"/>
        </w:rPr>
      </w:pPr>
    </w:p>
    <w:p w14:paraId="59605638" w14:textId="77777777" w:rsidR="00125C35" w:rsidRPr="00A136C8" w:rsidRDefault="00125C35" w:rsidP="00125C35">
      <w:pPr>
        <w:widowControl w:val="0"/>
        <w:tabs>
          <w:tab w:val="left" w:pos="567"/>
          <w:tab w:val="left" w:pos="709"/>
          <w:tab w:val="left" w:pos="1418"/>
          <w:tab w:val="left" w:pos="2127"/>
          <w:tab w:val="left" w:pos="2835"/>
        </w:tabs>
        <w:suppressAutoHyphens/>
        <w:spacing w:after="0" w:line="240" w:lineRule="auto"/>
        <w:ind w:left="1134" w:hanging="1134"/>
        <w:jc w:val="both"/>
        <w:rPr>
          <w:rFonts w:ascii="Arial" w:eastAsia="Calibri" w:hAnsi="Arial" w:cs="Arial"/>
        </w:rPr>
      </w:pPr>
      <w:r w:rsidRPr="00A136C8">
        <w:rPr>
          <w:rFonts w:ascii="Arial" w:eastAsia="Calibri" w:hAnsi="Arial" w:cs="Arial"/>
        </w:rPr>
        <w:tab/>
        <w:t>(a)</w:t>
      </w:r>
      <w:r w:rsidRPr="00A136C8">
        <w:rPr>
          <w:rFonts w:ascii="Arial" w:eastAsia="Calibri" w:hAnsi="Arial" w:cs="Arial"/>
        </w:rPr>
        <w:tab/>
      </w:r>
      <w:r w:rsidR="00E4101D" w:rsidRPr="00A136C8">
        <w:rPr>
          <w:rFonts w:ascii="Arial" w:eastAsia="Calibri" w:hAnsi="Arial" w:cs="Arial"/>
        </w:rPr>
        <w:t>fostering the adoption and use of internationally accepted standards for electronic payments;</w:t>
      </w:r>
    </w:p>
    <w:p w14:paraId="4084BB37" w14:textId="77777777" w:rsidR="00125C35" w:rsidRPr="00A136C8" w:rsidRDefault="00125C35" w:rsidP="00125C35">
      <w:pPr>
        <w:widowControl w:val="0"/>
        <w:tabs>
          <w:tab w:val="left" w:pos="567"/>
          <w:tab w:val="left" w:pos="709"/>
          <w:tab w:val="left" w:pos="1418"/>
          <w:tab w:val="left" w:pos="2127"/>
          <w:tab w:val="left" w:pos="2835"/>
        </w:tabs>
        <w:suppressAutoHyphens/>
        <w:spacing w:after="0" w:line="240" w:lineRule="auto"/>
        <w:ind w:left="1134" w:hanging="1134"/>
        <w:jc w:val="both"/>
        <w:rPr>
          <w:rFonts w:ascii="Arial" w:eastAsia="Calibri" w:hAnsi="Arial" w:cs="Arial"/>
        </w:rPr>
      </w:pPr>
    </w:p>
    <w:p w14:paraId="7A2D2F18" w14:textId="3DAE2EA3" w:rsidR="00E4101D" w:rsidRPr="00A136C8" w:rsidRDefault="00125C35" w:rsidP="00125C35">
      <w:pPr>
        <w:widowControl w:val="0"/>
        <w:tabs>
          <w:tab w:val="left" w:pos="567"/>
          <w:tab w:val="left" w:pos="709"/>
          <w:tab w:val="left" w:pos="1418"/>
          <w:tab w:val="left" w:pos="2127"/>
          <w:tab w:val="left" w:pos="2835"/>
        </w:tabs>
        <w:suppressAutoHyphens/>
        <w:spacing w:after="0" w:line="240" w:lineRule="auto"/>
        <w:ind w:left="1134" w:hanging="1134"/>
        <w:jc w:val="both"/>
        <w:rPr>
          <w:rFonts w:ascii="Arial" w:eastAsia="Calibri" w:hAnsi="Arial" w:cs="Arial"/>
        </w:rPr>
      </w:pPr>
      <w:r w:rsidRPr="00A136C8">
        <w:rPr>
          <w:rFonts w:ascii="Arial" w:eastAsia="Calibri" w:hAnsi="Arial" w:cs="Arial"/>
        </w:rPr>
        <w:tab/>
        <w:t>(b)</w:t>
      </w:r>
      <w:r w:rsidRPr="00A136C8">
        <w:rPr>
          <w:rFonts w:ascii="Arial" w:eastAsia="Calibri" w:hAnsi="Arial" w:cs="Arial"/>
        </w:rPr>
        <w:tab/>
      </w:r>
      <w:r w:rsidR="00E4101D" w:rsidRPr="00A136C8">
        <w:rPr>
          <w:rFonts w:ascii="Arial" w:eastAsia="Calibri" w:hAnsi="Arial" w:cs="Arial"/>
        </w:rPr>
        <w:t xml:space="preserve">promoting interoperability and the </w:t>
      </w:r>
      <w:r w:rsidR="00D474E6" w:rsidRPr="00A136C8">
        <w:rPr>
          <w:rFonts w:ascii="Arial" w:eastAsia="Calibri" w:hAnsi="Arial" w:cs="Arial"/>
        </w:rPr>
        <w:t xml:space="preserve">safe, secure and efficient </w:t>
      </w:r>
      <w:r w:rsidR="00E4101D" w:rsidRPr="00A136C8">
        <w:rPr>
          <w:rFonts w:ascii="Arial" w:eastAsia="Calibri" w:hAnsi="Arial" w:cs="Arial"/>
        </w:rPr>
        <w:t xml:space="preserve">interlinking of </w:t>
      </w:r>
      <w:r w:rsidR="00E4101D" w:rsidRPr="00A136C8">
        <w:rPr>
          <w:rFonts w:ascii="Arial" w:eastAsia="Calibri" w:hAnsi="Arial" w:cs="Arial"/>
        </w:rPr>
        <w:lastRenderedPageBreak/>
        <w:t>digital electronic payment infrastructures; and</w:t>
      </w:r>
    </w:p>
    <w:p w14:paraId="33E2B21E" w14:textId="77777777" w:rsidR="00AE5C68" w:rsidRPr="00A136C8" w:rsidRDefault="00AE5C68" w:rsidP="00125C35">
      <w:pPr>
        <w:widowControl w:val="0"/>
        <w:tabs>
          <w:tab w:val="left" w:pos="567"/>
          <w:tab w:val="left" w:pos="709"/>
          <w:tab w:val="left" w:pos="1418"/>
          <w:tab w:val="left" w:pos="2127"/>
          <w:tab w:val="left" w:pos="2835"/>
        </w:tabs>
        <w:suppressAutoHyphens/>
        <w:spacing w:after="0" w:line="240" w:lineRule="auto"/>
        <w:ind w:left="1134" w:hanging="1134"/>
        <w:jc w:val="both"/>
        <w:rPr>
          <w:rFonts w:ascii="Arial" w:eastAsia="Calibri" w:hAnsi="Arial" w:cs="Arial"/>
        </w:rPr>
      </w:pPr>
    </w:p>
    <w:p w14:paraId="3274A780" w14:textId="65225BB5" w:rsidR="00E4101D" w:rsidRPr="00A136C8" w:rsidRDefault="00AE5C68" w:rsidP="00AE5C68">
      <w:pPr>
        <w:widowControl w:val="0"/>
        <w:tabs>
          <w:tab w:val="left" w:pos="567"/>
          <w:tab w:val="left" w:pos="709"/>
          <w:tab w:val="left" w:pos="1418"/>
          <w:tab w:val="left" w:pos="2127"/>
          <w:tab w:val="left" w:pos="2835"/>
        </w:tabs>
        <w:suppressAutoHyphens/>
        <w:spacing w:after="0" w:line="240" w:lineRule="auto"/>
        <w:ind w:left="1134" w:hanging="1134"/>
        <w:jc w:val="both"/>
        <w:rPr>
          <w:rFonts w:ascii="Arial" w:eastAsia="Calibri" w:hAnsi="Arial" w:cs="Arial"/>
        </w:rPr>
      </w:pPr>
      <w:r w:rsidRPr="00A136C8">
        <w:rPr>
          <w:rFonts w:ascii="Arial" w:eastAsia="Calibri" w:hAnsi="Arial" w:cs="Arial"/>
        </w:rPr>
        <w:tab/>
        <w:t>(c)</w:t>
      </w:r>
      <w:r w:rsidRPr="00A136C8">
        <w:rPr>
          <w:rFonts w:ascii="Arial" w:eastAsia="Calibri" w:hAnsi="Arial" w:cs="Arial"/>
        </w:rPr>
        <w:tab/>
      </w:r>
      <w:r w:rsidR="00E4101D" w:rsidRPr="00A136C8">
        <w:rPr>
          <w:rFonts w:ascii="Arial" w:eastAsia="Calibri" w:hAnsi="Arial" w:cs="Arial"/>
        </w:rPr>
        <w:t>encouraging innovation and competition in electronic payments services.</w:t>
      </w:r>
    </w:p>
    <w:p w14:paraId="57350903" w14:textId="77777777" w:rsidR="00AE5C68" w:rsidRPr="00A136C8" w:rsidRDefault="00AE5C68" w:rsidP="00AE5C68">
      <w:pPr>
        <w:widowControl w:val="0"/>
        <w:tabs>
          <w:tab w:val="left" w:pos="567"/>
          <w:tab w:val="left" w:pos="709"/>
          <w:tab w:val="left" w:pos="1418"/>
          <w:tab w:val="left" w:pos="2127"/>
          <w:tab w:val="left" w:pos="2835"/>
        </w:tabs>
        <w:suppressAutoHyphens/>
        <w:spacing w:after="0" w:line="240" w:lineRule="auto"/>
        <w:ind w:left="1134" w:hanging="1134"/>
        <w:jc w:val="both"/>
        <w:rPr>
          <w:rFonts w:ascii="Arial" w:eastAsia="Calibri" w:hAnsi="Arial" w:cs="Arial"/>
        </w:rPr>
      </w:pPr>
    </w:p>
    <w:p w14:paraId="404AB609" w14:textId="0C1B4B98" w:rsidR="00E4101D" w:rsidRPr="00A136C8" w:rsidRDefault="00AE5C68" w:rsidP="00AE5C68">
      <w:pPr>
        <w:widowControl w:val="0"/>
        <w:tabs>
          <w:tab w:val="left" w:pos="567"/>
          <w:tab w:val="left" w:pos="709"/>
          <w:tab w:val="left" w:pos="1418"/>
          <w:tab w:val="left" w:pos="2127"/>
          <w:tab w:val="left" w:pos="2835"/>
        </w:tabs>
        <w:suppressAutoHyphens/>
        <w:spacing w:after="0" w:line="240" w:lineRule="auto"/>
        <w:ind w:left="1134" w:hanging="1134"/>
        <w:jc w:val="both"/>
        <w:rPr>
          <w:rFonts w:ascii="Arial" w:eastAsia="Calibri" w:hAnsi="Arial" w:cs="Arial"/>
        </w:rPr>
      </w:pPr>
      <w:r w:rsidRPr="00A136C8">
        <w:rPr>
          <w:rFonts w:ascii="Arial" w:eastAsia="Calibri" w:hAnsi="Arial" w:cs="Arial"/>
        </w:rPr>
        <w:t>2.</w:t>
      </w:r>
      <w:r w:rsidRPr="00A136C8">
        <w:rPr>
          <w:rFonts w:ascii="Arial" w:eastAsia="Calibri" w:hAnsi="Arial" w:cs="Arial"/>
        </w:rPr>
        <w:tab/>
      </w:r>
      <w:r w:rsidR="00E4101D" w:rsidRPr="00A136C8">
        <w:rPr>
          <w:rFonts w:ascii="Arial" w:eastAsia="Calibri" w:hAnsi="Arial" w:cs="Arial"/>
        </w:rPr>
        <w:t>To this end, each Party shall:</w:t>
      </w:r>
    </w:p>
    <w:p w14:paraId="6836D15F" w14:textId="77777777" w:rsidR="006376A9" w:rsidRPr="00A136C8" w:rsidRDefault="006376A9" w:rsidP="00AE5C68">
      <w:pPr>
        <w:widowControl w:val="0"/>
        <w:tabs>
          <w:tab w:val="left" w:pos="567"/>
          <w:tab w:val="left" w:pos="709"/>
          <w:tab w:val="left" w:pos="1418"/>
          <w:tab w:val="left" w:pos="2127"/>
          <w:tab w:val="left" w:pos="2835"/>
        </w:tabs>
        <w:suppressAutoHyphens/>
        <w:spacing w:after="0" w:line="240" w:lineRule="auto"/>
        <w:ind w:left="1134" w:hanging="1134"/>
        <w:jc w:val="both"/>
        <w:rPr>
          <w:rFonts w:ascii="Arial" w:eastAsia="Calibri" w:hAnsi="Arial" w:cs="Arial"/>
        </w:rPr>
      </w:pPr>
    </w:p>
    <w:p w14:paraId="0D365DA0" w14:textId="22930BC8" w:rsidR="00E4101D" w:rsidRPr="00A136C8" w:rsidRDefault="006376A9" w:rsidP="006376A9">
      <w:pPr>
        <w:widowControl w:val="0"/>
        <w:tabs>
          <w:tab w:val="left" w:pos="567"/>
          <w:tab w:val="left" w:pos="709"/>
          <w:tab w:val="left" w:pos="1418"/>
          <w:tab w:val="left" w:pos="2127"/>
          <w:tab w:val="left" w:pos="2835"/>
        </w:tabs>
        <w:suppressAutoHyphens/>
        <w:spacing w:after="0" w:line="240" w:lineRule="auto"/>
        <w:ind w:left="1134" w:hanging="1134"/>
        <w:jc w:val="both"/>
        <w:rPr>
          <w:rFonts w:ascii="Arial" w:eastAsia="Calibri" w:hAnsi="Arial" w:cs="Arial"/>
        </w:rPr>
      </w:pPr>
      <w:r w:rsidRPr="00A136C8">
        <w:rPr>
          <w:rFonts w:ascii="Arial" w:eastAsia="Calibri" w:hAnsi="Arial" w:cs="Arial"/>
        </w:rPr>
        <w:tab/>
        <w:t>(a)</w:t>
      </w:r>
      <w:r w:rsidRPr="00A136C8">
        <w:rPr>
          <w:rFonts w:ascii="Arial" w:eastAsia="Calibri" w:hAnsi="Arial" w:cs="Arial"/>
        </w:rPr>
        <w:tab/>
      </w:r>
      <w:r w:rsidR="00E4101D" w:rsidRPr="00A136C8">
        <w:rPr>
          <w:rFonts w:ascii="Arial" w:eastAsia="Calibri" w:hAnsi="Arial" w:cs="Arial"/>
        </w:rPr>
        <w:t>make publicly available its laws and regulations of general applicability relating to electronic payments, including in relation to regulatory approval, licensing requirements, procedures and technical standards;</w:t>
      </w:r>
    </w:p>
    <w:p w14:paraId="4DD4B149" w14:textId="77777777" w:rsidR="006376A9" w:rsidRPr="00A136C8" w:rsidRDefault="006376A9" w:rsidP="006376A9">
      <w:pPr>
        <w:widowControl w:val="0"/>
        <w:tabs>
          <w:tab w:val="left" w:pos="567"/>
          <w:tab w:val="left" w:pos="709"/>
          <w:tab w:val="left" w:pos="1418"/>
          <w:tab w:val="left" w:pos="2127"/>
          <w:tab w:val="left" w:pos="2835"/>
        </w:tabs>
        <w:suppressAutoHyphens/>
        <w:spacing w:after="0" w:line="240" w:lineRule="auto"/>
        <w:ind w:left="1134" w:hanging="1134"/>
        <w:jc w:val="both"/>
        <w:rPr>
          <w:rFonts w:ascii="Arial" w:eastAsia="Calibri" w:hAnsi="Arial" w:cs="Arial"/>
        </w:rPr>
      </w:pPr>
    </w:p>
    <w:p w14:paraId="79B27B3E" w14:textId="36905BA4" w:rsidR="00E4101D" w:rsidRPr="00A136C8" w:rsidRDefault="006376A9" w:rsidP="006376A9">
      <w:pPr>
        <w:widowControl w:val="0"/>
        <w:tabs>
          <w:tab w:val="left" w:pos="567"/>
          <w:tab w:val="left" w:pos="709"/>
          <w:tab w:val="left" w:pos="1418"/>
          <w:tab w:val="left" w:pos="2127"/>
          <w:tab w:val="left" w:pos="2835"/>
        </w:tabs>
        <w:suppressAutoHyphens/>
        <w:spacing w:after="0" w:line="240" w:lineRule="auto"/>
        <w:ind w:left="1134" w:hanging="1134"/>
        <w:jc w:val="both"/>
        <w:rPr>
          <w:rFonts w:ascii="Arial" w:eastAsia="Calibri" w:hAnsi="Arial" w:cs="Arial"/>
        </w:rPr>
      </w:pPr>
      <w:r w:rsidRPr="00A136C8">
        <w:rPr>
          <w:rFonts w:ascii="Arial" w:eastAsia="Calibri" w:hAnsi="Arial" w:cs="Arial"/>
        </w:rPr>
        <w:tab/>
        <w:t>(b)</w:t>
      </w:r>
      <w:r w:rsidRPr="00A136C8">
        <w:rPr>
          <w:rFonts w:ascii="Arial" w:eastAsia="Calibri" w:hAnsi="Arial" w:cs="Arial"/>
        </w:rPr>
        <w:tab/>
      </w:r>
      <w:r w:rsidR="00E4101D" w:rsidRPr="00A136C8">
        <w:rPr>
          <w:rFonts w:ascii="Arial" w:eastAsia="Calibri" w:hAnsi="Arial" w:cs="Arial"/>
        </w:rPr>
        <w:t>endeavour to finalise decisions on regulatory or licensing approvals relating to electronic payments in a timely manner;</w:t>
      </w:r>
    </w:p>
    <w:p w14:paraId="5A03E233" w14:textId="77777777" w:rsidR="00732A58" w:rsidRPr="00A136C8" w:rsidRDefault="00732A58" w:rsidP="006376A9">
      <w:pPr>
        <w:widowControl w:val="0"/>
        <w:tabs>
          <w:tab w:val="left" w:pos="567"/>
          <w:tab w:val="left" w:pos="709"/>
          <w:tab w:val="left" w:pos="1418"/>
          <w:tab w:val="left" w:pos="2127"/>
          <w:tab w:val="left" w:pos="2835"/>
        </w:tabs>
        <w:suppressAutoHyphens/>
        <w:spacing w:after="0" w:line="240" w:lineRule="auto"/>
        <w:ind w:left="1134" w:hanging="1134"/>
        <w:jc w:val="both"/>
        <w:rPr>
          <w:rFonts w:ascii="Arial" w:eastAsia="Calibri" w:hAnsi="Arial" w:cs="Arial"/>
        </w:rPr>
      </w:pPr>
    </w:p>
    <w:p w14:paraId="4F2EFB99" w14:textId="0621F2FA" w:rsidR="00E4101D" w:rsidRPr="00A136C8" w:rsidRDefault="00732A58" w:rsidP="00732A58">
      <w:pPr>
        <w:widowControl w:val="0"/>
        <w:tabs>
          <w:tab w:val="left" w:pos="567"/>
          <w:tab w:val="left" w:pos="709"/>
          <w:tab w:val="left" w:pos="1418"/>
          <w:tab w:val="left" w:pos="2127"/>
          <w:tab w:val="left" w:pos="2835"/>
        </w:tabs>
        <w:suppressAutoHyphens/>
        <w:spacing w:after="0" w:line="240" w:lineRule="auto"/>
        <w:ind w:left="1134" w:hanging="1134"/>
        <w:jc w:val="both"/>
        <w:rPr>
          <w:rFonts w:ascii="Arial" w:eastAsia="Calibri" w:hAnsi="Arial" w:cs="Arial"/>
        </w:rPr>
      </w:pPr>
      <w:r w:rsidRPr="00A136C8">
        <w:rPr>
          <w:rFonts w:ascii="Arial" w:eastAsia="Calibri" w:hAnsi="Arial" w:cs="Arial"/>
        </w:rPr>
        <w:tab/>
        <w:t>(c)</w:t>
      </w:r>
      <w:r w:rsidRPr="00A136C8">
        <w:rPr>
          <w:rFonts w:ascii="Arial" w:eastAsia="Calibri" w:hAnsi="Arial" w:cs="Arial"/>
        </w:rPr>
        <w:tab/>
      </w:r>
      <w:r w:rsidR="00E4101D" w:rsidRPr="00A136C8">
        <w:rPr>
          <w:rFonts w:ascii="Arial" w:eastAsia="Calibri" w:hAnsi="Arial" w:cs="Arial"/>
        </w:rPr>
        <w:t>not arbitrarily or unjustifiably discriminate between financial institutions and non-financial institutions in relation to access to services and infrastructure necessary for the operation of electronic payment systems;</w:t>
      </w:r>
    </w:p>
    <w:p w14:paraId="5043EF02" w14:textId="77777777" w:rsidR="00732A58" w:rsidRPr="00A136C8" w:rsidRDefault="00732A58" w:rsidP="00732A58">
      <w:pPr>
        <w:widowControl w:val="0"/>
        <w:tabs>
          <w:tab w:val="left" w:pos="567"/>
          <w:tab w:val="left" w:pos="709"/>
          <w:tab w:val="left" w:pos="1418"/>
          <w:tab w:val="left" w:pos="2127"/>
          <w:tab w:val="left" w:pos="2835"/>
        </w:tabs>
        <w:suppressAutoHyphens/>
        <w:spacing w:after="0" w:line="240" w:lineRule="auto"/>
        <w:ind w:left="1134" w:hanging="1134"/>
        <w:jc w:val="both"/>
        <w:rPr>
          <w:rFonts w:ascii="Arial" w:eastAsia="Calibri" w:hAnsi="Arial" w:cs="Arial"/>
        </w:rPr>
      </w:pPr>
    </w:p>
    <w:p w14:paraId="58770302" w14:textId="2C3D39A9" w:rsidR="00E4101D" w:rsidRPr="00A136C8" w:rsidRDefault="000B50E6" w:rsidP="00732A58">
      <w:pPr>
        <w:widowControl w:val="0"/>
        <w:tabs>
          <w:tab w:val="left" w:pos="567"/>
          <w:tab w:val="left" w:pos="709"/>
          <w:tab w:val="left" w:pos="1418"/>
          <w:tab w:val="left" w:pos="2127"/>
          <w:tab w:val="left" w:pos="2835"/>
        </w:tabs>
        <w:suppressAutoHyphens/>
        <w:spacing w:after="0" w:line="240" w:lineRule="auto"/>
        <w:ind w:left="1134" w:hanging="1134"/>
        <w:jc w:val="both"/>
        <w:rPr>
          <w:rFonts w:ascii="Arial" w:hAnsi="Arial" w:cs="Arial"/>
        </w:rPr>
      </w:pPr>
      <w:r w:rsidRPr="00A136C8">
        <w:rPr>
          <w:rFonts w:ascii="Arial" w:eastAsia="Calibri" w:hAnsi="Arial" w:cs="Arial"/>
        </w:rPr>
        <w:tab/>
      </w:r>
      <w:r w:rsidR="00732A58" w:rsidRPr="00A136C8">
        <w:rPr>
          <w:rFonts w:ascii="Arial" w:eastAsia="Calibri" w:hAnsi="Arial" w:cs="Arial"/>
        </w:rPr>
        <w:t>(d)</w:t>
      </w:r>
      <w:r w:rsidRPr="00A136C8">
        <w:rPr>
          <w:rFonts w:ascii="Arial" w:eastAsia="Calibri" w:hAnsi="Arial" w:cs="Arial"/>
        </w:rPr>
        <w:tab/>
      </w:r>
      <w:r w:rsidR="00E4101D" w:rsidRPr="00A136C8">
        <w:rPr>
          <w:rFonts w:ascii="Arial" w:eastAsia="Calibri" w:hAnsi="Arial" w:cs="Arial"/>
        </w:rPr>
        <w:t xml:space="preserve">adopt or </w:t>
      </w:r>
      <w:r w:rsidR="00BB0306" w:rsidRPr="00A136C8">
        <w:rPr>
          <w:rFonts w:ascii="Arial" w:eastAsia="Calibri" w:hAnsi="Arial" w:cs="Arial"/>
        </w:rPr>
        <w:t xml:space="preserve">utilise </w:t>
      </w:r>
      <w:r w:rsidR="00E4101D" w:rsidRPr="00A136C8">
        <w:rPr>
          <w:rFonts w:ascii="Arial" w:eastAsia="Calibri" w:hAnsi="Arial" w:cs="Arial"/>
        </w:rPr>
        <w:t>international standards for electronic data exchange between financial institutions and services suppliers to enable greater interoperability between electronic payment systems</w:t>
      </w:r>
      <w:r w:rsidR="00AF3F0C" w:rsidRPr="00A136C8">
        <w:rPr>
          <w:rFonts w:ascii="Arial" w:eastAsia="Calibri" w:hAnsi="Arial" w:cs="Arial"/>
        </w:rPr>
        <w:t xml:space="preserve">, </w:t>
      </w:r>
      <w:r w:rsidR="003B0DFD" w:rsidRPr="00A136C8">
        <w:rPr>
          <w:rFonts w:ascii="Arial" w:eastAsia="Calibri" w:hAnsi="Arial" w:cs="Arial"/>
        </w:rPr>
        <w:t>which</w:t>
      </w:r>
      <w:r w:rsidR="003B0DFD" w:rsidRPr="00A136C8">
        <w:rPr>
          <w:rFonts w:ascii="Arial" w:eastAsia="Calibri" w:hAnsi="Arial" w:cs="Arial"/>
          <w:b/>
          <w:bCs/>
        </w:rPr>
        <w:t xml:space="preserve"> </w:t>
      </w:r>
      <w:r w:rsidR="003B0DFD" w:rsidRPr="00A136C8">
        <w:rPr>
          <w:rFonts w:ascii="Arial" w:eastAsia="Calibri" w:hAnsi="Arial" w:cs="Arial"/>
        </w:rPr>
        <w:t xml:space="preserve">may include the </w:t>
      </w:r>
      <w:r w:rsidR="003B0DFD" w:rsidRPr="00A136C8">
        <w:rPr>
          <w:rFonts w:ascii="Arial" w:hAnsi="Arial" w:cs="Arial"/>
        </w:rPr>
        <w:t>International Organization for Standardization Standard ISO 20022 Universal Financial Industry Message Scheme</w:t>
      </w:r>
      <w:r w:rsidR="00A24DC6" w:rsidRPr="00A136C8">
        <w:rPr>
          <w:rFonts w:ascii="Arial" w:hAnsi="Arial" w:cs="Arial"/>
        </w:rPr>
        <w:t>;</w:t>
      </w:r>
    </w:p>
    <w:p w14:paraId="5E11D7C4" w14:textId="77777777" w:rsidR="000B50E6" w:rsidRPr="00A136C8" w:rsidRDefault="000B50E6" w:rsidP="00732A58">
      <w:pPr>
        <w:widowControl w:val="0"/>
        <w:tabs>
          <w:tab w:val="left" w:pos="567"/>
          <w:tab w:val="left" w:pos="709"/>
          <w:tab w:val="left" w:pos="1418"/>
          <w:tab w:val="left" w:pos="2127"/>
          <w:tab w:val="left" w:pos="2835"/>
        </w:tabs>
        <w:suppressAutoHyphens/>
        <w:spacing w:after="0" w:line="240" w:lineRule="auto"/>
        <w:ind w:left="1134" w:hanging="1134"/>
        <w:jc w:val="both"/>
        <w:rPr>
          <w:rFonts w:ascii="Arial" w:hAnsi="Arial" w:cs="Arial"/>
        </w:rPr>
      </w:pPr>
    </w:p>
    <w:p w14:paraId="68BB492D" w14:textId="4EE4DC01" w:rsidR="00E4101D" w:rsidRPr="00A136C8" w:rsidRDefault="000B50E6" w:rsidP="000B50E6">
      <w:pPr>
        <w:widowControl w:val="0"/>
        <w:tabs>
          <w:tab w:val="left" w:pos="567"/>
          <w:tab w:val="left" w:pos="709"/>
          <w:tab w:val="left" w:pos="1418"/>
          <w:tab w:val="left" w:pos="2127"/>
          <w:tab w:val="left" w:pos="2835"/>
        </w:tabs>
        <w:suppressAutoHyphens/>
        <w:spacing w:after="0" w:line="240" w:lineRule="auto"/>
        <w:ind w:left="1134" w:hanging="1134"/>
        <w:jc w:val="both"/>
        <w:rPr>
          <w:rFonts w:ascii="Arial" w:eastAsia="Calibri" w:hAnsi="Arial" w:cs="Arial"/>
        </w:rPr>
      </w:pPr>
      <w:r w:rsidRPr="00A136C8">
        <w:rPr>
          <w:rFonts w:ascii="Arial" w:hAnsi="Arial" w:cs="Arial"/>
        </w:rPr>
        <w:tab/>
        <w:t>(e)</w:t>
      </w:r>
      <w:r w:rsidRPr="00A136C8">
        <w:rPr>
          <w:rFonts w:ascii="Arial" w:hAnsi="Arial" w:cs="Arial"/>
        </w:rPr>
        <w:tab/>
      </w:r>
      <w:r w:rsidR="00E4101D" w:rsidRPr="00A136C8">
        <w:rPr>
          <w:rFonts w:ascii="Arial" w:eastAsia="Calibri" w:hAnsi="Arial" w:cs="Arial"/>
        </w:rPr>
        <w:t xml:space="preserve">facilitate the use of open platforms and architectures such as tools and protocols provided for through Application Programming Interfaces (“APIs”) and encourage payment service providers to safely and securely make APIs for their products and services available to third parties, </w:t>
      </w:r>
      <w:r w:rsidR="00BB0306" w:rsidRPr="00A136C8">
        <w:rPr>
          <w:rFonts w:ascii="Arial" w:eastAsia="Calibri" w:hAnsi="Arial" w:cs="Arial"/>
        </w:rPr>
        <w:t xml:space="preserve">if </w:t>
      </w:r>
      <w:r w:rsidR="00E4101D" w:rsidRPr="00A136C8">
        <w:rPr>
          <w:rFonts w:ascii="Arial" w:eastAsia="Calibri" w:hAnsi="Arial" w:cs="Arial"/>
        </w:rPr>
        <w:t>possible, to facilitate greater interoperability, innovation and competition in electronic payments; and</w:t>
      </w:r>
    </w:p>
    <w:p w14:paraId="6EA70B0B" w14:textId="77777777" w:rsidR="000B50E6" w:rsidRPr="00A136C8" w:rsidRDefault="000B50E6" w:rsidP="000B50E6">
      <w:pPr>
        <w:widowControl w:val="0"/>
        <w:tabs>
          <w:tab w:val="left" w:pos="567"/>
          <w:tab w:val="left" w:pos="709"/>
          <w:tab w:val="left" w:pos="1418"/>
          <w:tab w:val="left" w:pos="2127"/>
          <w:tab w:val="left" w:pos="2835"/>
        </w:tabs>
        <w:suppressAutoHyphens/>
        <w:spacing w:after="0" w:line="240" w:lineRule="auto"/>
        <w:ind w:left="1134" w:hanging="1134"/>
        <w:jc w:val="both"/>
        <w:rPr>
          <w:rFonts w:ascii="Arial" w:eastAsia="Calibri" w:hAnsi="Arial" w:cs="Arial"/>
        </w:rPr>
      </w:pPr>
    </w:p>
    <w:p w14:paraId="73F3414D" w14:textId="58509864" w:rsidR="00E4101D" w:rsidRPr="00A136C8" w:rsidRDefault="000B50E6" w:rsidP="000B50E6">
      <w:pPr>
        <w:widowControl w:val="0"/>
        <w:tabs>
          <w:tab w:val="left" w:pos="567"/>
          <w:tab w:val="left" w:pos="709"/>
          <w:tab w:val="left" w:pos="1418"/>
          <w:tab w:val="left" w:pos="2127"/>
          <w:tab w:val="left" w:pos="2835"/>
        </w:tabs>
        <w:suppressAutoHyphens/>
        <w:spacing w:after="0" w:line="240" w:lineRule="auto"/>
        <w:ind w:left="1134" w:hanging="1134"/>
        <w:jc w:val="both"/>
        <w:rPr>
          <w:rFonts w:ascii="Arial" w:eastAsia="Calibri" w:hAnsi="Arial" w:cs="Arial"/>
        </w:rPr>
      </w:pPr>
      <w:r w:rsidRPr="00A136C8">
        <w:rPr>
          <w:rFonts w:ascii="Arial" w:eastAsia="Calibri" w:hAnsi="Arial" w:cs="Arial"/>
        </w:rPr>
        <w:tab/>
        <w:t>(f)</w:t>
      </w:r>
      <w:r w:rsidRPr="00A136C8">
        <w:rPr>
          <w:rFonts w:ascii="Arial" w:eastAsia="Calibri" w:hAnsi="Arial" w:cs="Arial"/>
        </w:rPr>
        <w:tab/>
      </w:r>
      <w:r w:rsidR="00E4101D" w:rsidRPr="00A136C8">
        <w:rPr>
          <w:rFonts w:ascii="Arial" w:eastAsia="Calibri" w:hAnsi="Arial" w:cs="Arial"/>
        </w:rPr>
        <w:t>facilitate innovation and competition and the introduction of new financial and electronic payment products and services in a timely manner, such as through adopting regulatory and industry sandboxes.</w:t>
      </w:r>
    </w:p>
    <w:p w14:paraId="130942C2" w14:textId="77777777" w:rsidR="000B50E6" w:rsidRPr="00A136C8" w:rsidRDefault="000B50E6" w:rsidP="007B32DA">
      <w:pPr>
        <w:widowControl w:val="0"/>
        <w:tabs>
          <w:tab w:val="left" w:pos="567"/>
          <w:tab w:val="left" w:pos="709"/>
          <w:tab w:val="left" w:pos="1418"/>
          <w:tab w:val="left" w:pos="2127"/>
          <w:tab w:val="left" w:pos="2835"/>
        </w:tabs>
        <w:suppressAutoHyphens/>
        <w:spacing w:after="0" w:line="240" w:lineRule="auto"/>
        <w:jc w:val="both"/>
        <w:rPr>
          <w:rFonts w:ascii="Arial" w:eastAsia="Calibri" w:hAnsi="Arial" w:cs="Arial"/>
        </w:rPr>
      </w:pPr>
    </w:p>
    <w:p w14:paraId="0764F280" w14:textId="0DB2507B" w:rsidR="00C21B98" w:rsidRPr="00A136C8" w:rsidRDefault="00D60706" w:rsidP="00D60706">
      <w:pPr>
        <w:widowControl w:val="0"/>
        <w:tabs>
          <w:tab w:val="left" w:pos="567"/>
          <w:tab w:val="left" w:pos="709"/>
          <w:tab w:val="left" w:pos="1418"/>
          <w:tab w:val="left" w:pos="2127"/>
          <w:tab w:val="left" w:pos="2835"/>
        </w:tabs>
        <w:suppressAutoHyphens/>
        <w:spacing w:after="0" w:line="240" w:lineRule="auto"/>
        <w:ind w:left="567" w:hanging="567"/>
        <w:jc w:val="both"/>
        <w:rPr>
          <w:rFonts w:ascii="Arial" w:hAnsi="Arial" w:cs="Arial"/>
        </w:rPr>
      </w:pPr>
      <w:r w:rsidRPr="00A136C8">
        <w:rPr>
          <w:rFonts w:ascii="Arial" w:eastAsia="Calibri" w:hAnsi="Arial" w:cs="Arial"/>
        </w:rPr>
        <w:t>3.</w:t>
      </w:r>
      <w:r w:rsidRPr="00A136C8">
        <w:rPr>
          <w:rFonts w:ascii="Arial" w:eastAsia="Calibri" w:hAnsi="Arial" w:cs="Arial"/>
        </w:rPr>
        <w:tab/>
      </w:r>
      <w:r w:rsidR="00E4101D" w:rsidRPr="00A136C8">
        <w:rPr>
          <w:rFonts w:ascii="Arial" w:hAnsi="Arial" w:cs="Arial"/>
        </w:rPr>
        <w:t xml:space="preserve">In view of paragraph 1, the Parties </w:t>
      </w:r>
      <w:r w:rsidR="00C813CD" w:rsidRPr="00A136C8">
        <w:rPr>
          <w:rFonts w:ascii="Arial" w:hAnsi="Arial" w:cs="Arial"/>
        </w:rPr>
        <w:t>r</w:t>
      </w:r>
      <w:r w:rsidR="00E4101D" w:rsidRPr="00A136C8">
        <w:rPr>
          <w:rFonts w:ascii="Arial" w:hAnsi="Arial" w:cs="Arial"/>
        </w:rPr>
        <w:t>ecogni</w:t>
      </w:r>
      <w:r w:rsidR="00C813CD" w:rsidRPr="00A136C8">
        <w:rPr>
          <w:rFonts w:ascii="Arial" w:hAnsi="Arial" w:cs="Arial"/>
        </w:rPr>
        <w:t>s</w:t>
      </w:r>
      <w:r w:rsidR="00E4101D" w:rsidRPr="00A136C8">
        <w:rPr>
          <w:rFonts w:ascii="Arial" w:hAnsi="Arial" w:cs="Arial"/>
        </w:rPr>
        <w:t>e the importance of upholding safety, efficiency, trust and security in electronic payment systems through regulations, and that the adoption and enforcement of regulations and policies should be proportionate to the risks undertaken by the payment service providers.</w:t>
      </w:r>
    </w:p>
    <w:p w14:paraId="155AB9F1" w14:textId="77777777" w:rsidR="004230CE" w:rsidRPr="00A136C8" w:rsidRDefault="004230CE" w:rsidP="00D60706">
      <w:pPr>
        <w:widowControl w:val="0"/>
        <w:tabs>
          <w:tab w:val="left" w:pos="567"/>
          <w:tab w:val="left" w:pos="709"/>
          <w:tab w:val="left" w:pos="1418"/>
          <w:tab w:val="left" w:pos="2127"/>
          <w:tab w:val="left" w:pos="2835"/>
        </w:tabs>
        <w:suppressAutoHyphens/>
        <w:spacing w:after="0" w:line="240" w:lineRule="auto"/>
        <w:ind w:left="567" w:hanging="567"/>
        <w:jc w:val="both"/>
        <w:rPr>
          <w:rFonts w:ascii="Arial" w:hAnsi="Arial" w:cs="Arial"/>
        </w:rPr>
      </w:pPr>
    </w:p>
    <w:p w14:paraId="44D40CD2" w14:textId="77777777" w:rsidR="004230CE" w:rsidRPr="00A136C8" w:rsidRDefault="004230CE" w:rsidP="00F745F4">
      <w:pPr>
        <w:widowControl w:val="0"/>
        <w:tabs>
          <w:tab w:val="left" w:pos="567"/>
          <w:tab w:val="left" w:pos="709"/>
          <w:tab w:val="left" w:pos="1418"/>
          <w:tab w:val="left" w:pos="2127"/>
          <w:tab w:val="left" w:pos="2835"/>
        </w:tabs>
        <w:suppressAutoHyphens/>
        <w:spacing w:after="0" w:line="240" w:lineRule="auto"/>
        <w:jc w:val="both"/>
        <w:rPr>
          <w:rFonts w:ascii="Arial" w:eastAsia="Calibri" w:hAnsi="Arial" w:cs="Arial"/>
        </w:rPr>
      </w:pPr>
    </w:p>
    <w:p w14:paraId="77D4297A" w14:textId="57B34842" w:rsidR="00116BBF" w:rsidRPr="00A136C8" w:rsidRDefault="004230CE" w:rsidP="004230CE">
      <w:pPr>
        <w:pStyle w:val="AGNormal"/>
        <w:jc w:val="center"/>
        <w:rPr>
          <w:rFonts w:ascii="Arial" w:hAnsi="Arial" w:cs="Arial"/>
          <w:b/>
          <w:bCs/>
          <w:lang w:val="en-AU"/>
        </w:rPr>
      </w:pPr>
      <w:r w:rsidRPr="00A136C8">
        <w:rPr>
          <w:rFonts w:ascii="Arial" w:hAnsi="Arial" w:cs="Arial"/>
          <w:b/>
          <w:bCs/>
          <w:lang w:val="en-AU"/>
        </w:rPr>
        <w:t>Article 12.10</w:t>
      </w:r>
    </w:p>
    <w:p w14:paraId="3CEFECD1" w14:textId="53E2D1BD" w:rsidR="00F70FF0" w:rsidRPr="00A136C8" w:rsidRDefault="00D935CD" w:rsidP="004230CE">
      <w:pPr>
        <w:pStyle w:val="Heading1"/>
        <w:numPr>
          <w:ilvl w:val="0"/>
          <w:numId w:val="0"/>
        </w:numPr>
      </w:pPr>
      <w:bookmarkStart w:id="15" w:name="_Toc165901883"/>
      <w:bookmarkStart w:id="16" w:name="_Toc173928761"/>
      <w:r w:rsidRPr="00A136C8">
        <w:t>Online Consumer Protection</w:t>
      </w:r>
      <w:bookmarkEnd w:id="15"/>
      <w:bookmarkEnd w:id="16"/>
    </w:p>
    <w:p w14:paraId="77A6AB56" w14:textId="77777777" w:rsidR="000D6A5B" w:rsidRPr="00A136C8" w:rsidRDefault="000D6A5B" w:rsidP="006F149C">
      <w:pPr>
        <w:pStyle w:val="AGNormal"/>
        <w:rPr>
          <w:rFonts w:ascii="Arial" w:hAnsi="Arial" w:cs="Arial"/>
          <w:lang w:val="en-AU"/>
        </w:rPr>
      </w:pPr>
    </w:p>
    <w:p w14:paraId="59FD31FC" w14:textId="0F4C1940" w:rsidR="00E85171" w:rsidRPr="00A136C8" w:rsidRDefault="004230CE" w:rsidP="004230CE">
      <w:pPr>
        <w:widowControl w:val="0"/>
        <w:tabs>
          <w:tab w:val="left" w:pos="567"/>
          <w:tab w:val="left" w:pos="709"/>
          <w:tab w:val="left" w:pos="1418"/>
          <w:tab w:val="left" w:pos="2127"/>
          <w:tab w:val="left" w:pos="2835"/>
        </w:tabs>
        <w:suppressAutoHyphens/>
        <w:spacing w:after="0" w:line="240" w:lineRule="auto"/>
        <w:ind w:left="567" w:hanging="567"/>
        <w:jc w:val="both"/>
        <w:rPr>
          <w:rFonts w:ascii="Arial" w:eastAsia="Calibri" w:hAnsi="Arial" w:cs="Arial"/>
        </w:rPr>
      </w:pPr>
      <w:r w:rsidRPr="00A136C8">
        <w:rPr>
          <w:rFonts w:ascii="Arial" w:eastAsia="Calibri" w:hAnsi="Arial" w:cs="Arial"/>
        </w:rPr>
        <w:t>1.</w:t>
      </w:r>
      <w:r w:rsidRPr="00A136C8">
        <w:rPr>
          <w:rFonts w:ascii="Arial" w:eastAsia="Calibri" w:hAnsi="Arial" w:cs="Arial"/>
        </w:rPr>
        <w:tab/>
      </w:r>
      <w:r w:rsidR="00AE7F5F" w:rsidRPr="00A136C8">
        <w:rPr>
          <w:rFonts w:ascii="Arial" w:eastAsia="Calibri" w:hAnsi="Arial" w:cs="Arial"/>
        </w:rPr>
        <w:t>The Parties recognise the importance of adopting and maintaining transparent and effective measures to protect consumers from misleading</w:t>
      </w:r>
      <w:r w:rsidR="005C60CF" w:rsidRPr="00A136C8">
        <w:rPr>
          <w:rFonts w:ascii="Arial" w:eastAsia="Calibri" w:hAnsi="Arial" w:cs="Arial"/>
        </w:rPr>
        <w:t xml:space="preserve">, </w:t>
      </w:r>
      <w:r w:rsidR="00AE7F5F" w:rsidRPr="00A136C8">
        <w:rPr>
          <w:rFonts w:ascii="Arial" w:eastAsia="Calibri" w:hAnsi="Arial" w:cs="Arial"/>
        </w:rPr>
        <w:t>deceptive</w:t>
      </w:r>
      <w:r w:rsidR="005C60CF" w:rsidRPr="00A136C8">
        <w:rPr>
          <w:rFonts w:ascii="Arial" w:eastAsia="Calibri" w:hAnsi="Arial" w:cs="Arial"/>
        </w:rPr>
        <w:t>, fraudulent</w:t>
      </w:r>
      <w:r w:rsidR="00AE7F5F" w:rsidRPr="00A136C8">
        <w:rPr>
          <w:rFonts w:ascii="Arial" w:eastAsia="Calibri" w:hAnsi="Arial" w:cs="Arial"/>
        </w:rPr>
        <w:t xml:space="preserve"> commercial </w:t>
      </w:r>
      <w:r w:rsidR="005C60CF" w:rsidRPr="00A136C8">
        <w:rPr>
          <w:rFonts w:ascii="Arial" w:eastAsia="Calibri" w:hAnsi="Arial" w:cs="Arial"/>
        </w:rPr>
        <w:t>practices</w:t>
      </w:r>
      <w:r w:rsidR="00BA0CCA" w:rsidRPr="00A136C8">
        <w:rPr>
          <w:rFonts w:ascii="Arial" w:eastAsia="Calibri" w:hAnsi="Arial" w:cs="Arial"/>
        </w:rPr>
        <w:t>, unfair contract terms and unconscionable conduct</w:t>
      </w:r>
      <w:r w:rsidR="005C60CF" w:rsidRPr="00A136C8">
        <w:rPr>
          <w:rFonts w:ascii="Arial" w:eastAsia="Calibri" w:hAnsi="Arial" w:cs="Arial"/>
        </w:rPr>
        <w:t xml:space="preserve"> </w:t>
      </w:r>
      <w:r w:rsidR="00AE7F5F" w:rsidRPr="00A136C8">
        <w:rPr>
          <w:rFonts w:ascii="Arial" w:eastAsia="Calibri" w:hAnsi="Arial" w:cs="Arial"/>
        </w:rPr>
        <w:t xml:space="preserve">when they engage in </w:t>
      </w:r>
      <w:r w:rsidR="00EC607A" w:rsidRPr="00A136C8">
        <w:rPr>
          <w:rFonts w:ascii="Arial" w:eastAsia="Calibri" w:hAnsi="Arial" w:cs="Arial"/>
        </w:rPr>
        <w:t>digital trade</w:t>
      </w:r>
      <w:r w:rsidR="00AE7F5F" w:rsidRPr="00A136C8">
        <w:rPr>
          <w:rFonts w:ascii="Arial" w:eastAsia="Calibri" w:hAnsi="Arial" w:cs="Arial"/>
        </w:rPr>
        <w:t>.</w:t>
      </w:r>
    </w:p>
    <w:p w14:paraId="12F4D94B" w14:textId="77777777" w:rsidR="004230CE" w:rsidRPr="00A136C8" w:rsidRDefault="004230CE" w:rsidP="004230CE">
      <w:pPr>
        <w:widowControl w:val="0"/>
        <w:tabs>
          <w:tab w:val="left" w:pos="567"/>
          <w:tab w:val="left" w:pos="709"/>
          <w:tab w:val="left" w:pos="1418"/>
          <w:tab w:val="left" w:pos="2127"/>
          <w:tab w:val="left" w:pos="2835"/>
        </w:tabs>
        <w:suppressAutoHyphens/>
        <w:spacing w:after="0" w:line="240" w:lineRule="auto"/>
        <w:ind w:left="567" w:hanging="567"/>
        <w:jc w:val="both"/>
        <w:rPr>
          <w:rFonts w:ascii="Arial" w:eastAsia="Calibri" w:hAnsi="Arial" w:cs="Arial"/>
        </w:rPr>
      </w:pPr>
    </w:p>
    <w:p w14:paraId="7608316C" w14:textId="3042BEDF" w:rsidR="0049495E" w:rsidRPr="00A136C8" w:rsidRDefault="004230CE" w:rsidP="004230CE">
      <w:pPr>
        <w:widowControl w:val="0"/>
        <w:tabs>
          <w:tab w:val="left" w:pos="567"/>
          <w:tab w:val="left" w:pos="709"/>
          <w:tab w:val="left" w:pos="1418"/>
          <w:tab w:val="left" w:pos="2127"/>
          <w:tab w:val="left" w:pos="2835"/>
        </w:tabs>
        <w:suppressAutoHyphens/>
        <w:spacing w:after="0" w:line="240" w:lineRule="auto"/>
        <w:ind w:left="567" w:hanging="567"/>
        <w:jc w:val="both"/>
        <w:rPr>
          <w:rFonts w:ascii="Arial" w:eastAsia="Calibri" w:hAnsi="Arial" w:cs="Arial"/>
          <w:lang w:bidi="ar-SA"/>
        </w:rPr>
      </w:pPr>
      <w:r w:rsidRPr="00A136C8">
        <w:rPr>
          <w:rFonts w:ascii="Arial" w:eastAsia="Calibri" w:hAnsi="Arial" w:cs="Arial"/>
        </w:rPr>
        <w:t>2.</w:t>
      </w:r>
      <w:r w:rsidRPr="00A136C8">
        <w:rPr>
          <w:rFonts w:ascii="Arial" w:eastAsia="Calibri" w:hAnsi="Arial" w:cs="Arial"/>
        </w:rPr>
        <w:tab/>
      </w:r>
      <w:r w:rsidR="0049495E" w:rsidRPr="00A136C8">
        <w:rPr>
          <w:rFonts w:ascii="Arial" w:eastAsia="Calibri" w:hAnsi="Arial" w:cs="Arial"/>
          <w:lang w:bidi="ar-SA"/>
        </w:rPr>
        <w:t>For the purposes of this Article, misleading</w:t>
      </w:r>
      <w:r w:rsidR="008276D4" w:rsidRPr="00A136C8">
        <w:rPr>
          <w:rFonts w:ascii="Arial" w:eastAsia="Calibri" w:hAnsi="Arial" w:cs="Arial"/>
          <w:lang w:bidi="ar-SA"/>
        </w:rPr>
        <w:t>,</w:t>
      </w:r>
      <w:r w:rsidR="0049495E" w:rsidRPr="00A136C8">
        <w:rPr>
          <w:rFonts w:ascii="Arial" w:eastAsia="Calibri" w:hAnsi="Arial" w:cs="Arial"/>
          <w:lang w:bidi="ar-SA"/>
        </w:rPr>
        <w:t xml:space="preserve"> deceptive </w:t>
      </w:r>
      <w:r w:rsidR="008276D4" w:rsidRPr="00A136C8">
        <w:rPr>
          <w:rFonts w:ascii="Arial" w:eastAsia="Calibri" w:hAnsi="Arial" w:cs="Arial"/>
          <w:lang w:bidi="ar-SA"/>
        </w:rPr>
        <w:t xml:space="preserve">and fraudulent </w:t>
      </w:r>
      <w:r w:rsidR="0049495E" w:rsidRPr="00A136C8">
        <w:rPr>
          <w:rFonts w:ascii="Arial" w:eastAsia="Calibri" w:hAnsi="Arial" w:cs="Arial"/>
          <w:lang w:bidi="ar-SA"/>
        </w:rPr>
        <w:t xml:space="preserve">commercial activities refer to those commercial practices that are misleading or deceptive </w:t>
      </w:r>
      <w:r w:rsidR="0049495E" w:rsidRPr="00A136C8">
        <w:rPr>
          <w:rFonts w:ascii="Arial" w:eastAsia="Calibri" w:hAnsi="Arial" w:cs="Arial"/>
          <w:lang w:bidi="ar-SA"/>
        </w:rPr>
        <w:lastRenderedPageBreak/>
        <w:t>and cause actual harm to consumers, or that pose a potential threat of such harm if not prevented. For example:</w:t>
      </w:r>
    </w:p>
    <w:p w14:paraId="553253AE" w14:textId="77777777" w:rsidR="00155DE6" w:rsidRPr="00A136C8" w:rsidRDefault="00155DE6" w:rsidP="004230CE">
      <w:pPr>
        <w:widowControl w:val="0"/>
        <w:tabs>
          <w:tab w:val="left" w:pos="567"/>
          <w:tab w:val="left" w:pos="709"/>
          <w:tab w:val="left" w:pos="1418"/>
          <w:tab w:val="left" w:pos="2127"/>
          <w:tab w:val="left" w:pos="2835"/>
        </w:tabs>
        <w:suppressAutoHyphens/>
        <w:spacing w:after="0" w:line="240" w:lineRule="auto"/>
        <w:ind w:left="567" w:hanging="567"/>
        <w:jc w:val="both"/>
        <w:rPr>
          <w:rFonts w:ascii="Arial" w:eastAsia="Calibri" w:hAnsi="Arial" w:cs="Arial"/>
          <w:lang w:bidi="ar-SA"/>
        </w:rPr>
      </w:pPr>
    </w:p>
    <w:p w14:paraId="11B4A1C8" w14:textId="5091B6F2" w:rsidR="0049495E" w:rsidRPr="00A136C8" w:rsidRDefault="00155DE6" w:rsidP="00155DE6">
      <w:pPr>
        <w:widowControl w:val="0"/>
        <w:tabs>
          <w:tab w:val="left" w:pos="567"/>
          <w:tab w:val="left" w:pos="709"/>
          <w:tab w:val="left" w:pos="1418"/>
          <w:tab w:val="left" w:pos="2127"/>
          <w:tab w:val="left" w:pos="2835"/>
        </w:tabs>
        <w:suppressAutoHyphens/>
        <w:spacing w:after="0" w:line="240" w:lineRule="auto"/>
        <w:ind w:left="1134" w:hanging="1134"/>
        <w:jc w:val="both"/>
        <w:rPr>
          <w:rFonts w:ascii="Arial" w:hAnsi="Arial" w:cs="Arial"/>
        </w:rPr>
      </w:pPr>
      <w:r w:rsidRPr="00A136C8">
        <w:rPr>
          <w:rFonts w:ascii="Arial" w:eastAsia="Calibri" w:hAnsi="Arial" w:cs="Arial"/>
          <w:lang w:bidi="ar-SA"/>
        </w:rPr>
        <w:tab/>
        <w:t>(a)</w:t>
      </w:r>
      <w:r w:rsidRPr="00A136C8">
        <w:rPr>
          <w:rFonts w:ascii="Arial" w:eastAsia="Calibri" w:hAnsi="Arial" w:cs="Arial"/>
          <w:lang w:bidi="ar-SA"/>
        </w:rPr>
        <w:tab/>
      </w:r>
      <w:r w:rsidR="0049495E" w:rsidRPr="00A136C8">
        <w:rPr>
          <w:rFonts w:ascii="Arial" w:hAnsi="Arial" w:cs="Arial"/>
        </w:rPr>
        <w:t>making a misrepresentation of material fact, including an implied factual misrepresentation, that may cause detriment to the economic interests of a misled consumer;</w:t>
      </w:r>
    </w:p>
    <w:p w14:paraId="028399BB" w14:textId="77777777" w:rsidR="00155DE6" w:rsidRPr="00A136C8" w:rsidRDefault="00155DE6" w:rsidP="00155DE6">
      <w:pPr>
        <w:widowControl w:val="0"/>
        <w:tabs>
          <w:tab w:val="left" w:pos="567"/>
          <w:tab w:val="left" w:pos="709"/>
          <w:tab w:val="left" w:pos="1418"/>
          <w:tab w:val="left" w:pos="2127"/>
          <w:tab w:val="left" w:pos="2835"/>
        </w:tabs>
        <w:suppressAutoHyphens/>
        <w:spacing w:after="0" w:line="240" w:lineRule="auto"/>
        <w:ind w:left="1134" w:hanging="1134"/>
        <w:jc w:val="both"/>
        <w:rPr>
          <w:rFonts w:ascii="Arial" w:hAnsi="Arial" w:cs="Arial"/>
        </w:rPr>
      </w:pPr>
    </w:p>
    <w:p w14:paraId="31875AFB" w14:textId="7EA635A5" w:rsidR="0049495E" w:rsidRPr="00A136C8" w:rsidRDefault="004D0FDB" w:rsidP="004D0FDB">
      <w:pPr>
        <w:widowControl w:val="0"/>
        <w:tabs>
          <w:tab w:val="left" w:pos="567"/>
          <w:tab w:val="left" w:pos="709"/>
          <w:tab w:val="left" w:pos="1418"/>
          <w:tab w:val="left" w:pos="2127"/>
          <w:tab w:val="left" w:pos="2835"/>
        </w:tabs>
        <w:suppressAutoHyphens/>
        <w:spacing w:after="0" w:line="240" w:lineRule="auto"/>
        <w:ind w:left="1134" w:hanging="1134"/>
        <w:jc w:val="both"/>
        <w:rPr>
          <w:rFonts w:ascii="Arial" w:hAnsi="Arial" w:cs="Arial"/>
        </w:rPr>
      </w:pPr>
      <w:r w:rsidRPr="00A136C8">
        <w:rPr>
          <w:rFonts w:ascii="Arial" w:hAnsi="Arial" w:cs="Arial"/>
        </w:rPr>
        <w:tab/>
        <w:t>(b)</w:t>
      </w:r>
      <w:r w:rsidRPr="00A136C8">
        <w:rPr>
          <w:rFonts w:ascii="Arial" w:hAnsi="Arial" w:cs="Arial"/>
        </w:rPr>
        <w:tab/>
      </w:r>
      <w:r w:rsidR="0049495E" w:rsidRPr="00A136C8">
        <w:rPr>
          <w:rFonts w:ascii="Arial" w:hAnsi="Arial" w:cs="Arial"/>
        </w:rPr>
        <w:t>failing to deliver products or provide services to a consumer after the consumer is charged; or</w:t>
      </w:r>
    </w:p>
    <w:p w14:paraId="5A7BC9FA" w14:textId="77777777" w:rsidR="004D0FDB" w:rsidRPr="00A136C8" w:rsidRDefault="004D0FDB" w:rsidP="004D0FDB">
      <w:pPr>
        <w:widowControl w:val="0"/>
        <w:tabs>
          <w:tab w:val="left" w:pos="567"/>
          <w:tab w:val="left" w:pos="709"/>
          <w:tab w:val="left" w:pos="1418"/>
          <w:tab w:val="left" w:pos="2127"/>
          <w:tab w:val="left" w:pos="2835"/>
        </w:tabs>
        <w:suppressAutoHyphens/>
        <w:spacing w:after="0" w:line="240" w:lineRule="auto"/>
        <w:ind w:left="1134" w:hanging="1134"/>
        <w:jc w:val="both"/>
        <w:rPr>
          <w:rFonts w:ascii="Arial" w:hAnsi="Arial" w:cs="Arial"/>
        </w:rPr>
      </w:pPr>
    </w:p>
    <w:p w14:paraId="6CF628B1" w14:textId="5E00C463" w:rsidR="0049495E" w:rsidRPr="00A136C8" w:rsidRDefault="004D0FDB" w:rsidP="004D0FDB">
      <w:pPr>
        <w:widowControl w:val="0"/>
        <w:tabs>
          <w:tab w:val="left" w:pos="567"/>
          <w:tab w:val="left" w:pos="709"/>
          <w:tab w:val="left" w:pos="1418"/>
          <w:tab w:val="left" w:pos="2127"/>
          <w:tab w:val="left" w:pos="2835"/>
        </w:tabs>
        <w:suppressAutoHyphens/>
        <w:spacing w:after="0" w:line="240" w:lineRule="auto"/>
        <w:ind w:left="1134" w:hanging="1134"/>
        <w:jc w:val="both"/>
        <w:rPr>
          <w:rFonts w:ascii="Arial" w:hAnsi="Arial" w:cs="Arial"/>
        </w:rPr>
      </w:pPr>
      <w:r w:rsidRPr="00A136C8">
        <w:rPr>
          <w:rFonts w:ascii="Arial" w:hAnsi="Arial" w:cs="Arial"/>
        </w:rPr>
        <w:tab/>
        <w:t>(c)</w:t>
      </w:r>
      <w:r w:rsidRPr="00A136C8">
        <w:rPr>
          <w:rFonts w:ascii="Arial" w:hAnsi="Arial" w:cs="Arial"/>
        </w:rPr>
        <w:tab/>
      </w:r>
      <w:r w:rsidR="0049495E" w:rsidRPr="00A136C8">
        <w:rPr>
          <w:rFonts w:ascii="Arial" w:hAnsi="Arial" w:cs="Arial"/>
        </w:rPr>
        <w:t xml:space="preserve">charging or debiting a consumer’s financial, </w:t>
      </w:r>
      <w:r w:rsidR="003E2C16" w:rsidRPr="00A136C8">
        <w:rPr>
          <w:rFonts w:ascii="Arial" w:hAnsi="Arial" w:cs="Arial"/>
        </w:rPr>
        <w:t>online</w:t>
      </w:r>
      <w:r w:rsidR="0049495E" w:rsidRPr="00A136C8">
        <w:rPr>
          <w:rFonts w:ascii="Arial" w:hAnsi="Arial" w:cs="Arial"/>
        </w:rPr>
        <w:t xml:space="preserve"> or other accounts without authorisation.</w:t>
      </w:r>
    </w:p>
    <w:p w14:paraId="12579E2E" w14:textId="77777777" w:rsidR="000B5C44" w:rsidRPr="00A136C8" w:rsidRDefault="000B5C44" w:rsidP="004D0FDB">
      <w:pPr>
        <w:widowControl w:val="0"/>
        <w:tabs>
          <w:tab w:val="left" w:pos="567"/>
          <w:tab w:val="left" w:pos="709"/>
          <w:tab w:val="left" w:pos="1418"/>
          <w:tab w:val="left" w:pos="2127"/>
          <w:tab w:val="left" w:pos="2835"/>
        </w:tabs>
        <w:suppressAutoHyphens/>
        <w:spacing w:after="0" w:line="240" w:lineRule="auto"/>
        <w:ind w:left="1134" w:hanging="1134"/>
        <w:jc w:val="both"/>
        <w:rPr>
          <w:rFonts w:ascii="Arial" w:hAnsi="Arial" w:cs="Arial"/>
        </w:rPr>
      </w:pPr>
    </w:p>
    <w:p w14:paraId="73C08420" w14:textId="0142A36E" w:rsidR="0049495E" w:rsidRPr="00A136C8" w:rsidRDefault="000B5C44" w:rsidP="00764E40">
      <w:pPr>
        <w:widowControl w:val="0"/>
        <w:tabs>
          <w:tab w:val="left" w:pos="567"/>
          <w:tab w:val="left" w:pos="709"/>
          <w:tab w:val="left" w:pos="1418"/>
          <w:tab w:val="left" w:pos="2127"/>
          <w:tab w:val="left" w:pos="2835"/>
        </w:tabs>
        <w:suppressAutoHyphens/>
        <w:spacing w:after="0" w:line="240" w:lineRule="auto"/>
        <w:ind w:left="567" w:hanging="567"/>
        <w:jc w:val="both"/>
        <w:rPr>
          <w:rFonts w:ascii="Arial" w:eastAsia="Calibri" w:hAnsi="Arial" w:cs="Arial"/>
        </w:rPr>
      </w:pPr>
      <w:r w:rsidRPr="00A136C8">
        <w:rPr>
          <w:rFonts w:ascii="Arial" w:hAnsi="Arial" w:cs="Arial"/>
        </w:rPr>
        <w:t>3.</w:t>
      </w:r>
      <w:r w:rsidRPr="00A136C8">
        <w:rPr>
          <w:rFonts w:ascii="Arial" w:hAnsi="Arial" w:cs="Arial"/>
        </w:rPr>
        <w:tab/>
      </w:r>
      <w:r w:rsidR="0049495E" w:rsidRPr="00A136C8">
        <w:rPr>
          <w:rFonts w:ascii="Arial" w:eastAsia="Calibri" w:hAnsi="Arial" w:cs="Arial"/>
        </w:rPr>
        <w:t xml:space="preserve">Each Party shall adopt or maintain consumer protection laws to proscribe misleading and deceptive commercial activities that </w:t>
      </w:r>
      <w:r w:rsidR="00810C50" w:rsidRPr="00A136C8">
        <w:rPr>
          <w:rFonts w:ascii="Arial" w:eastAsia="Calibri" w:hAnsi="Arial" w:cs="Arial"/>
        </w:rPr>
        <w:t xml:space="preserve">may </w:t>
      </w:r>
      <w:r w:rsidR="0049495E" w:rsidRPr="00A136C8">
        <w:rPr>
          <w:rFonts w:ascii="Arial" w:eastAsia="Calibri" w:hAnsi="Arial" w:cs="Arial"/>
        </w:rPr>
        <w:t>harm consumers engaged in online commercial activities.</w:t>
      </w:r>
    </w:p>
    <w:p w14:paraId="17E5200D" w14:textId="77777777" w:rsidR="00764E40" w:rsidRPr="00A136C8" w:rsidRDefault="00764E40" w:rsidP="00764E40">
      <w:pPr>
        <w:widowControl w:val="0"/>
        <w:tabs>
          <w:tab w:val="left" w:pos="567"/>
          <w:tab w:val="left" w:pos="709"/>
          <w:tab w:val="left" w:pos="1418"/>
          <w:tab w:val="left" w:pos="2127"/>
          <w:tab w:val="left" w:pos="2835"/>
        </w:tabs>
        <w:suppressAutoHyphens/>
        <w:spacing w:after="0" w:line="240" w:lineRule="auto"/>
        <w:ind w:left="567" w:hanging="567"/>
        <w:jc w:val="both"/>
        <w:rPr>
          <w:rFonts w:ascii="Arial" w:eastAsia="Calibri" w:hAnsi="Arial" w:cs="Arial"/>
        </w:rPr>
      </w:pPr>
    </w:p>
    <w:p w14:paraId="150A9236" w14:textId="18CAD326" w:rsidR="0049495E" w:rsidRPr="00A136C8" w:rsidRDefault="00764E40" w:rsidP="00764E40">
      <w:pPr>
        <w:widowControl w:val="0"/>
        <w:tabs>
          <w:tab w:val="left" w:pos="567"/>
          <w:tab w:val="left" w:pos="709"/>
          <w:tab w:val="left" w:pos="1418"/>
          <w:tab w:val="left" w:pos="2127"/>
          <w:tab w:val="left" w:pos="2835"/>
        </w:tabs>
        <w:suppressAutoHyphens/>
        <w:spacing w:after="0" w:line="240" w:lineRule="auto"/>
        <w:ind w:left="567" w:hanging="567"/>
        <w:jc w:val="both"/>
        <w:rPr>
          <w:rFonts w:ascii="Arial" w:eastAsia="Calibri" w:hAnsi="Arial" w:cs="Arial"/>
        </w:rPr>
      </w:pPr>
      <w:r w:rsidRPr="00A136C8">
        <w:rPr>
          <w:rFonts w:ascii="Arial" w:eastAsia="Calibri" w:hAnsi="Arial" w:cs="Arial"/>
        </w:rPr>
        <w:t>4.</w:t>
      </w:r>
      <w:r w:rsidRPr="00A136C8">
        <w:rPr>
          <w:rFonts w:ascii="Arial" w:eastAsia="Calibri" w:hAnsi="Arial" w:cs="Arial"/>
        </w:rPr>
        <w:tab/>
      </w:r>
      <w:r w:rsidR="0049495E" w:rsidRPr="00A136C8">
        <w:rPr>
          <w:rFonts w:ascii="Arial" w:eastAsia="Calibri" w:hAnsi="Arial" w:cs="Arial"/>
        </w:rPr>
        <w:t>The Parties recognise the importance of cooperation between their respective national consumer protection agencies or other relevant bodies on activities related to cross-border digital trade in order to enhance consumer welfare.</w:t>
      </w:r>
    </w:p>
    <w:p w14:paraId="3BBA2402" w14:textId="77777777" w:rsidR="00764E40" w:rsidRPr="00A136C8" w:rsidRDefault="00764E40" w:rsidP="00764E40">
      <w:pPr>
        <w:widowControl w:val="0"/>
        <w:tabs>
          <w:tab w:val="left" w:pos="567"/>
          <w:tab w:val="left" w:pos="709"/>
          <w:tab w:val="left" w:pos="1418"/>
          <w:tab w:val="left" w:pos="2127"/>
          <w:tab w:val="left" w:pos="2835"/>
        </w:tabs>
        <w:suppressAutoHyphens/>
        <w:spacing w:after="0" w:line="240" w:lineRule="auto"/>
        <w:ind w:left="567" w:hanging="567"/>
        <w:jc w:val="both"/>
        <w:rPr>
          <w:rFonts w:ascii="Arial" w:eastAsia="Calibri" w:hAnsi="Arial" w:cs="Arial"/>
        </w:rPr>
      </w:pPr>
    </w:p>
    <w:p w14:paraId="48EAEA7C" w14:textId="18FAE732" w:rsidR="0049495E" w:rsidRPr="00A136C8" w:rsidRDefault="00764E40" w:rsidP="00764E40">
      <w:pPr>
        <w:widowControl w:val="0"/>
        <w:tabs>
          <w:tab w:val="left" w:pos="567"/>
          <w:tab w:val="left" w:pos="709"/>
          <w:tab w:val="left" w:pos="1418"/>
          <w:tab w:val="left" w:pos="2127"/>
          <w:tab w:val="left" w:pos="2835"/>
        </w:tabs>
        <w:suppressAutoHyphens/>
        <w:spacing w:after="0" w:line="240" w:lineRule="auto"/>
        <w:ind w:left="567" w:hanging="567"/>
        <w:jc w:val="both"/>
        <w:rPr>
          <w:rFonts w:ascii="Arial" w:eastAsia="Calibri" w:hAnsi="Arial" w:cs="Arial"/>
        </w:rPr>
      </w:pPr>
      <w:r w:rsidRPr="00A136C8">
        <w:rPr>
          <w:rFonts w:ascii="Arial" w:eastAsia="Calibri" w:hAnsi="Arial" w:cs="Arial"/>
        </w:rPr>
        <w:t>5.</w:t>
      </w:r>
      <w:r w:rsidRPr="00A136C8">
        <w:rPr>
          <w:rFonts w:ascii="Arial" w:eastAsia="Calibri" w:hAnsi="Arial" w:cs="Arial"/>
        </w:rPr>
        <w:tab/>
      </w:r>
      <w:r w:rsidR="0049495E" w:rsidRPr="00A136C8">
        <w:rPr>
          <w:rFonts w:ascii="Arial" w:eastAsia="Calibri" w:hAnsi="Arial" w:cs="Arial"/>
        </w:rPr>
        <w:t>To this end, the Parties shall promote, as appropriate and subject to the laws and regulations of each Party, cooperation on matters of mutual interest related to misleading and deceptive commercial activities, including in the enforcement of their consumer protection laws, with respect to online commercial activities.</w:t>
      </w:r>
    </w:p>
    <w:p w14:paraId="4C22CF53" w14:textId="77777777" w:rsidR="00764E40" w:rsidRPr="00A136C8" w:rsidRDefault="00764E40" w:rsidP="00764E40">
      <w:pPr>
        <w:widowControl w:val="0"/>
        <w:tabs>
          <w:tab w:val="left" w:pos="567"/>
          <w:tab w:val="left" w:pos="709"/>
          <w:tab w:val="left" w:pos="1418"/>
          <w:tab w:val="left" w:pos="2127"/>
          <w:tab w:val="left" w:pos="2835"/>
        </w:tabs>
        <w:suppressAutoHyphens/>
        <w:spacing w:after="0" w:line="240" w:lineRule="auto"/>
        <w:ind w:left="567" w:hanging="567"/>
        <w:jc w:val="both"/>
        <w:rPr>
          <w:rFonts w:ascii="Arial" w:eastAsia="Calibri" w:hAnsi="Arial" w:cs="Arial"/>
        </w:rPr>
      </w:pPr>
    </w:p>
    <w:p w14:paraId="667D567C" w14:textId="3860A405" w:rsidR="0049495E" w:rsidRPr="00A136C8" w:rsidRDefault="00764E40" w:rsidP="00764E40">
      <w:pPr>
        <w:widowControl w:val="0"/>
        <w:tabs>
          <w:tab w:val="left" w:pos="567"/>
          <w:tab w:val="left" w:pos="709"/>
          <w:tab w:val="left" w:pos="1418"/>
          <w:tab w:val="left" w:pos="2127"/>
          <w:tab w:val="left" w:pos="2835"/>
        </w:tabs>
        <w:suppressAutoHyphens/>
        <w:spacing w:after="0" w:line="240" w:lineRule="auto"/>
        <w:ind w:left="567" w:hanging="567"/>
        <w:jc w:val="both"/>
        <w:rPr>
          <w:rFonts w:ascii="Arial" w:eastAsia="Calibri" w:hAnsi="Arial" w:cs="Arial"/>
        </w:rPr>
      </w:pPr>
      <w:r w:rsidRPr="00A136C8">
        <w:rPr>
          <w:rFonts w:ascii="Arial" w:eastAsia="Calibri" w:hAnsi="Arial" w:cs="Arial"/>
        </w:rPr>
        <w:t>6.</w:t>
      </w:r>
      <w:r w:rsidRPr="00A136C8">
        <w:rPr>
          <w:rFonts w:ascii="Arial" w:eastAsia="Calibri" w:hAnsi="Arial" w:cs="Arial"/>
        </w:rPr>
        <w:tab/>
      </w:r>
      <w:r w:rsidR="0049495E" w:rsidRPr="00A136C8">
        <w:rPr>
          <w:rFonts w:ascii="Arial" w:eastAsia="Calibri" w:hAnsi="Arial" w:cs="Arial"/>
        </w:rPr>
        <w:t>The Parties recognise the benefits of mechanisms, including alternative dispute resolution, to facilitate the resolution of disputes regarding electronic commerce transactions.</w:t>
      </w:r>
    </w:p>
    <w:p w14:paraId="1A6A890C" w14:textId="77777777" w:rsidR="00FE7F6B" w:rsidRPr="00A136C8" w:rsidRDefault="00FE7F6B" w:rsidP="00764E40">
      <w:pPr>
        <w:widowControl w:val="0"/>
        <w:tabs>
          <w:tab w:val="left" w:pos="567"/>
          <w:tab w:val="left" w:pos="709"/>
          <w:tab w:val="left" w:pos="1418"/>
          <w:tab w:val="left" w:pos="2127"/>
          <w:tab w:val="left" w:pos="2835"/>
        </w:tabs>
        <w:suppressAutoHyphens/>
        <w:spacing w:after="0" w:line="240" w:lineRule="auto"/>
        <w:ind w:left="567" w:hanging="567"/>
        <w:jc w:val="both"/>
        <w:rPr>
          <w:rFonts w:ascii="Arial" w:eastAsia="Calibri" w:hAnsi="Arial" w:cs="Arial"/>
        </w:rPr>
      </w:pPr>
    </w:p>
    <w:p w14:paraId="70C27A7B" w14:textId="77777777" w:rsidR="00FE7F6B" w:rsidRPr="00A136C8" w:rsidRDefault="00FE7F6B" w:rsidP="00764E40">
      <w:pPr>
        <w:widowControl w:val="0"/>
        <w:tabs>
          <w:tab w:val="left" w:pos="567"/>
          <w:tab w:val="left" w:pos="709"/>
          <w:tab w:val="left" w:pos="1418"/>
          <w:tab w:val="left" w:pos="2127"/>
          <w:tab w:val="left" w:pos="2835"/>
        </w:tabs>
        <w:suppressAutoHyphens/>
        <w:spacing w:after="0" w:line="240" w:lineRule="auto"/>
        <w:ind w:left="567" w:hanging="567"/>
        <w:jc w:val="both"/>
        <w:rPr>
          <w:rFonts w:ascii="Arial" w:eastAsia="Calibri" w:hAnsi="Arial" w:cs="Arial"/>
        </w:rPr>
      </w:pPr>
    </w:p>
    <w:p w14:paraId="2F6BD646" w14:textId="3C684323" w:rsidR="00FE7F6B" w:rsidRPr="00A136C8" w:rsidRDefault="00FE7F6B" w:rsidP="00FE7F6B">
      <w:pPr>
        <w:widowControl w:val="0"/>
        <w:tabs>
          <w:tab w:val="left" w:pos="567"/>
          <w:tab w:val="left" w:pos="709"/>
          <w:tab w:val="left" w:pos="1418"/>
          <w:tab w:val="left" w:pos="2127"/>
          <w:tab w:val="left" w:pos="2835"/>
        </w:tabs>
        <w:suppressAutoHyphens/>
        <w:spacing w:after="0" w:line="240" w:lineRule="auto"/>
        <w:ind w:left="567" w:hanging="567"/>
        <w:jc w:val="center"/>
        <w:rPr>
          <w:rFonts w:ascii="Arial" w:eastAsia="Calibri" w:hAnsi="Arial" w:cs="Arial"/>
          <w:b/>
          <w:bCs/>
          <w:kern w:val="0"/>
          <w:lang w:bidi="ar-SA"/>
        </w:rPr>
      </w:pPr>
      <w:r w:rsidRPr="00A136C8">
        <w:rPr>
          <w:rFonts w:ascii="Arial" w:eastAsia="Calibri" w:hAnsi="Arial" w:cs="Arial"/>
          <w:b/>
          <w:bCs/>
          <w:kern w:val="0"/>
          <w:lang w:bidi="ar-SA"/>
        </w:rPr>
        <w:t>Article 12.11</w:t>
      </w:r>
    </w:p>
    <w:p w14:paraId="4445BF86" w14:textId="249E813B" w:rsidR="00F70FF0" w:rsidRPr="00A136C8" w:rsidRDefault="00D935CD" w:rsidP="006E7635">
      <w:pPr>
        <w:pStyle w:val="Heading1"/>
        <w:numPr>
          <w:ilvl w:val="0"/>
          <w:numId w:val="0"/>
        </w:numPr>
      </w:pPr>
      <w:bookmarkStart w:id="17" w:name="_Toc165901884"/>
      <w:bookmarkStart w:id="18" w:name="_Toc173928762"/>
      <w:r w:rsidRPr="00A136C8">
        <w:t>Personal Data Protection</w:t>
      </w:r>
      <w:bookmarkEnd w:id="17"/>
      <w:bookmarkEnd w:id="18"/>
    </w:p>
    <w:p w14:paraId="57B45883" w14:textId="77777777" w:rsidR="006E7635" w:rsidRPr="00A136C8" w:rsidRDefault="006E7635" w:rsidP="004B3033">
      <w:pPr>
        <w:pStyle w:val="AGNormal"/>
      </w:pPr>
    </w:p>
    <w:p w14:paraId="3A5702C2" w14:textId="489D64BC" w:rsidR="005C4168" w:rsidRPr="00A136C8" w:rsidRDefault="006E7635" w:rsidP="004B3033">
      <w:pPr>
        <w:pStyle w:val="ListParagraph"/>
        <w:numPr>
          <w:ilvl w:val="0"/>
          <w:numId w:val="0"/>
        </w:numPr>
        <w:spacing w:after="0"/>
        <w:ind w:left="567" w:hanging="567"/>
        <w:jc w:val="both"/>
        <w:rPr>
          <w:rFonts w:ascii="Arial" w:hAnsi="Arial" w:cs="Arial"/>
          <w:lang w:val="en-AU"/>
        </w:rPr>
      </w:pPr>
      <w:r w:rsidRPr="00A136C8">
        <w:rPr>
          <w:rFonts w:ascii="Arial" w:hAnsi="Arial" w:cs="Arial"/>
          <w:lang w:val="en-AU"/>
        </w:rPr>
        <w:t>1.</w:t>
      </w:r>
      <w:r w:rsidRPr="00A136C8">
        <w:rPr>
          <w:rFonts w:ascii="Arial" w:hAnsi="Arial" w:cs="Arial"/>
          <w:lang w:val="en-AU"/>
        </w:rPr>
        <w:tab/>
      </w:r>
      <w:r w:rsidR="005C4168" w:rsidRPr="00A136C8">
        <w:rPr>
          <w:rFonts w:ascii="Arial" w:hAnsi="Arial" w:cs="Arial"/>
          <w:lang w:val="en-AU"/>
        </w:rPr>
        <w:t xml:space="preserve">The Parties recognise the economic and social benefits of protecting personal </w:t>
      </w:r>
      <w:r w:rsidR="00B043A5" w:rsidRPr="00A136C8">
        <w:rPr>
          <w:rFonts w:ascii="Arial" w:hAnsi="Arial" w:cs="Arial"/>
          <w:lang w:val="en-AU"/>
        </w:rPr>
        <w:t>data</w:t>
      </w:r>
      <w:r w:rsidR="005C4168" w:rsidRPr="00A136C8">
        <w:rPr>
          <w:rFonts w:ascii="Arial" w:hAnsi="Arial" w:cs="Arial"/>
          <w:lang w:val="en-AU"/>
        </w:rPr>
        <w:t xml:space="preserve"> and the contribution that this makes to enhancing consumer confidence in digital trade.</w:t>
      </w:r>
    </w:p>
    <w:p w14:paraId="3FED1476" w14:textId="77777777" w:rsidR="006E7635" w:rsidRPr="00A136C8" w:rsidRDefault="006E7635" w:rsidP="004B3033">
      <w:pPr>
        <w:pStyle w:val="ListParagraph"/>
        <w:numPr>
          <w:ilvl w:val="0"/>
          <w:numId w:val="0"/>
        </w:numPr>
        <w:spacing w:after="0"/>
        <w:ind w:left="567" w:hanging="567"/>
        <w:jc w:val="both"/>
        <w:rPr>
          <w:rFonts w:ascii="Arial" w:hAnsi="Arial" w:cs="Arial"/>
          <w:lang w:val="en-AU"/>
        </w:rPr>
      </w:pPr>
    </w:p>
    <w:p w14:paraId="54D1E6D7" w14:textId="0CA5C1EE" w:rsidR="007A5AB4" w:rsidRPr="00ED6DF8" w:rsidRDefault="006E7635" w:rsidP="00887B68">
      <w:pPr>
        <w:pStyle w:val="ListParagraph"/>
        <w:numPr>
          <w:ilvl w:val="0"/>
          <w:numId w:val="0"/>
        </w:numPr>
        <w:spacing w:after="0"/>
        <w:ind w:left="567" w:hanging="567"/>
        <w:jc w:val="both"/>
      </w:pPr>
      <w:r w:rsidRPr="00A136C8">
        <w:rPr>
          <w:rFonts w:ascii="Arial" w:hAnsi="Arial" w:cs="Arial"/>
          <w:lang w:val="en-AU"/>
        </w:rPr>
        <w:t>2.</w:t>
      </w:r>
      <w:r w:rsidRPr="00A136C8">
        <w:rPr>
          <w:rFonts w:ascii="Arial" w:hAnsi="Arial" w:cs="Arial"/>
          <w:lang w:val="en-AU"/>
        </w:rPr>
        <w:tab/>
      </w:r>
      <w:r w:rsidR="001D46D3" w:rsidRPr="00A136C8">
        <w:rPr>
          <w:rFonts w:ascii="Arial" w:hAnsi="Arial" w:cs="Arial"/>
          <w:lang w:val="en-AU"/>
        </w:rPr>
        <w:t xml:space="preserve">To this end, each Party shall adopt or maintain a legal framework that provides for the protection of personal </w:t>
      </w:r>
      <w:r w:rsidR="00B043A5" w:rsidRPr="00A136C8">
        <w:rPr>
          <w:rFonts w:ascii="Arial" w:hAnsi="Arial" w:cs="Arial"/>
          <w:lang w:val="en-AU"/>
        </w:rPr>
        <w:t>data</w:t>
      </w:r>
      <w:r w:rsidR="001D46D3" w:rsidRPr="00A136C8">
        <w:rPr>
          <w:rFonts w:ascii="Arial" w:hAnsi="Arial" w:cs="Arial"/>
          <w:lang w:val="en-AU"/>
        </w:rPr>
        <w:t>.</w:t>
      </w:r>
      <w:r w:rsidR="00E4611B" w:rsidRPr="00A136C8">
        <w:rPr>
          <w:rStyle w:val="FootnoteReference"/>
          <w:rFonts w:ascii="Arial" w:hAnsi="Arial" w:cs="Arial"/>
          <w:lang w:val="en-AU"/>
        </w:rPr>
        <w:footnoteReference w:id="3"/>
      </w:r>
      <w:r w:rsidR="001D46D3" w:rsidRPr="00A136C8">
        <w:rPr>
          <w:rFonts w:ascii="Arial" w:hAnsi="Arial" w:cs="Arial"/>
          <w:lang w:val="en-AU"/>
        </w:rPr>
        <w:t xml:space="preserve"> In the development of </w:t>
      </w:r>
      <w:r w:rsidR="00E4611B" w:rsidRPr="00A136C8">
        <w:rPr>
          <w:rFonts w:ascii="Arial" w:hAnsi="Arial" w:cs="Arial"/>
          <w:lang w:val="en-AU"/>
        </w:rPr>
        <w:t xml:space="preserve">any </w:t>
      </w:r>
      <w:r w:rsidR="001D46D3" w:rsidRPr="00A136C8">
        <w:rPr>
          <w:rFonts w:ascii="Arial" w:hAnsi="Arial" w:cs="Arial"/>
          <w:lang w:val="en-AU"/>
        </w:rPr>
        <w:t xml:space="preserve">legal framework for the protection of personal </w:t>
      </w:r>
      <w:r w:rsidR="00B043A5" w:rsidRPr="00A136C8">
        <w:rPr>
          <w:rFonts w:ascii="Arial" w:hAnsi="Arial" w:cs="Arial"/>
          <w:lang w:val="en-AU"/>
        </w:rPr>
        <w:t>data</w:t>
      </w:r>
      <w:r w:rsidR="001D46D3" w:rsidRPr="00A136C8">
        <w:rPr>
          <w:rFonts w:ascii="Arial" w:hAnsi="Arial" w:cs="Arial"/>
          <w:lang w:val="en-AU"/>
        </w:rPr>
        <w:t xml:space="preserve">, each Party should </w:t>
      </w:r>
      <w:r w:rsidR="00AF5ABD" w:rsidRPr="00A136C8">
        <w:rPr>
          <w:rFonts w:ascii="Arial" w:hAnsi="Arial" w:cs="Arial"/>
          <w:lang w:val="en-AU"/>
        </w:rPr>
        <w:t>endeavo</w:t>
      </w:r>
      <w:r w:rsidR="00337F84" w:rsidRPr="00A136C8">
        <w:rPr>
          <w:rFonts w:ascii="Arial" w:hAnsi="Arial" w:cs="Arial"/>
          <w:lang w:val="en-AU"/>
        </w:rPr>
        <w:t>u</w:t>
      </w:r>
      <w:r w:rsidR="00AF5ABD" w:rsidRPr="00A136C8">
        <w:rPr>
          <w:rFonts w:ascii="Arial" w:hAnsi="Arial" w:cs="Arial"/>
          <w:lang w:val="en-AU"/>
        </w:rPr>
        <w:t>r</w:t>
      </w:r>
      <w:r w:rsidR="00E4611B" w:rsidRPr="00A136C8">
        <w:rPr>
          <w:rFonts w:ascii="Arial" w:hAnsi="Arial" w:cs="Arial"/>
          <w:lang w:val="en-AU"/>
        </w:rPr>
        <w:t xml:space="preserve"> to </w:t>
      </w:r>
      <w:r w:rsidR="001D46D3" w:rsidRPr="00A136C8">
        <w:rPr>
          <w:rFonts w:ascii="Arial" w:hAnsi="Arial" w:cs="Arial"/>
          <w:lang w:val="en-AU"/>
        </w:rPr>
        <w:t>take into account principles and guidelines of relevant international organisations</w:t>
      </w:r>
      <w:r w:rsidR="00842CDB" w:rsidRPr="00A136C8">
        <w:rPr>
          <w:rFonts w:ascii="Arial" w:hAnsi="Arial" w:cs="Arial"/>
          <w:lang w:val="en-AU"/>
        </w:rPr>
        <w:t xml:space="preserve"> </w:t>
      </w:r>
      <w:r w:rsidR="007C658F" w:rsidRPr="00A136C8">
        <w:rPr>
          <w:rFonts w:ascii="Arial" w:hAnsi="Arial" w:cs="Arial"/>
          <w:lang w:val="en-AU"/>
        </w:rPr>
        <w:t>including collection limitation, data quality, purpose specification, use limitation, security safeguards, transparency, individual participation, and accountability</w:t>
      </w:r>
      <w:r w:rsidR="001D46D3" w:rsidRPr="00A136C8">
        <w:rPr>
          <w:rFonts w:ascii="Arial" w:hAnsi="Arial" w:cs="Arial"/>
          <w:lang w:val="en-AU"/>
        </w:rPr>
        <w:t>.</w:t>
      </w:r>
    </w:p>
    <w:p w14:paraId="0B485DF8" w14:textId="77777777" w:rsidR="007059F0" w:rsidRPr="00A136C8" w:rsidRDefault="007059F0" w:rsidP="00997BE0">
      <w:pPr>
        <w:pStyle w:val="ListParagraph"/>
        <w:numPr>
          <w:ilvl w:val="0"/>
          <w:numId w:val="0"/>
        </w:numPr>
        <w:spacing w:after="0"/>
        <w:ind w:left="567" w:hanging="567"/>
        <w:jc w:val="both"/>
        <w:rPr>
          <w:rFonts w:ascii="Arial" w:hAnsi="Arial" w:cs="Arial"/>
          <w:lang w:val="en-AU"/>
        </w:rPr>
      </w:pPr>
    </w:p>
    <w:p w14:paraId="7336579A" w14:textId="7398ED40" w:rsidR="0031370B" w:rsidRPr="00A136C8" w:rsidRDefault="007A5AB4" w:rsidP="007A5AB4">
      <w:pPr>
        <w:pStyle w:val="ListParagraph"/>
        <w:numPr>
          <w:ilvl w:val="0"/>
          <w:numId w:val="0"/>
        </w:numPr>
        <w:spacing w:after="0"/>
        <w:ind w:left="567" w:hanging="567"/>
        <w:jc w:val="both"/>
        <w:rPr>
          <w:rFonts w:ascii="Arial" w:eastAsiaTheme="minorEastAsia" w:hAnsi="Arial" w:cs="Arial"/>
          <w:lang w:val="en-AU"/>
        </w:rPr>
      </w:pPr>
      <w:r w:rsidRPr="00A136C8">
        <w:rPr>
          <w:rFonts w:ascii="Arial" w:hAnsi="Arial" w:cs="Arial"/>
          <w:lang w:val="en-AU"/>
        </w:rPr>
        <w:lastRenderedPageBreak/>
        <w:t>3.</w:t>
      </w:r>
      <w:r w:rsidRPr="00A136C8">
        <w:rPr>
          <w:rFonts w:ascii="Arial" w:hAnsi="Arial" w:cs="Arial"/>
          <w:lang w:val="en-AU"/>
        </w:rPr>
        <w:tab/>
      </w:r>
      <w:r w:rsidR="0031370B" w:rsidRPr="00A136C8">
        <w:rPr>
          <w:rFonts w:ascii="Arial" w:eastAsiaTheme="minorEastAsia" w:hAnsi="Arial" w:cs="Arial"/>
          <w:lang w:val="en-AU"/>
        </w:rPr>
        <w:t>Each Party shall adopt non-discriminatory practices in protecting natural persons from personal data protection violations occurring within its jurisdiction.</w:t>
      </w:r>
    </w:p>
    <w:p w14:paraId="3FB9709D" w14:textId="77777777" w:rsidR="007A5AB4" w:rsidRPr="00A136C8" w:rsidRDefault="007A5AB4" w:rsidP="007A5AB4">
      <w:pPr>
        <w:pStyle w:val="ListParagraph"/>
        <w:numPr>
          <w:ilvl w:val="0"/>
          <w:numId w:val="0"/>
        </w:numPr>
        <w:spacing w:after="0"/>
        <w:ind w:left="567" w:hanging="567"/>
        <w:jc w:val="both"/>
        <w:rPr>
          <w:rFonts w:ascii="Arial" w:eastAsiaTheme="minorEastAsia" w:hAnsi="Arial" w:cs="Arial"/>
          <w:lang w:val="en-AU"/>
        </w:rPr>
      </w:pPr>
    </w:p>
    <w:p w14:paraId="7A2CD06A" w14:textId="4C303170" w:rsidR="0031370B" w:rsidRPr="00A136C8" w:rsidRDefault="007A5AB4" w:rsidP="007A5AB4">
      <w:pPr>
        <w:pStyle w:val="ListParagraph"/>
        <w:numPr>
          <w:ilvl w:val="0"/>
          <w:numId w:val="0"/>
        </w:numPr>
        <w:spacing w:after="0"/>
        <w:ind w:left="567" w:hanging="567"/>
        <w:jc w:val="both"/>
        <w:rPr>
          <w:rFonts w:ascii="Arial" w:eastAsiaTheme="minorEastAsia" w:hAnsi="Arial" w:cs="Arial"/>
          <w:lang w:val="en-AU"/>
        </w:rPr>
      </w:pPr>
      <w:r w:rsidRPr="00A136C8">
        <w:rPr>
          <w:rFonts w:ascii="Arial" w:eastAsiaTheme="minorEastAsia" w:hAnsi="Arial" w:cs="Arial"/>
          <w:lang w:val="en-AU"/>
        </w:rPr>
        <w:t>4.</w:t>
      </w:r>
      <w:r w:rsidRPr="00A136C8">
        <w:rPr>
          <w:rFonts w:ascii="Arial" w:eastAsiaTheme="minorEastAsia" w:hAnsi="Arial" w:cs="Arial"/>
          <w:lang w:val="en-AU"/>
        </w:rPr>
        <w:tab/>
      </w:r>
      <w:r w:rsidR="0031370B" w:rsidRPr="00A136C8">
        <w:rPr>
          <w:rFonts w:ascii="Arial" w:eastAsiaTheme="minorEastAsia" w:hAnsi="Arial" w:cs="Arial"/>
          <w:lang w:val="en-AU"/>
        </w:rPr>
        <w:t>Each Party shall publish information on the personal data protections it provides, including how:</w:t>
      </w:r>
    </w:p>
    <w:p w14:paraId="53A39D43" w14:textId="77777777" w:rsidR="00B90015" w:rsidRPr="00A136C8" w:rsidRDefault="00B90015" w:rsidP="007A5AB4">
      <w:pPr>
        <w:pStyle w:val="ListParagraph"/>
        <w:numPr>
          <w:ilvl w:val="0"/>
          <w:numId w:val="0"/>
        </w:numPr>
        <w:spacing w:after="0"/>
        <w:ind w:left="567" w:hanging="567"/>
        <w:jc w:val="both"/>
        <w:rPr>
          <w:rFonts w:ascii="Arial" w:eastAsiaTheme="minorEastAsia" w:hAnsi="Arial" w:cs="Arial"/>
          <w:lang w:val="en-AU"/>
        </w:rPr>
      </w:pPr>
    </w:p>
    <w:p w14:paraId="0B0F188E" w14:textId="2157A5DB" w:rsidR="0031370B" w:rsidRPr="00A136C8" w:rsidRDefault="00B90015" w:rsidP="00B90015">
      <w:pPr>
        <w:pStyle w:val="ListParagraph"/>
        <w:numPr>
          <w:ilvl w:val="0"/>
          <w:numId w:val="0"/>
        </w:numPr>
        <w:spacing w:after="0"/>
        <w:ind w:left="567"/>
        <w:jc w:val="both"/>
        <w:rPr>
          <w:rFonts w:ascii="Arial" w:eastAsiaTheme="minorEastAsia" w:hAnsi="Arial" w:cs="Arial"/>
        </w:rPr>
      </w:pPr>
      <w:r w:rsidRPr="00A136C8">
        <w:rPr>
          <w:rFonts w:ascii="Arial" w:eastAsiaTheme="minorEastAsia" w:hAnsi="Arial" w:cs="Arial"/>
          <w:lang w:val="en-AU"/>
        </w:rPr>
        <w:t>(a)</w:t>
      </w:r>
      <w:r w:rsidRPr="00A136C8">
        <w:rPr>
          <w:rFonts w:ascii="Arial" w:eastAsiaTheme="minorEastAsia" w:hAnsi="Arial" w:cs="Arial"/>
          <w:lang w:val="en-AU"/>
        </w:rPr>
        <w:tab/>
      </w:r>
      <w:r w:rsidR="0031370B" w:rsidRPr="00A136C8">
        <w:rPr>
          <w:rFonts w:ascii="Arial" w:eastAsiaTheme="minorEastAsia" w:hAnsi="Arial" w:cs="Arial"/>
        </w:rPr>
        <w:t>a natural person can pursue a remedy; and</w:t>
      </w:r>
    </w:p>
    <w:p w14:paraId="41266B5D" w14:textId="77777777" w:rsidR="00955AB6" w:rsidRPr="00A136C8" w:rsidRDefault="00955AB6" w:rsidP="00955AB6">
      <w:pPr>
        <w:spacing w:after="0"/>
        <w:jc w:val="both"/>
        <w:rPr>
          <w:rFonts w:ascii="Arial" w:hAnsi="Arial" w:cs="Arial"/>
        </w:rPr>
      </w:pPr>
    </w:p>
    <w:p w14:paraId="57186C08" w14:textId="21A35548" w:rsidR="0031370B" w:rsidRPr="00A136C8" w:rsidRDefault="00955AB6" w:rsidP="00955AB6">
      <w:pPr>
        <w:spacing w:after="0"/>
        <w:ind w:firstLine="567"/>
        <w:jc w:val="both"/>
        <w:rPr>
          <w:rFonts w:ascii="Arial" w:eastAsiaTheme="minorEastAsia" w:hAnsi="Arial" w:cs="Arial"/>
        </w:rPr>
      </w:pPr>
      <w:r w:rsidRPr="00A136C8">
        <w:rPr>
          <w:rFonts w:ascii="Arial" w:hAnsi="Arial" w:cs="Arial"/>
        </w:rPr>
        <w:t>(b)</w:t>
      </w:r>
      <w:r w:rsidRPr="00A136C8">
        <w:rPr>
          <w:rFonts w:ascii="Arial" w:hAnsi="Arial" w:cs="Arial"/>
        </w:rPr>
        <w:tab/>
      </w:r>
      <w:r w:rsidR="00360B82" w:rsidRPr="00A136C8">
        <w:rPr>
          <w:rFonts w:ascii="Arial" w:eastAsiaTheme="minorEastAsia" w:hAnsi="Arial" w:cs="Arial"/>
        </w:rPr>
        <w:t xml:space="preserve">a juridical person </w:t>
      </w:r>
      <w:r w:rsidR="0031370B" w:rsidRPr="00A136C8">
        <w:rPr>
          <w:rFonts w:ascii="Arial" w:eastAsiaTheme="minorEastAsia" w:hAnsi="Arial" w:cs="Arial"/>
        </w:rPr>
        <w:t>can comply with any legal requirements.</w:t>
      </w:r>
    </w:p>
    <w:p w14:paraId="4FF85D7A" w14:textId="77777777" w:rsidR="00955AB6" w:rsidRPr="00A136C8" w:rsidRDefault="00955AB6" w:rsidP="00955AB6">
      <w:pPr>
        <w:spacing w:after="0"/>
        <w:jc w:val="both"/>
        <w:rPr>
          <w:rFonts w:ascii="Arial" w:eastAsiaTheme="minorEastAsia" w:hAnsi="Arial" w:cs="Arial"/>
        </w:rPr>
      </w:pPr>
    </w:p>
    <w:p w14:paraId="7889249B" w14:textId="0A0AC380" w:rsidR="0031370B" w:rsidRPr="00A136C8" w:rsidRDefault="00E24C67" w:rsidP="004B3033">
      <w:pPr>
        <w:spacing w:after="0" w:line="240" w:lineRule="auto"/>
        <w:ind w:left="567" w:hanging="567"/>
        <w:jc w:val="both"/>
        <w:rPr>
          <w:rFonts w:ascii="Arial" w:hAnsi="Arial" w:cs="Arial"/>
        </w:rPr>
      </w:pPr>
      <w:r w:rsidRPr="00A136C8">
        <w:rPr>
          <w:rFonts w:ascii="Arial" w:eastAsiaTheme="minorEastAsia" w:hAnsi="Arial" w:cs="Arial"/>
        </w:rPr>
        <w:t>5.</w:t>
      </w:r>
      <w:r w:rsidRPr="00A136C8">
        <w:rPr>
          <w:rFonts w:ascii="Arial" w:eastAsiaTheme="minorEastAsia" w:hAnsi="Arial" w:cs="Arial"/>
        </w:rPr>
        <w:tab/>
      </w:r>
      <w:r w:rsidR="0031370B" w:rsidRPr="00A136C8">
        <w:rPr>
          <w:rFonts w:ascii="Arial" w:hAnsi="Arial" w:cs="Arial"/>
        </w:rPr>
        <w:t xml:space="preserve">Each Party shall encourage </w:t>
      </w:r>
      <w:r w:rsidR="006D0E9D" w:rsidRPr="00A136C8">
        <w:rPr>
          <w:rFonts w:ascii="Arial" w:hAnsi="Arial" w:cs="Arial"/>
        </w:rPr>
        <w:t>juridical persons</w:t>
      </w:r>
      <w:r w:rsidR="0031370B" w:rsidRPr="00A136C8">
        <w:rPr>
          <w:rFonts w:ascii="Arial" w:hAnsi="Arial" w:cs="Arial"/>
        </w:rPr>
        <w:t xml:space="preserve"> in its territory to publish, including on</w:t>
      </w:r>
      <w:r w:rsidR="008F2070" w:rsidRPr="00A136C8">
        <w:rPr>
          <w:rFonts w:ascii="Arial" w:hAnsi="Arial" w:cs="Arial"/>
        </w:rPr>
        <w:t>line</w:t>
      </w:r>
      <w:r w:rsidR="0031370B" w:rsidRPr="00A136C8">
        <w:rPr>
          <w:rFonts w:ascii="Arial" w:hAnsi="Arial" w:cs="Arial"/>
        </w:rPr>
        <w:t xml:space="preserve">, their policies and procedures related to protection of personal </w:t>
      </w:r>
      <w:r w:rsidR="003B4B90" w:rsidRPr="00A136C8">
        <w:rPr>
          <w:rFonts w:ascii="Arial" w:hAnsi="Arial" w:cs="Arial"/>
        </w:rPr>
        <w:t>data</w:t>
      </w:r>
      <w:r w:rsidR="0031370B" w:rsidRPr="00A136C8">
        <w:rPr>
          <w:rFonts w:ascii="Arial" w:hAnsi="Arial" w:cs="Arial"/>
        </w:rPr>
        <w:t>.</w:t>
      </w:r>
    </w:p>
    <w:p w14:paraId="5EDDC5ED" w14:textId="77777777" w:rsidR="00E24C67" w:rsidRPr="00A136C8" w:rsidRDefault="00E24C67" w:rsidP="004B3033">
      <w:pPr>
        <w:spacing w:after="0" w:line="240" w:lineRule="auto"/>
        <w:ind w:left="567" w:hanging="567"/>
        <w:jc w:val="both"/>
        <w:rPr>
          <w:rFonts w:ascii="Arial" w:hAnsi="Arial" w:cs="Arial"/>
        </w:rPr>
      </w:pPr>
    </w:p>
    <w:p w14:paraId="77B05F61" w14:textId="381317C9" w:rsidR="00542032" w:rsidRPr="00A136C8" w:rsidRDefault="00E24C67" w:rsidP="004B3033">
      <w:pPr>
        <w:spacing w:after="0" w:line="240" w:lineRule="auto"/>
        <w:ind w:left="567" w:hanging="567"/>
        <w:jc w:val="both"/>
        <w:rPr>
          <w:rFonts w:ascii="Arial" w:hAnsi="Arial" w:cs="Arial"/>
        </w:rPr>
      </w:pPr>
      <w:r w:rsidRPr="00A136C8">
        <w:rPr>
          <w:rFonts w:ascii="Arial" w:hAnsi="Arial" w:cs="Arial"/>
        </w:rPr>
        <w:t>6.</w:t>
      </w:r>
      <w:r w:rsidRPr="00A136C8">
        <w:rPr>
          <w:rFonts w:ascii="Arial" w:hAnsi="Arial" w:cs="Arial"/>
        </w:rPr>
        <w:tab/>
      </w:r>
      <w:r w:rsidR="0031370B" w:rsidRPr="00A136C8">
        <w:rPr>
          <w:rFonts w:ascii="Arial" w:hAnsi="Arial" w:cs="Arial"/>
        </w:rPr>
        <w:t>Recognising that the Parties may take different legal approaches to protecting personal data, each Party shall encourage the development of mechanisms to promote compatibility between these different regimes. These mechanisms may include the recognition of regulatory outcomes, whether accorded autonomously or by mutual arrangement, or broader international frameworks. To this end, the Parties shall endeavour to exchange information on any such mechanisms applied in their jurisdictions and explore ways to extend these or other suitable arrangements to promote compatibility between them.</w:t>
      </w:r>
    </w:p>
    <w:p w14:paraId="463734E8" w14:textId="77777777" w:rsidR="001276BB" w:rsidRPr="00A136C8" w:rsidRDefault="001276BB" w:rsidP="004B3033">
      <w:pPr>
        <w:spacing w:after="0" w:line="240" w:lineRule="auto"/>
        <w:ind w:left="567" w:hanging="567"/>
        <w:jc w:val="both"/>
        <w:rPr>
          <w:rFonts w:ascii="Arial" w:hAnsi="Arial" w:cs="Arial"/>
        </w:rPr>
      </w:pPr>
    </w:p>
    <w:p w14:paraId="2A113E05" w14:textId="77777777" w:rsidR="001276BB" w:rsidRPr="00A136C8" w:rsidRDefault="001276BB" w:rsidP="00E24C67">
      <w:pPr>
        <w:spacing w:after="0"/>
        <w:ind w:left="567" w:hanging="567"/>
        <w:jc w:val="both"/>
        <w:rPr>
          <w:rFonts w:ascii="Arial" w:hAnsi="Arial" w:cs="Arial"/>
        </w:rPr>
      </w:pPr>
    </w:p>
    <w:p w14:paraId="406EB22F" w14:textId="6DBB082A" w:rsidR="001276BB" w:rsidRPr="00A136C8" w:rsidRDefault="001276BB" w:rsidP="004B3033">
      <w:pPr>
        <w:spacing w:after="0" w:line="240" w:lineRule="auto"/>
        <w:ind w:left="567" w:hanging="567"/>
        <w:jc w:val="center"/>
        <w:rPr>
          <w:rFonts w:ascii="Arial" w:hAnsi="Arial" w:cs="Arial"/>
          <w:b/>
          <w:bCs/>
        </w:rPr>
      </w:pPr>
      <w:r w:rsidRPr="00A136C8">
        <w:rPr>
          <w:rFonts w:ascii="Arial" w:hAnsi="Arial" w:cs="Arial"/>
          <w:b/>
          <w:bCs/>
        </w:rPr>
        <w:t>Article 12.12</w:t>
      </w:r>
    </w:p>
    <w:p w14:paraId="4D9C89FA" w14:textId="2A48C56F" w:rsidR="00F70FF0" w:rsidRPr="00A136C8" w:rsidRDefault="00D935CD" w:rsidP="008E7DA2">
      <w:pPr>
        <w:pStyle w:val="Heading1"/>
        <w:numPr>
          <w:ilvl w:val="0"/>
          <w:numId w:val="0"/>
        </w:numPr>
      </w:pPr>
      <w:bookmarkStart w:id="19" w:name="_Toc165901885"/>
      <w:bookmarkStart w:id="20" w:name="_Toc173928763"/>
      <w:r w:rsidRPr="00A136C8">
        <w:t>Unsolicited Commercial Electronic Messages</w:t>
      </w:r>
      <w:bookmarkEnd w:id="19"/>
      <w:bookmarkEnd w:id="20"/>
    </w:p>
    <w:p w14:paraId="1C65BBEE" w14:textId="77777777" w:rsidR="000D6A5B" w:rsidRPr="00A136C8" w:rsidRDefault="000D6A5B" w:rsidP="008E7DA2">
      <w:pPr>
        <w:pStyle w:val="AGNormal"/>
        <w:rPr>
          <w:rFonts w:ascii="Arial" w:hAnsi="Arial" w:cs="Arial"/>
          <w:lang w:val="en-AU"/>
        </w:rPr>
      </w:pPr>
    </w:p>
    <w:p w14:paraId="5DCC2366" w14:textId="4F20B5A7" w:rsidR="004958B9" w:rsidRPr="00A136C8" w:rsidRDefault="00281104" w:rsidP="004B3033">
      <w:pPr>
        <w:pStyle w:val="ListParagraph"/>
        <w:numPr>
          <w:ilvl w:val="0"/>
          <w:numId w:val="0"/>
        </w:numPr>
        <w:spacing w:after="0"/>
        <w:ind w:left="567" w:hanging="567"/>
        <w:jc w:val="both"/>
        <w:rPr>
          <w:rFonts w:ascii="Arial" w:hAnsi="Arial" w:cs="Arial"/>
          <w:lang w:val="en-AU"/>
        </w:rPr>
      </w:pPr>
      <w:r w:rsidRPr="00A136C8">
        <w:rPr>
          <w:rFonts w:ascii="Arial" w:hAnsi="Arial" w:cs="Arial"/>
          <w:lang w:val="en-AU"/>
        </w:rPr>
        <w:t>1.</w:t>
      </w:r>
      <w:r w:rsidRPr="00A136C8">
        <w:rPr>
          <w:rFonts w:ascii="Arial" w:hAnsi="Arial" w:cs="Arial"/>
          <w:lang w:val="en-AU"/>
        </w:rPr>
        <w:tab/>
      </w:r>
      <w:r w:rsidR="00110BBA" w:rsidRPr="00A136C8">
        <w:rPr>
          <w:rFonts w:ascii="Arial" w:hAnsi="Arial" w:cs="Arial"/>
          <w:lang w:val="en-AU"/>
        </w:rPr>
        <w:t xml:space="preserve">Each Party shall </w:t>
      </w:r>
      <w:r w:rsidR="004958B9" w:rsidRPr="00A136C8">
        <w:rPr>
          <w:rFonts w:ascii="Arial" w:hAnsi="Arial" w:cs="Arial"/>
          <w:lang w:val="en-AU"/>
        </w:rPr>
        <w:t>adopt or maintain measures regarding unsolicited commercial electronic messages that:</w:t>
      </w:r>
    </w:p>
    <w:p w14:paraId="52570F5C" w14:textId="77777777" w:rsidR="005B492D" w:rsidRPr="00A136C8" w:rsidRDefault="005B492D" w:rsidP="008E7DA2">
      <w:pPr>
        <w:pStyle w:val="ListParagraph"/>
        <w:numPr>
          <w:ilvl w:val="0"/>
          <w:numId w:val="0"/>
        </w:numPr>
        <w:spacing w:after="0"/>
        <w:ind w:left="567" w:hanging="567"/>
        <w:jc w:val="both"/>
        <w:rPr>
          <w:rFonts w:ascii="Arial" w:hAnsi="Arial" w:cs="Arial"/>
          <w:lang w:val="en-AU"/>
        </w:rPr>
      </w:pPr>
    </w:p>
    <w:p w14:paraId="1D71AB40" w14:textId="00DBA1E4" w:rsidR="004958B9" w:rsidRPr="00A136C8" w:rsidRDefault="005B492D" w:rsidP="19D8DCAE">
      <w:pPr>
        <w:pStyle w:val="ListParagraph"/>
        <w:numPr>
          <w:ilvl w:val="0"/>
          <w:numId w:val="0"/>
        </w:numPr>
        <w:spacing w:after="0"/>
        <w:ind w:left="1134" w:hanging="567"/>
        <w:jc w:val="both"/>
        <w:rPr>
          <w:rFonts w:ascii="Arial" w:hAnsi="Arial" w:cs="Arial"/>
          <w:lang w:val="en-AU"/>
        </w:rPr>
      </w:pPr>
      <w:r w:rsidRPr="00A136C8">
        <w:rPr>
          <w:rFonts w:ascii="Arial" w:hAnsi="Arial" w:cs="Arial"/>
          <w:lang w:val="en-AU"/>
        </w:rPr>
        <w:t>(a)</w:t>
      </w:r>
      <w:r w:rsidRPr="00A136C8">
        <w:rPr>
          <w:rFonts w:ascii="Arial" w:hAnsi="Arial" w:cs="Arial"/>
          <w:lang w:val="en-AU"/>
        </w:rPr>
        <w:tab/>
      </w:r>
      <w:r w:rsidR="004958B9" w:rsidRPr="00A136C8">
        <w:rPr>
          <w:rFonts w:ascii="Arial" w:hAnsi="Arial" w:cs="Arial"/>
          <w:lang w:val="en-AU"/>
        </w:rPr>
        <w:t>require a supplier of unsolicited commercial electronic messages to facilitate the ability of a recipient to prevent ongoing reception of those messages; or</w:t>
      </w:r>
    </w:p>
    <w:p w14:paraId="65AE5F57" w14:textId="77777777" w:rsidR="00221281" w:rsidRPr="00A136C8" w:rsidRDefault="00221281" w:rsidP="008E7DA2">
      <w:pPr>
        <w:pStyle w:val="ListParagraph"/>
        <w:numPr>
          <w:ilvl w:val="0"/>
          <w:numId w:val="0"/>
        </w:numPr>
        <w:spacing w:after="0"/>
        <w:ind w:left="1134" w:hanging="567"/>
        <w:jc w:val="both"/>
        <w:rPr>
          <w:rFonts w:ascii="Arial" w:hAnsi="Arial" w:cs="Arial"/>
        </w:rPr>
      </w:pPr>
    </w:p>
    <w:p w14:paraId="140E4515" w14:textId="56CD63E7" w:rsidR="004958B9" w:rsidRPr="00A136C8" w:rsidRDefault="00221281" w:rsidP="004B3033">
      <w:pPr>
        <w:spacing w:after="0" w:line="240" w:lineRule="auto"/>
        <w:ind w:left="1134" w:hanging="567"/>
        <w:jc w:val="both"/>
        <w:rPr>
          <w:rFonts w:ascii="Arial" w:hAnsi="Arial" w:cs="Arial"/>
        </w:rPr>
      </w:pPr>
      <w:r w:rsidRPr="00A136C8">
        <w:rPr>
          <w:rFonts w:ascii="Arial" w:hAnsi="Arial" w:cs="Arial"/>
        </w:rPr>
        <w:t>(b)</w:t>
      </w:r>
      <w:r w:rsidRPr="00A136C8">
        <w:rPr>
          <w:rFonts w:ascii="Arial" w:hAnsi="Arial" w:cs="Arial"/>
        </w:rPr>
        <w:tab/>
      </w:r>
      <w:r w:rsidR="004958B9" w:rsidRPr="00A136C8">
        <w:rPr>
          <w:rFonts w:ascii="Arial" w:hAnsi="Arial" w:cs="Arial"/>
        </w:rPr>
        <w:t xml:space="preserve">require the consent, as specified in the laws and regulations of each Party, of recipients to receive commercial electronic messages; or </w:t>
      </w:r>
    </w:p>
    <w:p w14:paraId="659ED8A2" w14:textId="77777777" w:rsidR="00221281" w:rsidRPr="00A136C8" w:rsidRDefault="00221281" w:rsidP="004B3033">
      <w:pPr>
        <w:spacing w:after="0" w:line="240" w:lineRule="auto"/>
        <w:jc w:val="both"/>
        <w:rPr>
          <w:rFonts w:ascii="Arial" w:hAnsi="Arial" w:cs="Arial"/>
        </w:rPr>
      </w:pPr>
    </w:p>
    <w:p w14:paraId="462A54EF" w14:textId="176E9571" w:rsidR="004958B9" w:rsidRPr="00A136C8" w:rsidRDefault="00221281" w:rsidP="004B3033">
      <w:pPr>
        <w:spacing w:after="0" w:line="240" w:lineRule="auto"/>
        <w:ind w:left="1134" w:hanging="567"/>
        <w:jc w:val="both"/>
        <w:rPr>
          <w:rFonts w:ascii="Arial" w:hAnsi="Arial" w:cs="Arial"/>
        </w:rPr>
      </w:pPr>
      <w:r w:rsidRPr="00A136C8">
        <w:rPr>
          <w:rFonts w:ascii="Arial" w:hAnsi="Arial" w:cs="Arial"/>
        </w:rPr>
        <w:t>(c)</w:t>
      </w:r>
      <w:r w:rsidRPr="00A136C8">
        <w:rPr>
          <w:rFonts w:ascii="Arial" w:hAnsi="Arial" w:cs="Arial"/>
        </w:rPr>
        <w:tab/>
      </w:r>
      <w:r w:rsidR="004958B9" w:rsidRPr="00A136C8">
        <w:rPr>
          <w:rFonts w:ascii="Arial" w:hAnsi="Arial" w:cs="Arial"/>
        </w:rPr>
        <w:t>otherwise provide for the minimisation of unsolicited commercial electronic messages.</w:t>
      </w:r>
    </w:p>
    <w:p w14:paraId="67F088F7" w14:textId="77777777" w:rsidR="00221281" w:rsidRPr="00A136C8" w:rsidRDefault="00221281" w:rsidP="004B3033">
      <w:pPr>
        <w:spacing w:after="0" w:line="240" w:lineRule="auto"/>
        <w:jc w:val="both"/>
        <w:rPr>
          <w:rFonts w:ascii="Arial" w:hAnsi="Arial" w:cs="Arial"/>
        </w:rPr>
      </w:pPr>
    </w:p>
    <w:p w14:paraId="1DBDAB16" w14:textId="2C2ADB7B" w:rsidR="00E93ECE" w:rsidRPr="00A136C8" w:rsidRDefault="00221281" w:rsidP="004B3033">
      <w:pPr>
        <w:spacing w:after="0" w:line="240" w:lineRule="auto"/>
        <w:ind w:left="567" w:hanging="567"/>
        <w:jc w:val="both"/>
        <w:rPr>
          <w:rFonts w:ascii="Arial" w:hAnsi="Arial" w:cs="Arial"/>
        </w:rPr>
      </w:pPr>
      <w:r w:rsidRPr="00A136C8">
        <w:rPr>
          <w:rFonts w:ascii="Arial" w:hAnsi="Arial" w:cs="Arial"/>
        </w:rPr>
        <w:t>2.</w:t>
      </w:r>
      <w:r w:rsidRPr="00A136C8">
        <w:rPr>
          <w:rFonts w:ascii="Arial" w:hAnsi="Arial" w:cs="Arial"/>
        </w:rPr>
        <w:tab/>
      </w:r>
      <w:r w:rsidR="00E93ECE" w:rsidRPr="00A136C8">
        <w:rPr>
          <w:rFonts w:ascii="Arial" w:hAnsi="Arial" w:cs="Arial"/>
        </w:rPr>
        <w:t>Each Party shall ensure that commercial electronic messages are clearly identifiable as such, clearly disclose on whose behalf they are made, and contain the necessary information to enable recipients to request cessation free of charge and at any time.</w:t>
      </w:r>
    </w:p>
    <w:p w14:paraId="1CAE7BCB" w14:textId="77777777" w:rsidR="008E7DA2" w:rsidRPr="00A136C8" w:rsidRDefault="008E7DA2" w:rsidP="004B3033">
      <w:pPr>
        <w:spacing w:after="0"/>
        <w:ind w:left="567" w:hanging="567"/>
        <w:jc w:val="both"/>
      </w:pPr>
    </w:p>
    <w:p w14:paraId="37F40592" w14:textId="4AB012EA" w:rsidR="004958B9" w:rsidRPr="00A136C8" w:rsidRDefault="008E7DA2" w:rsidP="004B3033">
      <w:pPr>
        <w:pStyle w:val="ListParagraph"/>
        <w:numPr>
          <w:ilvl w:val="0"/>
          <w:numId w:val="0"/>
        </w:numPr>
        <w:spacing w:after="0"/>
        <w:ind w:left="567" w:hanging="567"/>
        <w:jc w:val="both"/>
        <w:rPr>
          <w:rFonts w:ascii="Arial" w:hAnsi="Arial" w:cs="Arial"/>
          <w:lang w:val="en-AU"/>
        </w:rPr>
      </w:pPr>
      <w:r w:rsidRPr="00A136C8">
        <w:rPr>
          <w:rFonts w:ascii="Arial" w:hAnsi="Arial" w:cs="Arial"/>
          <w:lang w:val="en-AU"/>
        </w:rPr>
        <w:t>3.</w:t>
      </w:r>
      <w:r w:rsidRPr="00A136C8">
        <w:rPr>
          <w:rFonts w:ascii="Arial" w:hAnsi="Arial" w:cs="Arial"/>
          <w:lang w:val="en-AU"/>
        </w:rPr>
        <w:tab/>
      </w:r>
      <w:r w:rsidR="00110BBA" w:rsidRPr="00A136C8">
        <w:rPr>
          <w:rFonts w:ascii="Arial" w:hAnsi="Arial" w:cs="Arial"/>
          <w:lang w:val="en-AU"/>
        </w:rPr>
        <w:t>Each Party shall</w:t>
      </w:r>
      <w:r w:rsidR="004958B9" w:rsidRPr="00A136C8">
        <w:rPr>
          <w:rFonts w:ascii="Arial" w:hAnsi="Arial" w:cs="Arial"/>
          <w:lang w:val="en-AU"/>
        </w:rPr>
        <w:t xml:space="preserve"> provide recourse against a supplier of unsolicited commercial electronic messages that does not comply with a measure adopted or maintain</w:t>
      </w:r>
      <w:r w:rsidR="00AE7F5F" w:rsidRPr="00A136C8">
        <w:rPr>
          <w:rFonts w:ascii="Arial" w:hAnsi="Arial" w:cs="Arial"/>
          <w:lang w:val="en-AU"/>
        </w:rPr>
        <w:t>ed in accordance with paragraph</w:t>
      </w:r>
      <w:r w:rsidR="00246406" w:rsidRPr="00A136C8">
        <w:rPr>
          <w:rFonts w:ascii="Arial" w:hAnsi="Arial" w:cs="Arial"/>
          <w:lang w:val="en-AU"/>
        </w:rPr>
        <w:t>s</w:t>
      </w:r>
      <w:r w:rsidR="004958B9" w:rsidRPr="00A136C8">
        <w:rPr>
          <w:rFonts w:ascii="Arial" w:hAnsi="Arial" w:cs="Arial"/>
          <w:lang w:val="en-AU"/>
        </w:rPr>
        <w:t xml:space="preserve"> 1</w:t>
      </w:r>
      <w:r w:rsidR="00246406" w:rsidRPr="00A136C8">
        <w:rPr>
          <w:rFonts w:ascii="Arial" w:hAnsi="Arial" w:cs="Arial"/>
          <w:lang w:val="en-AU"/>
        </w:rPr>
        <w:t xml:space="preserve"> and </w:t>
      </w:r>
      <w:r w:rsidR="00534202" w:rsidRPr="00A136C8">
        <w:rPr>
          <w:rFonts w:ascii="Arial" w:hAnsi="Arial" w:cs="Arial"/>
          <w:lang w:val="en-AU"/>
        </w:rPr>
        <w:t>2</w:t>
      </w:r>
      <w:r w:rsidR="004958B9" w:rsidRPr="00A136C8">
        <w:rPr>
          <w:rFonts w:ascii="Arial" w:hAnsi="Arial" w:cs="Arial"/>
          <w:lang w:val="en-AU"/>
        </w:rPr>
        <w:t>.</w:t>
      </w:r>
    </w:p>
    <w:p w14:paraId="0D70E66B" w14:textId="77777777" w:rsidR="008E7DA2" w:rsidRPr="00A136C8" w:rsidRDefault="008E7DA2" w:rsidP="008E7DA2">
      <w:pPr>
        <w:pStyle w:val="ListParagraph"/>
        <w:numPr>
          <w:ilvl w:val="0"/>
          <w:numId w:val="0"/>
        </w:numPr>
        <w:spacing w:after="0"/>
        <w:ind w:left="567" w:hanging="567"/>
        <w:jc w:val="both"/>
        <w:rPr>
          <w:rFonts w:ascii="Arial" w:hAnsi="Arial" w:cs="Arial"/>
          <w:lang w:val="en-AU"/>
        </w:rPr>
      </w:pPr>
    </w:p>
    <w:p w14:paraId="01ED383C" w14:textId="77777777" w:rsidR="009524D4" w:rsidRPr="00A136C8" w:rsidRDefault="009524D4" w:rsidP="008E7DA2">
      <w:pPr>
        <w:pStyle w:val="ListParagraph"/>
        <w:numPr>
          <w:ilvl w:val="0"/>
          <w:numId w:val="0"/>
        </w:numPr>
        <w:spacing w:after="0"/>
        <w:ind w:left="567" w:hanging="567"/>
        <w:jc w:val="both"/>
        <w:rPr>
          <w:rFonts w:ascii="Arial" w:hAnsi="Arial" w:cs="Arial"/>
          <w:lang w:val="en-AU"/>
        </w:rPr>
      </w:pPr>
    </w:p>
    <w:p w14:paraId="4C87A1DA" w14:textId="7FCF77D4" w:rsidR="004D77A4" w:rsidRPr="00A136C8" w:rsidRDefault="008E7DA2" w:rsidP="008E7DA2">
      <w:pPr>
        <w:pStyle w:val="ListParagraph"/>
        <w:numPr>
          <w:ilvl w:val="0"/>
          <w:numId w:val="0"/>
        </w:numPr>
        <w:spacing w:after="0"/>
        <w:ind w:left="567" w:hanging="567"/>
        <w:jc w:val="both"/>
        <w:rPr>
          <w:rFonts w:ascii="Arial" w:hAnsi="Arial" w:cs="Arial"/>
          <w:lang w:val="en-AU"/>
        </w:rPr>
      </w:pPr>
      <w:r w:rsidRPr="00A136C8">
        <w:rPr>
          <w:rFonts w:ascii="Arial" w:hAnsi="Arial" w:cs="Arial"/>
          <w:lang w:val="en-AU"/>
        </w:rPr>
        <w:lastRenderedPageBreak/>
        <w:t>4.</w:t>
      </w:r>
      <w:r w:rsidRPr="00A136C8">
        <w:rPr>
          <w:rFonts w:ascii="Arial" w:hAnsi="Arial" w:cs="Arial"/>
          <w:lang w:val="en-AU"/>
        </w:rPr>
        <w:tab/>
      </w:r>
      <w:r w:rsidR="004958B9" w:rsidRPr="00A136C8">
        <w:rPr>
          <w:rFonts w:ascii="Arial" w:hAnsi="Arial" w:cs="Arial"/>
          <w:lang w:val="en-AU"/>
        </w:rPr>
        <w:t>The Parties shall endeavour to cooperate in appropriate cases of mutual concern regarding the regulation of unsolicited commercial electronic messages.</w:t>
      </w:r>
    </w:p>
    <w:p w14:paraId="75B99BAF" w14:textId="77777777" w:rsidR="008E7DA2" w:rsidRPr="00A136C8" w:rsidRDefault="008E7DA2" w:rsidP="008E7DA2">
      <w:pPr>
        <w:pStyle w:val="ListParagraph"/>
        <w:numPr>
          <w:ilvl w:val="0"/>
          <w:numId w:val="0"/>
        </w:numPr>
        <w:spacing w:after="0"/>
        <w:ind w:left="567" w:hanging="567"/>
        <w:jc w:val="both"/>
        <w:rPr>
          <w:rFonts w:ascii="Arial" w:hAnsi="Arial" w:cs="Arial"/>
          <w:lang w:val="en-AU"/>
        </w:rPr>
      </w:pPr>
    </w:p>
    <w:p w14:paraId="47208B02" w14:textId="77777777" w:rsidR="008E7DA2" w:rsidRDefault="008E7DA2" w:rsidP="008E7DA2">
      <w:pPr>
        <w:pStyle w:val="ListParagraph"/>
        <w:numPr>
          <w:ilvl w:val="0"/>
          <w:numId w:val="0"/>
        </w:numPr>
        <w:spacing w:after="0"/>
        <w:ind w:left="567" w:hanging="567"/>
        <w:jc w:val="both"/>
        <w:rPr>
          <w:rFonts w:ascii="Arial" w:hAnsi="Arial" w:cs="Arial"/>
          <w:lang w:val="en-AU"/>
        </w:rPr>
      </w:pPr>
    </w:p>
    <w:p w14:paraId="13D89672" w14:textId="77777777" w:rsidR="00887B68" w:rsidRDefault="00887B68" w:rsidP="008E7DA2">
      <w:pPr>
        <w:pStyle w:val="ListParagraph"/>
        <w:numPr>
          <w:ilvl w:val="0"/>
          <w:numId w:val="0"/>
        </w:numPr>
        <w:spacing w:after="0"/>
        <w:ind w:left="567" w:hanging="567"/>
        <w:jc w:val="both"/>
        <w:rPr>
          <w:rFonts w:ascii="Arial" w:hAnsi="Arial" w:cs="Arial"/>
          <w:lang w:val="en-AU"/>
        </w:rPr>
      </w:pPr>
    </w:p>
    <w:p w14:paraId="5AC1667F" w14:textId="77777777" w:rsidR="00887B68" w:rsidRPr="00A136C8" w:rsidRDefault="00887B68" w:rsidP="008E7DA2">
      <w:pPr>
        <w:pStyle w:val="ListParagraph"/>
        <w:numPr>
          <w:ilvl w:val="0"/>
          <w:numId w:val="0"/>
        </w:numPr>
        <w:spacing w:after="0"/>
        <w:ind w:left="567" w:hanging="567"/>
        <w:jc w:val="both"/>
        <w:rPr>
          <w:rFonts w:ascii="Arial" w:hAnsi="Arial" w:cs="Arial"/>
          <w:lang w:val="en-AU"/>
        </w:rPr>
      </w:pPr>
    </w:p>
    <w:p w14:paraId="22AFF676" w14:textId="1AF8FDCF" w:rsidR="008E7DA2" w:rsidRPr="00A136C8" w:rsidRDefault="00C2003E" w:rsidP="004B3033">
      <w:pPr>
        <w:pStyle w:val="ListParagraph"/>
        <w:numPr>
          <w:ilvl w:val="0"/>
          <w:numId w:val="0"/>
        </w:numPr>
        <w:spacing w:after="0"/>
        <w:ind w:left="567" w:hanging="567"/>
        <w:jc w:val="center"/>
        <w:rPr>
          <w:rFonts w:ascii="Arial" w:hAnsi="Arial" w:cs="Arial"/>
          <w:b/>
          <w:bCs/>
          <w:lang w:val="en-AU"/>
        </w:rPr>
      </w:pPr>
      <w:r w:rsidRPr="00A136C8">
        <w:rPr>
          <w:rFonts w:ascii="Arial" w:hAnsi="Arial" w:cs="Arial"/>
          <w:b/>
          <w:bCs/>
          <w:lang w:val="en-AU"/>
        </w:rPr>
        <w:t>Article 12.13</w:t>
      </w:r>
    </w:p>
    <w:p w14:paraId="0DAB38EE" w14:textId="736C4019" w:rsidR="00C2003E" w:rsidRPr="00A136C8" w:rsidRDefault="00C43B63" w:rsidP="00C2003E">
      <w:pPr>
        <w:pStyle w:val="Heading1"/>
        <w:numPr>
          <w:ilvl w:val="0"/>
          <w:numId w:val="0"/>
        </w:numPr>
      </w:pPr>
      <w:bookmarkStart w:id="21" w:name="_Toc165901886"/>
      <w:bookmarkStart w:id="22" w:name="_Toc173928764"/>
      <w:r w:rsidRPr="00A136C8">
        <w:t>Principles on Access to and Use of the Internet for Digital Trade</w:t>
      </w:r>
      <w:bookmarkEnd w:id="21"/>
      <w:bookmarkEnd w:id="22"/>
    </w:p>
    <w:p w14:paraId="5B87B8A3" w14:textId="77777777" w:rsidR="00C43B63" w:rsidRPr="00A136C8" w:rsidRDefault="00C43B63" w:rsidP="006F149C">
      <w:pPr>
        <w:pStyle w:val="AGNormal"/>
        <w:rPr>
          <w:rFonts w:ascii="Arial" w:hAnsi="Arial" w:cs="Arial"/>
          <w:lang w:val="en-AU"/>
        </w:rPr>
      </w:pPr>
    </w:p>
    <w:p w14:paraId="00C32B92" w14:textId="0EDA9C9C" w:rsidR="00C43B63" w:rsidRPr="00A136C8" w:rsidRDefault="00C43B63" w:rsidP="004B3033">
      <w:pPr>
        <w:pStyle w:val="ListParagraph"/>
        <w:numPr>
          <w:ilvl w:val="0"/>
          <w:numId w:val="0"/>
        </w:numPr>
        <w:spacing w:after="0"/>
        <w:jc w:val="both"/>
        <w:rPr>
          <w:rFonts w:ascii="Arial" w:hAnsi="Arial" w:cs="Arial"/>
          <w:lang w:val="en-AU"/>
        </w:rPr>
      </w:pPr>
      <w:r w:rsidRPr="00A136C8">
        <w:rPr>
          <w:rFonts w:ascii="Arial" w:hAnsi="Arial" w:cs="Arial"/>
          <w:lang w:val="en-AU"/>
        </w:rPr>
        <w:t>Subject to their respective applicable policies, laws and regulations, the Parties recognise the benefits of consumers in their territories having the ability to:</w:t>
      </w:r>
    </w:p>
    <w:p w14:paraId="6EBC3BC1" w14:textId="77777777" w:rsidR="00671188" w:rsidRPr="00A136C8" w:rsidRDefault="00671188" w:rsidP="001A1C15">
      <w:pPr>
        <w:pStyle w:val="ListParagraph"/>
        <w:numPr>
          <w:ilvl w:val="0"/>
          <w:numId w:val="0"/>
        </w:numPr>
        <w:spacing w:after="0"/>
        <w:rPr>
          <w:rFonts w:ascii="Arial" w:hAnsi="Arial" w:cs="Arial"/>
          <w:lang w:val="en-AU"/>
        </w:rPr>
      </w:pPr>
    </w:p>
    <w:p w14:paraId="5A6B3829" w14:textId="3DF398CB" w:rsidR="00C43B63" w:rsidRPr="00A136C8" w:rsidRDefault="00671188" w:rsidP="004B3033">
      <w:pPr>
        <w:pStyle w:val="ListParagraph"/>
        <w:numPr>
          <w:ilvl w:val="0"/>
          <w:numId w:val="0"/>
        </w:numPr>
        <w:spacing w:after="0"/>
        <w:ind w:left="1134" w:hanging="567"/>
        <w:jc w:val="both"/>
        <w:rPr>
          <w:rFonts w:ascii="Arial" w:hAnsi="Arial" w:cs="Arial"/>
          <w:lang w:val="en-AU"/>
        </w:rPr>
      </w:pPr>
      <w:r w:rsidRPr="00A136C8">
        <w:rPr>
          <w:rFonts w:ascii="Arial" w:hAnsi="Arial" w:cs="Arial"/>
          <w:lang w:val="en-AU"/>
        </w:rPr>
        <w:t>(a)</w:t>
      </w:r>
      <w:r w:rsidRPr="00A136C8">
        <w:rPr>
          <w:rFonts w:ascii="Arial" w:hAnsi="Arial" w:cs="Arial"/>
          <w:lang w:val="en-AU"/>
        </w:rPr>
        <w:tab/>
      </w:r>
      <w:r w:rsidR="00C43B63" w:rsidRPr="00A136C8">
        <w:rPr>
          <w:rFonts w:ascii="Arial" w:hAnsi="Arial" w:cs="Arial"/>
          <w:lang w:val="en-AU"/>
        </w:rPr>
        <w:t>access and use services and applications of a consumer’s choice available on th</w:t>
      </w:r>
      <w:r w:rsidR="0014127E" w:rsidRPr="00A136C8">
        <w:rPr>
          <w:rFonts w:ascii="Arial" w:hAnsi="Arial" w:cs="Arial"/>
          <w:lang w:val="en-AU"/>
        </w:rPr>
        <w:t>e i</w:t>
      </w:r>
      <w:r w:rsidR="00C43B63" w:rsidRPr="00A136C8">
        <w:rPr>
          <w:rFonts w:ascii="Arial" w:hAnsi="Arial" w:cs="Arial"/>
          <w:lang w:val="en-AU"/>
        </w:rPr>
        <w:t>nternet, subject to reasonable network management;</w:t>
      </w:r>
      <w:r w:rsidR="00C43B63" w:rsidRPr="00A136C8">
        <w:rPr>
          <w:rStyle w:val="FootnoteReference"/>
          <w:rFonts w:ascii="Arial" w:hAnsi="Arial" w:cs="Arial"/>
          <w:lang w:val="en-AU"/>
        </w:rPr>
        <w:footnoteReference w:id="4"/>
      </w:r>
      <w:r w:rsidR="00C43B63" w:rsidRPr="00A136C8">
        <w:rPr>
          <w:rFonts w:ascii="Arial" w:hAnsi="Arial" w:cs="Arial"/>
          <w:lang w:val="en-AU"/>
        </w:rPr>
        <w:t xml:space="preserve"> </w:t>
      </w:r>
    </w:p>
    <w:p w14:paraId="6F89A25E" w14:textId="77777777" w:rsidR="000E3094" w:rsidRPr="00A136C8" w:rsidRDefault="000E3094" w:rsidP="004B3033">
      <w:pPr>
        <w:spacing w:after="0" w:line="240" w:lineRule="auto"/>
        <w:jc w:val="both"/>
        <w:rPr>
          <w:rFonts w:ascii="Arial" w:hAnsi="Arial" w:cs="Arial"/>
        </w:rPr>
      </w:pPr>
    </w:p>
    <w:p w14:paraId="31922433" w14:textId="18B2CF9F" w:rsidR="00C43B63" w:rsidRPr="00A136C8" w:rsidRDefault="000E3094" w:rsidP="004B3033">
      <w:pPr>
        <w:spacing w:after="0" w:line="240" w:lineRule="auto"/>
        <w:ind w:left="1134" w:hanging="567"/>
        <w:jc w:val="both"/>
        <w:rPr>
          <w:rFonts w:ascii="Arial" w:hAnsi="Arial" w:cs="Arial"/>
        </w:rPr>
      </w:pPr>
      <w:r w:rsidRPr="00A136C8">
        <w:rPr>
          <w:rFonts w:ascii="Arial" w:hAnsi="Arial" w:cs="Arial"/>
        </w:rPr>
        <w:t>(b)</w:t>
      </w:r>
      <w:r w:rsidRPr="00A136C8">
        <w:rPr>
          <w:rFonts w:ascii="Arial" w:hAnsi="Arial" w:cs="Arial"/>
        </w:rPr>
        <w:tab/>
      </w:r>
      <w:r w:rsidR="00C43B63" w:rsidRPr="00A136C8">
        <w:rPr>
          <w:rFonts w:ascii="Arial" w:hAnsi="Arial" w:cs="Arial"/>
        </w:rPr>
        <w:t xml:space="preserve">connect the end-user devices of a consumer’s choice to the </w:t>
      </w:r>
      <w:r w:rsidR="0014127E" w:rsidRPr="00A136C8">
        <w:rPr>
          <w:rFonts w:ascii="Arial" w:hAnsi="Arial" w:cs="Arial"/>
        </w:rPr>
        <w:t>i</w:t>
      </w:r>
      <w:r w:rsidR="00C43B63" w:rsidRPr="00A136C8">
        <w:rPr>
          <w:rFonts w:ascii="Arial" w:hAnsi="Arial" w:cs="Arial"/>
        </w:rPr>
        <w:t xml:space="preserve">nternet, provided that such devices do not harm the network; and </w:t>
      </w:r>
    </w:p>
    <w:p w14:paraId="054ED80C" w14:textId="77777777" w:rsidR="000E3094" w:rsidRPr="00A136C8" w:rsidRDefault="000E3094" w:rsidP="004B3033">
      <w:pPr>
        <w:spacing w:after="0" w:line="240" w:lineRule="auto"/>
        <w:jc w:val="both"/>
        <w:rPr>
          <w:rFonts w:ascii="Arial" w:hAnsi="Arial" w:cs="Arial"/>
        </w:rPr>
      </w:pPr>
    </w:p>
    <w:p w14:paraId="291CEB9D" w14:textId="10CC7A5C" w:rsidR="000621AB" w:rsidRPr="00A136C8" w:rsidRDefault="001A1C15" w:rsidP="004B3033">
      <w:pPr>
        <w:spacing w:after="0" w:line="240" w:lineRule="auto"/>
        <w:ind w:left="1134" w:hanging="567"/>
        <w:jc w:val="both"/>
        <w:rPr>
          <w:rFonts w:ascii="Arial" w:hAnsi="Arial" w:cs="Arial"/>
        </w:rPr>
      </w:pPr>
      <w:r w:rsidRPr="00A136C8">
        <w:rPr>
          <w:rFonts w:ascii="Arial" w:hAnsi="Arial" w:cs="Arial"/>
        </w:rPr>
        <w:t>(c)</w:t>
      </w:r>
      <w:r w:rsidRPr="00A136C8">
        <w:rPr>
          <w:rFonts w:ascii="Arial" w:hAnsi="Arial" w:cs="Arial"/>
        </w:rPr>
        <w:tab/>
      </w:r>
      <w:r w:rsidR="00C43B63" w:rsidRPr="00A136C8">
        <w:rPr>
          <w:rFonts w:ascii="Arial" w:hAnsi="Arial" w:cs="Arial"/>
        </w:rPr>
        <w:t xml:space="preserve">access information on the network management practices of a consumer’s </w:t>
      </w:r>
      <w:r w:rsidR="005723E3" w:rsidRPr="00A136C8">
        <w:rPr>
          <w:rFonts w:ascii="Arial" w:hAnsi="Arial" w:cs="Arial"/>
        </w:rPr>
        <w:t>i</w:t>
      </w:r>
      <w:r w:rsidR="00C43B63" w:rsidRPr="00A136C8">
        <w:rPr>
          <w:rFonts w:ascii="Arial" w:hAnsi="Arial" w:cs="Arial"/>
        </w:rPr>
        <w:t>nternet access service supplier.</w:t>
      </w:r>
    </w:p>
    <w:p w14:paraId="4E79BEC2" w14:textId="77777777" w:rsidR="00F2669D" w:rsidRPr="00A136C8" w:rsidRDefault="00F2669D" w:rsidP="00F2669D">
      <w:pPr>
        <w:spacing w:after="0" w:line="240" w:lineRule="auto"/>
        <w:rPr>
          <w:rFonts w:ascii="Arial" w:hAnsi="Arial" w:cs="Arial"/>
        </w:rPr>
      </w:pPr>
    </w:p>
    <w:p w14:paraId="20205DB1" w14:textId="77777777" w:rsidR="00F2669D" w:rsidRPr="00A136C8" w:rsidRDefault="00F2669D" w:rsidP="00F2669D">
      <w:pPr>
        <w:spacing w:after="0" w:line="240" w:lineRule="auto"/>
        <w:rPr>
          <w:rFonts w:ascii="Arial" w:hAnsi="Arial" w:cs="Arial"/>
        </w:rPr>
      </w:pPr>
    </w:p>
    <w:p w14:paraId="5D8F495B" w14:textId="7D22D476" w:rsidR="00F2669D" w:rsidRPr="00A136C8" w:rsidRDefault="00F2669D" w:rsidP="00F01029">
      <w:pPr>
        <w:spacing w:after="0" w:line="240" w:lineRule="auto"/>
        <w:jc w:val="center"/>
        <w:rPr>
          <w:rFonts w:ascii="Arial" w:hAnsi="Arial" w:cs="Arial"/>
          <w:b/>
          <w:bCs/>
        </w:rPr>
      </w:pPr>
      <w:r w:rsidRPr="00A136C8">
        <w:rPr>
          <w:rFonts w:ascii="Arial" w:hAnsi="Arial" w:cs="Arial"/>
          <w:b/>
          <w:bCs/>
        </w:rPr>
        <w:t>Article 12.14</w:t>
      </w:r>
    </w:p>
    <w:p w14:paraId="57B3C897" w14:textId="4CB2D629" w:rsidR="00E34B6A" w:rsidRPr="00A136C8" w:rsidRDefault="00FF2D0A" w:rsidP="00F01029">
      <w:pPr>
        <w:pStyle w:val="Heading1"/>
        <w:numPr>
          <w:ilvl w:val="0"/>
          <w:numId w:val="0"/>
        </w:numPr>
      </w:pPr>
      <w:bookmarkStart w:id="23" w:name="_Toc165901887"/>
      <w:bookmarkStart w:id="24" w:name="_Toc173928765"/>
      <w:r w:rsidRPr="00A136C8">
        <w:t>Online Safety</w:t>
      </w:r>
      <w:bookmarkEnd w:id="23"/>
      <w:r w:rsidR="00383B09" w:rsidRPr="00A136C8">
        <w:t xml:space="preserve"> and Security</w:t>
      </w:r>
      <w:bookmarkEnd w:id="24"/>
    </w:p>
    <w:p w14:paraId="27232552" w14:textId="77777777" w:rsidR="00E34B6A" w:rsidRPr="00A136C8" w:rsidRDefault="00E34B6A" w:rsidP="006F149C">
      <w:pPr>
        <w:pStyle w:val="AGNormal"/>
        <w:rPr>
          <w:rFonts w:ascii="Arial" w:hAnsi="Arial" w:cs="Arial"/>
          <w:lang w:val="en-AU"/>
        </w:rPr>
      </w:pPr>
    </w:p>
    <w:p w14:paraId="0A5B73D0" w14:textId="3B5283CD" w:rsidR="00FF2D0A" w:rsidRPr="00A136C8" w:rsidRDefault="00F01029" w:rsidP="004B3033">
      <w:pPr>
        <w:pStyle w:val="ListParagraph"/>
        <w:numPr>
          <w:ilvl w:val="0"/>
          <w:numId w:val="0"/>
        </w:numPr>
        <w:spacing w:after="0"/>
        <w:ind w:left="567" w:hanging="567"/>
        <w:jc w:val="both"/>
        <w:rPr>
          <w:rFonts w:ascii="Arial" w:hAnsi="Arial" w:cs="Arial"/>
          <w:lang w:val="en-AU"/>
        </w:rPr>
      </w:pPr>
      <w:r w:rsidRPr="00A136C8">
        <w:rPr>
          <w:rFonts w:ascii="Arial" w:hAnsi="Arial" w:cs="Arial"/>
          <w:lang w:val="en-AU"/>
        </w:rPr>
        <w:t>1.</w:t>
      </w:r>
      <w:r w:rsidRPr="00A136C8">
        <w:rPr>
          <w:rFonts w:ascii="Arial" w:hAnsi="Arial" w:cs="Arial"/>
          <w:lang w:val="en-AU"/>
        </w:rPr>
        <w:tab/>
      </w:r>
      <w:r w:rsidR="00FF2D0A" w:rsidRPr="00A136C8">
        <w:rPr>
          <w:rFonts w:ascii="Arial" w:hAnsi="Arial" w:cs="Arial"/>
          <w:lang w:val="en-AU"/>
        </w:rPr>
        <w:t>The Parties recognise that a safe</w:t>
      </w:r>
      <w:r w:rsidR="006C5853" w:rsidRPr="00A136C8">
        <w:rPr>
          <w:rFonts w:ascii="Arial" w:hAnsi="Arial" w:cs="Arial"/>
          <w:lang w:val="en-AU"/>
        </w:rPr>
        <w:t xml:space="preserve"> and secure</w:t>
      </w:r>
      <w:r w:rsidR="00FF2D0A" w:rsidRPr="00A136C8">
        <w:rPr>
          <w:rFonts w:ascii="Arial" w:hAnsi="Arial" w:cs="Arial"/>
          <w:lang w:val="en-AU"/>
        </w:rPr>
        <w:t xml:space="preserve"> online environment supports the digital economy.</w:t>
      </w:r>
    </w:p>
    <w:p w14:paraId="0FD686BF" w14:textId="77777777" w:rsidR="00A37A93" w:rsidRPr="00A136C8" w:rsidRDefault="00A37A93" w:rsidP="004B3033">
      <w:pPr>
        <w:pStyle w:val="ListParagraph"/>
        <w:numPr>
          <w:ilvl w:val="0"/>
          <w:numId w:val="0"/>
        </w:numPr>
        <w:spacing w:after="0"/>
        <w:ind w:left="567" w:hanging="567"/>
        <w:jc w:val="both"/>
        <w:rPr>
          <w:rFonts w:ascii="Arial" w:hAnsi="Arial" w:cs="Arial"/>
          <w:lang w:val="en-AU"/>
        </w:rPr>
      </w:pPr>
    </w:p>
    <w:p w14:paraId="30D3AA43" w14:textId="0A55CBFC" w:rsidR="009566D6" w:rsidRPr="00A136C8" w:rsidRDefault="00A37A93" w:rsidP="004B3033">
      <w:pPr>
        <w:pStyle w:val="ListParagraph"/>
        <w:numPr>
          <w:ilvl w:val="0"/>
          <w:numId w:val="0"/>
        </w:numPr>
        <w:spacing w:after="0"/>
        <w:ind w:left="567" w:hanging="567"/>
        <w:jc w:val="both"/>
        <w:rPr>
          <w:rFonts w:ascii="Arial" w:hAnsi="Arial" w:cs="Arial"/>
          <w:lang w:val="en-AU"/>
        </w:rPr>
      </w:pPr>
      <w:r w:rsidRPr="00A136C8">
        <w:rPr>
          <w:rFonts w:ascii="Arial" w:hAnsi="Arial" w:cs="Arial"/>
          <w:lang w:val="en-AU"/>
        </w:rPr>
        <w:t>2.</w:t>
      </w:r>
      <w:r w:rsidRPr="00A136C8">
        <w:rPr>
          <w:rFonts w:ascii="Arial" w:hAnsi="Arial" w:cs="Arial"/>
          <w:lang w:val="en-AU"/>
        </w:rPr>
        <w:tab/>
      </w:r>
      <w:bookmarkStart w:id="25" w:name="_Hlk158815532"/>
      <w:r w:rsidR="009566D6" w:rsidRPr="00A136C8">
        <w:rPr>
          <w:rFonts w:ascii="Arial" w:hAnsi="Arial" w:cs="Arial"/>
          <w:lang w:val="en-AU"/>
        </w:rPr>
        <w:t>The Parties shall create and promote a safer online environment where individuals are protected from harmful content and conduct, including child sexual exploitation material</w:t>
      </w:r>
      <w:r w:rsidR="006C5853" w:rsidRPr="00A136C8">
        <w:rPr>
          <w:rFonts w:ascii="Arial" w:hAnsi="Arial" w:cs="Arial"/>
          <w:lang w:val="en-AU"/>
        </w:rPr>
        <w:t xml:space="preserve"> and</w:t>
      </w:r>
      <w:r w:rsidR="009566D6" w:rsidRPr="00A136C8">
        <w:rPr>
          <w:rFonts w:ascii="Arial" w:hAnsi="Arial" w:cs="Arial"/>
          <w:lang w:val="en-AU"/>
        </w:rPr>
        <w:t xml:space="preserve"> </w:t>
      </w:r>
      <w:r w:rsidR="00B03BE8" w:rsidRPr="00A136C8">
        <w:rPr>
          <w:rFonts w:ascii="Arial" w:hAnsi="Arial" w:cs="Arial"/>
          <w:lang w:val="en-AU"/>
        </w:rPr>
        <w:t>violence against women and girls</w:t>
      </w:r>
      <w:r w:rsidR="009566D6" w:rsidRPr="00A136C8">
        <w:rPr>
          <w:rFonts w:ascii="Arial" w:hAnsi="Arial" w:cs="Arial"/>
          <w:lang w:val="en-AU"/>
        </w:rPr>
        <w:t>, and where innovation and creativity can thrive.</w:t>
      </w:r>
    </w:p>
    <w:p w14:paraId="688BAD14" w14:textId="77777777" w:rsidR="00A37A93" w:rsidRPr="00A136C8" w:rsidRDefault="00A37A93" w:rsidP="00A37A93">
      <w:pPr>
        <w:pStyle w:val="ListParagraph"/>
        <w:numPr>
          <w:ilvl w:val="0"/>
          <w:numId w:val="0"/>
        </w:numPr>
        <w:spacing w:after="0"/>
        <w:ind w:left="567" w:hanging="567"/>
        <w:rPr>
          <w:rFonts w:ascii="Arial" w:hAnsi="Arial" w:cs="Arial"/>
          <w:lang w:val="en-AU"/>
        </w:rPr>
      </w:pPr>
    </w:p>
    <w:p w14:paraId="1918C05D" w14:textId="745431E9" w:rsidR="00FF2D0A" w:rsidRPr="00A136C8" w:rsidRDefault="00A37A93" w:rsidP="004B3033">
      <w:pPr>
        <w:pStyle w:val="ListParagraph"/>
        <w:numPr>
          <w:ilvl w:val="0"/>
          <w:numId w:val="0"/>
        </w:numPr>
        <w:spacing w:after="0"/>
        <w:ind w:left="567" w:hanging="567"/>
        <w:jc w:val="both"/>
        <w:rPr>
          <w:rFonts w:ascii="Arial" w:hAnsi="Arial" w:cs="Arial"/>
          <w:lang w:val="en-AU"/>
        </w:rPr>
      </w:pPr>
      <w:r w:rsidRPr="00A136C8">
        <w:rPr>
          <w:rFonts w:ascii="Arial" w:hAnsi="Arial" w:cs="Arial"/>
          <w:lang w:val="en-AU"/>
        </w:rPr>
        <w:t>3.</w:t>
      </w:r>
      <w:r w:rsidRPr="00A136C8">
        <w:rPr>
          <w:rFonts w:ascii="Arial" w:hAnsi="Arial" w:cs="Arial"/>
          <w:lang w:val="en-AU"/>
        </w:rPr>
        <w:tab/>
      </w:r>
      <w:r w:rsidR="006C5853" w:rsidRPr="00A136C8">
        <w:rPr>
          <w:rFonts w:ascii="Arial" w:hAnsi="Arial" w:cs="Arial"/>
          <w:lang w:val="en-AU"/>
        </w:rPr>
        <w:t>The Parties recognise th</w:t>
      </w:r>
      <w:r w:rsidR="00862E99" w:rsidRPr="00A136C8">
        <w:rPr>
          <w:rFonts w:ascii="Arial" w:hAnsi="Arial" w:cs="Arial"/>
          <w:lang w:val="en-AU"/>
        </w:rPr>
        <w:t>e importance of taking a multi-stakeholder approach to addressing online safety and security issues.</w:t>
      </w:r>
    </w:p>
    <w:p w14:paraId="3C6C073F" w14:textId="77777777" w:rsidR="00A37A93" w:rsidRPr="00A136C8" w:rsidRDefault="00A37A93" w:rsidP="004B3033">
      <w:pPr>
        <w:pStyle w:val="ListParagraph"/>
        <w:numPr>
          <w:ilvl w:val="0"/>
          <w:numId w:val="0"/>
        </w:numPr>
        <w:spacing w:after="0"/>
        <w:ind w:left="567" w:hanging="567"/>
        <w:jc w:val="both"/>
        <w:rPr>
          <w:rFonts w:ascii="Arial" w:hAnsi="Arial" w:cs="Arial"/>
          <w:lang w:val="en-AU"/>
        </w:rPr>
      </w:pPr>
    </w:p>
    <w:p w14:paraId="3DB5F707" w14:textId="614444A4" w:rsidR="009566D6" w:rsidRPr="00A136C8" w:rsidRDefault="00A37A93" w:rsidP="004B3033">
      <w:pPr>
        <w:pStyle w:val="ListParagraph"/>
        <w:numPr>
          <w:ilvl w:val="0"/>
          <w:numId w:val="0"/>
        </w:numPr>
        <w:spacing w:after="0"/>
        <w:ind w:left="567" w:hanging="567"/>
        <w:jc w:val="both"/>
        <w:rPr>
          <w:rFonts w:ascii="Arial" w:hAnsi="Arial" w:cs="Arial"/>
          <w:lang w:val="en-AU"/>
        </w:rPr>
      </w:pPr>
      <w:r w:rsidRPr="00A136C8">
        <w:rPr>
          <w:rFonts w:ascii="Arial" w:hAnsi="Arial" w:cs="Arial"/>
          <w:lang w:val="en-AU"/>
        </w:rPr>
        <w:t>4.</w:t>
      </w:r>
      <w:r w:rsidRPr="00A136C8">
        <w:rPr>
          <w:rFonts w:ascii="Arial" w:hAnsi="Arial" w:cs="Arial"/>
          <w:lang w:val="en-AU"/>
        </w:rPr>
        <w:tab/>
      </w:r>
      <w:r w:rsidR="009566D6" w:rsidRPr="00A136C8">
        <w:rPr>
          <w:rFonts w:ascii="Arial" w:hAnsi="Arial" w:cs="Arial"/>
          <w:lang w:val="en-AU"/>
        </w:rPr>
        <w:t>The Parties also recognise that industry has a primary responsibility to adopt and maintain measures to protect individuals, especially children, from harmful online experiences.</w:t>
      </w:r>
    </w:p>
    <w:p w14:paraId="6CD0BC45" w14:textId="77777777" w:rsidR="00A37A93" w:rsidRPr="00A136C8" w:rsidRDefault="00A37A93" w:rsidP="004B3033">
      <w:pPr>
        <w:pStyle w:val="ListParagraph"/>
        <w:numPr>
          <w:ilvl w:val="0"/>
          <w:numId w:val="0"/>
        </w:numPr>
        <w:spacing w:after="0"/>
        <w:ind w:left="567" w:hanging="567"/>
        <w:jc w:val="both"/>
        <w:rPr>
          <w:rFonts w:ascii="Arial" w:hAnsi="Arial" w:cs="Arial"/>
          <w:lang w:val="en-AU"/>
        </w:rPr>
      </w:pPr>
    </w:p>
    <w:p w14:paraId="155B7522" w14:textId="65DA68CF" w:rsidR="00FF2D0A" w:rsidRPr="00A136C8" w:rsidRDefault="00E6750D" w:rsidP="004B3033">
      <w:pPr>
        <w:pStyle w:val="ListParagraph"/>
        <w:numPr>
          <w:ilvl w:val="0"/>
          <w:numId w:val="0"/>
        </w:numPr>
        <w:spacing w:after="0"/>
        <w:ind w:left="567" w:hanging="567"/>
        <w:jc w:val="both"/>
        <w:rPr>
          <w:rFonts w:ascii="Arial" w:hAnsi="Arial" w:cs="Arial"/>
          <w:lang w:val="en-AU"/>
        </w:rPr>
      </w:pPr>
      <w:r w:rsidRPr="00A136C8">
        <w:rPr>
          <w:rFonts w:ascii="Arial" w:hAnsi="Arial" w:cs="Arial"/>
          <w:lang w:val="en-AU"/>
        </w:rPr>
        <w:t>5.</w:t>
      </w:r>
      <w:r w:rsidRPr="00A136C8">
        <w:rPr>
          <w:rFonts w:ascii="Arial" w:hAnsi="Arial" w:cs="Arial"/>
          <w:lang w:val="en-AU"/>
        </w:rPr>
        <w:tab/>
      </w:r>
      <w:r w:rsidR="00862E99" w:rsidRPr="00A136C8">
        <w:rPr>
          <w:rFonts w:ascii="Arial" w:hAnsi="Arial" w:cs="Arial"/>
          <w:lang w:val="en-AU"/>
        </w:rPr>
        <w:t xml:space="preserve">The Parties shall endeavour to cooperate to advance collaborative solutions to global issues affecting online safety and security. </w:t>
      </w:r>
    </w:p>
    <w:p w14:paraId="6650AD79" w14:textId="77777777" w:rsidR="00E6750D" w:rsidRPr="00A136C8" w:rsidRDefault="00E6750D" w:rsidP="00E6750D">
      <w:pPr>
        <w:pStyle w:val="ListParagraph"/>
        <w:numPr>
          <w:ilvl w:val="0"/>
          <w:numId w:val="0"/>
        </w:numPr>
        <w:spacing w:after="0"/>
        <w:ind w:left="567" w:hanging="567"/>
        <w:rPr>
          <w:rFonts w:ascii="Arial" w:hAnsi="Arial" w:cs="Arial"/>
          <w:lang w:val="en-AU"/>
        </w:rPr>
      </w:pPr>
    </w:p>
    <w:p w14:paraId="37A426BE" w14:textId="77777777" w:rsidR="0089572D" w:rsidRPr="00A136C8" w:rsidRDefault="0089572D" w:rsidP="00ED6DF8">
      <w:pPr>
        <w:pStyle w:val="ListParagraph"/>
        <w:numPr>
          <w:ilvl w:val="0"/>
          <w:numId w:val="0"/>
        </w:numPr>
        <w:spacing w:after="0"/>
        <w:rPr>
          <w:rFonts w:ascii="Arial" w:hAnsi="Arial" w:cs="Arial"/>
          <w:b/>
          <w:bCs/>
          <w:lang w:val="en-AU"/>
        </w:rPr>
      </w:pPr>
    </w:p>
    <w:p w14:paraId="501C10D6" w14:textId="63AE7AA6" w:rsidR="00E6750D" w:rsidRPr="00A136C8" w:rsidRDefault="00E6750D" w:rsidP="004B3033">
      <w:pPr>
        <w:pStyle w:val="ListParagraph"/>
        <w:numPr>
          <w:ilvl w:val="0"/>
          <w:numId w:val="0"/>
        </w:numPr>
        <w:spacing w:after="0"/>
        <w:ind w:left="567" w:hanging="567"/>
        <w:jc w:val="center"/>
        <w:rPr>
          <w:rFonts w:ascii="Arial" w:hAnsi="Arial" w:cs="Arial"/>
          <w:b/>
          <w:bCs/>
          <w:lang w:val="en-AU"/>
        </w:rPr>
      </w:pPr>
      <w:r w:rsidRPr="00A136C8">
        <w:rPr>
          <w:rFonts w:ascii="Arial" w:hAnsi="Arial" w:cs="Arial"/>
          <w:b/>
          <w:bCs/>
          <w:lang w:val="en-AU"/>
        </w:rPr>
        <w:t>Article 12.15</w:t>
      </w:r>
    </w:p>
    <w:p w14:paraId="237E3692" w14:textId="2BE610B2" w:rsidR="00CD204D" w:rsidRPr="00A136C8" w:rsidRDefault="00CD204D" w:rsidP="00E6750D">
      <w:pPr>
        <w:pStyle w:val="Heading1"/>
        <w:numPr>
          <w:ilvl w:val="0"/>
          <w:numId w:val="0"/>
        </w:numPr>
      </w:pPr>
      <w:bookmarkStart w:id="26" w:name="_Toc165901888"/>
      <w:bookmarkStart w:id="27" w:name="_Toc173928766"/>
      <w:bookmarkEnd w:id="25"/>
      <w:r w:rsidRPr="00A136C8">
        <w:t>Customs Duties</w:t>
      </w:r>
      <w:bookmarkEnd w:id="26"/>
      <w:bookmarkEnd w:id="27"/>
    </w:p>
    <w:p w14:paraId="3C004180" w14:textId="77777777" w:rsidR="00CD204D" w:rsidRPr="00A136C8" w:rsidRDefault="00CD204D" w:rsidP="006F149C">
      <w:pPr>
        <w:pStyle w:val="AGNormal"/>
        <w:rPr>
          <w:rFonts w:ascii="Arial" w:hAnsi="Arial" w:cs="Arial"/>
          <w:lang w:val="en-AU"/>
        </w:rPr>
      </w:pPr>
    </w:p>
    <w:p w14:paraId="70DDA9C2" w14:textId="43CDF403" w:rsidR="00CD204D" w:rsidRPr="00A136C8" w:rsidRDefault="00E6750D" w:rsidP="00E6750D">
      <w:pPr>
        <w:pStyle w:val="ListParagraph"/>
        <w:numPr>
          <w:ilvl w:val="0"/>
          <w:numId w:val="0"/>
        </w:numPr>
        <w:spacing w:after="0"/>
        <w:ind w:left="567" w:hanging="567"/>
        <w:jc w:val="both"/>
        <w:rPr>
          <w:rFonts w:ascii="Arial" w:hAnsi="Arial" w:cs="Arial"/>
          <w:lang w:val="en-AU"/>
        </w:rPr>
      </w:pPr>
      <w:r w:rsidRPr="00A136C8">
        <w:rPr>
          <w:rFonts w:ascii="Arial" w:hAnsi="Arial" w:cs="Arial"/>
          <w:lang w:val="en-AU"/>
        </w:rPr>
        <w:lastRenderedPageBreak/>
        <w:t>1.</w:t>
      </w:r>
      <w:r w:rsidRPr="00A136C8">
        <w:rPr>
          <w:rFonts w:ascii="Arial" w:hAnsi="Arial" w:cs="Arial"/>
          <w:lang w:val="en-AU"/>
        </w:rPr>
        <w:tab/>
      </w:r>
      <w:r w:rsidR="005723E3" w:rsidRPr="00A136C8">
        <w:rPr>
          <w:rFonts w:ascii="Arial" w:hAnsi="Arial" w:cs="Arial"/>
          <w:lang w:val="en-AU"/>
        </w:rPr>
        <w:t>A Party shall not</w:t>
      </w:r>
      <w:r w:rsidR="00CD204D" w:rsidRPr="00A136C8">
        <w:rPr>
          <w:rFonts w:ascii="Arial" w:hAnsi="Arial" w:cs="Arial"/>
          <w:lang w:val="en-AU"/>
        </w:rPr>
        <w:t xml:space="preserve"> impose customs duties on electronic transmissions, including content transmitted electronically, between a person of </w:t>
      </w:r>
      <w:r w:rsidR="005723E3" w:rsidRPr="00A136C8">
        <w:rPr>
          <w:rFonts w:ascii="Arial" w:hAnsi="Arial" w:cs="Arial"/>
          <w:lang w:val="en-AU"/>
        </w:rPr>
        <w:t xml:space="preserve">that </w:t>
      </w:r>
      <w:r w:rsidR="00CD204D" w:rsidRPr="00A136C8">
        <w:rPr>
          <w:rFonts w:ascii="Arial" w:hAnsi="Arial" w:cs="Arial"/>
          <w:lang w:val="en-AU"/>
        </w:rPr>
        <w:t xml:space="preserve">Party and a person of </w:t>
      </w:r>
      <w:r w:rsidR="001259D3" w:rsidRPr="00A136C8">
        <w:rPr>
          <w:rFonts w:ascii="Arial" w:hAnsi="Arial" w:cs="Arial"/>
          <w:lang w:val="en-AU"/>
        </w:rPr>
        <w:t>the other</w:t>
      </w:r>
      <w:r w:rsidR="00CD204D" w:rsidRPr="00A136C8">
        <w:rPr>
          <w:rFonts w:ascii="Arial" w:hAnsi="Arial" w:cs="Arial"/>
          <w:b/>
          <w:bCs/>
          <w:lang w:val="en-AU"/>
        </w:rPr>
        <w:t xml:space="preserve"> </w:t>
      </w:r>
      <w:r w:rsidR="00CD204D" w:rsidRPr="00A136C8">
        <w:rPr>
          <w:rFonts w:ascii="Arial" w:hAnsi="Arial" w:cs="Arial"/>
          <w:lang w:val="en-AU"/>
        </w:rPr>
        <w:t>Party.</w:t>
      </w:r>
    </w:p>
    <w:p w14:paraId="700AF2D0" w14:textId="77777777" w:rsidR="00E6750D" w:rsidRPr="00A136C8" w:rsidRDefault="00E6750D" w:rsidP="00E6750D">
      <w:pPr>
        <w:pStyle w:val="ListParagraph"/>
        <w:numPr>
          <w:ilvl w:val="0"/>
          <w:numId w:val="0"/>
        </w:numPr>
        <w:spacing w:after="0"/>
        <w:ind w:left="567" w:hanging="567"/>
        <w:jc w:val="both"/>
        <w:rPr>
          <w:rFonts w:ascii="Arial" w:hAnsi="Arial" w:cs="Arial"/>
          <w:lang w:val="en-AU"/>
        </w:rPr>
      </w:pPr>
    </w:p>
    <w:p w14:paraId="02C664A7" w14:textId="2F6BFBDA" w:rsidR="00CD204D" w:rsidRPr="00A136C8" w:rsidRDefault="00E6750D" w:rsidP="00E6750D">
      <w:pPr>
        <w:pStyle w:val="ListParagraph"/>
        <w:numPr>
          <w:ilvl w:val="0"/>
          <w:numId w:val="0"/>
        </w:numPr>
        <w:spacing w:after="0"/>
        <w:ind w:left="567" w:hanging="567"/>
        <w:jc w:val="both"/>
        <w:rPr>
          <w:rFonts w:ascii="Arial" w:hAnsi="Arial" w:cs="Arial"/>
          <w:lang w:val="en-AU"/>
        </w:rPr>
      </w:pPr>
      <w:r w:rsidRPr="00A136C8">
        <w:rPr>
          <w:rFonts w:ascii="Arial" w:hAnsi="Arial" w:cs="Arial"/>
          <w:lang w:val="en-AU"/>
        </w:rPr>
        <w:t>2.</w:t>
      </w:r>
      <w:r w:rsidRPr="00A136C8">
        <w:rPr>
          <w:rFonts w:ascii="Arial" w:hAnsi="Arial" w:cs="Arial"/>
          <w:lang w:val="en-AU"/>
        </w:rPr>
        <w:tab/>
      </w:r>
      <w:r w:rsidR="00CD204D" w:rsidRPr="00A136C8">
        <w:rPr>
          <w:rFonts w:ascii="Arial" w:hAnsi="Arial" w:cs="Arial"/>
          <w:lang w:val="en-AU"/>
        </w:rPr>
        <w:t>For greater certainty, paragraph 1 shall not preclude a Party from imposing internal taxes, fees or other charges on content transmitted digitally or electronically, provided that such taxes, fees or charges are imposed in a manner consistent with this Agreement.</w:t>
      </w:r>
    </w:p>
    <w:p w14:paraId="1B48F7FA" w14:textId="77777777" w:rsidR="00E6750D" w:rsidRPr="00A136C8" w:rsidRDefault="00E6750D" w:rsidP="00E6750D">
      <w:pPr>
        <w:pStyle w:val="ListParagraph"/>
        <w:numPr>
          <w:ilvl w:val="0"/>
          <w:numId w:val="0"/>
        </w:numPr>
        <w:spacing w:after="0"/>
        <w:ind w:left="567" w:hanging="567"/>
        <w:jc w:val="both"/>
        <w:rPr>
          <w:rFonts w:ascii="Arial" w:hAnsi="Arial" w:cs="Arial"/>
          <w:lang w:val="en-AU"/>
        </w:rPr>
      </w:pPr>
    </w:p>
    <w:p w14:paraId="6AAB1982" w14:textId="77777777" w:rsidR="00E6750D" w:rsidRPr="00A136C8" w:rsidRDefault="00E6750D" w:rsidP="00E6750D">
      <w:pPr>
        <w:pStyle w:val="ListParagraph"/>
        <w:numPr>
          <w:ilvl w:val="0"/>
          <w:numId w:val="0"/>
        </w:numPr>
        <w:spacing w:after="0"/>
        <w:ind w:left="567" w:hanging="567"/>
        <w:jc w:val="both"/>
        <w:rPr>
          <w:rFonts w:ascii="Arial" w:hAnsi="Arial" w:cs="Arial"/>
          <w:lang w:val="en-AU"/>
        </w:rPr>
      </w:pPr>
    </w:p>
    <w:p w14:paraId="5E5AA135" w14:textId="26233DC0" w:rsidR="00E6750D" w:rsidRPr="00A136C8" w:rsidRDefault="00E6750D" w:rsidP="00131173">
      <w:pPr>
        <w:pStyle w:val="ListParagraph"/>
        <w:numPr>
          <w:ilvl w:val="0"/>
          <w:numId w:val="0"/>
        </w:numPr>
        <w:spacing w:after="0"/>
        <w:ind w:left="567" w:hanging="567"/>
        <w:jc w:val="center"/>
        <w:rPr>
          <w:rFonts w:ascii="Arial" w:hAnsi="Arial" w:cs="Arial"/>
          <w:b/>
          <w:bCs/>
          <w:lang w:val="en-AU"/>
        </w:rPr>
      </w:pPr>
      <w:r w:rsidRPr="00A136C8">
        <w:rPr>
          <w:rFonts w:ascii="Arial" w:hAnsi="Arial" w:cs="Arial"/>
          <w:b/>
          <w:bCs/>
          <w:lang w:val="en-AU"/>
        </w:rPr>
        <w:t>Article 12.16</w:t>
      </w:r>
    </w:p>
    <w:p w14:paraId="4A6F7971" w14:textId="3AA1A0B3" w:rsidR="00F70FF0" w:rsidRPr="00A136C8" w:rsidRDefault="009E17DE" w:rsidP="00131173">
      <w:pPr>
        <w:pStyle w:val="Heading1"/>
        <w:numPr>
          <w:ilvl w:val="0"/>
          <w:numId w:val="0"/>
        </w:numPr>
      </w:pPr>
      <w:bookmarkStart w:id="28" w:name="_Toc165901890"/>
      <w:bookmarkStart w:id="29" w:name="_Toc173928767"/>
      <w:r w:rsidRPr="00A136C8">
        <w:t>Cross-Border Transfer of Information by Electronic Means</w:t>
      </w:r>
      <w:bookmarkEnd w:id="28"/>
      <w:bookmarkEnd w:id="29"/>
    </w:p>
    <w:p w14:paraId="31FA8E21" w14:textId="6F2D8C63" w:rsidR="002045C5" w:rsidRPr="00A136C8" w:rsidRDefault="002045C5" w:rsidP="00131173">
      <w:pPr>
        <w:spacing w:after="0" w:line="240" w:lineRule="auto"/>
        <w:rPr>
          <w:rFonts w:ascii="Arial" w:hAnsi="Arial" w:cs="Arial"/>
          <w:b/>
          <w:bCs/>
        </w:rPr>
      </w:pPr>
    </w:p>
    <w:p w14:paraId="6B3083F0" w14:textId="7B6B106B" w:rsidR="00C01EF5" w:rsidRPr="00A136C8" w:rsidRDefault="009314F1" w:rsidP="00131173">
      <w:pPr>
        <w:pStyle w:val="ListParagraph"/>
        <w:numPr>
          <w:ilvl w:val="0"/>
          <w:numId w:val="0"/>
        </w:numPr>
        <w:spacing w:after="0"/>
        <w:ind w:left="567" w:hanging="567"/>
        <w:jc w:val="both"/>
        <w:rPr>
          <w:rFonts w:ascii="Arial" w:hAnsi="Arial" w:cs="Arial"/>
          <w:lang w:val="en-AU"/>
        </w:rPr>
      </w:pPr>
      <w:r w:rsidRPr="00A136C8">
        <w:rPr>
          <w:rFonts w:ascii="Arial" w:hAnsi="Arial" w:cs="Arial"/>
          <w:lang w:val="en-AU"/>
        </w:rPr>
        <w:t>1.</w:t>
      </w:r>
      <w:r w:rsidRPr="00A136C8">
        <w:rPr>
          <w:rFonts w:ascii="Arial" w:hAnsi="Arial" w:cs="Arial"/>
          <w:lang w:val="en-AU"/>
        </w:rPr>
        <w:tab/>
      </w:r>
      <w:r w:rsidR="00C01EF5" w:rsidRPr="00A136C8">
        <w:rPr>
          <w:rFonts w:ascii="Arial" w:hAnsi="Arial" w:cs="Arial"/>
          <w:lang w:val="en-AU"/>
        </w:rPr>
        <w:t xml:space="preserve">The Parties </w:t>
      </w:r>
      <w:r w:rsidR="002045C5" w:rsidRPr="00A136C8">
        <w:rPr>
          <w:rFonts w:ascii="Arial" w:hAnsi="Arial" w:cs="Arial"/>
          <w:lang w:val="en-AU"/>
        </w:rPr>
        <w:t xml:space="preserve">recognise </w:t>
      </w:r>
      <w:r w:rsidR="00C01EF5" w:rsidRPr="00A136C8">
        <w:rPr>
          <w:rFonts w:ascii="Arial" w:hAnsi="Arial" w:cs="Arial"/>
          <w:lang w:val="en-AU"/>
        </w:rPr>
        <w:t>that each Party may have its own regulatory requirements concerning the transfer of information by electronic means.</w:t>
      </w:r>
    </w:p>
    <w:p w14:paraId="2E3C554B" w14:textId="77777777" w:rsidR="009314F1" w:rsidRPr="00A136C8" w:rsidRDefault="009314F1" w:rsidP="00131173">
      <w:pPr>
        <w:pStyle w:val="ListParagraph"/>
        <w:numPr>
          <w:ilvl w:val="0"/>
          <w:numId w:val="0"/>
        </w:numPr>
        <w:spacing w:after="0"/>
        <w:ind w:left="567" w:hanging="567"/>
        <w:jc w:val="both"/>
        <w:rPr>
          <w:rFonts w:ascii="Arial" w:hAnsi="Arial" w:cs="Arial"/>
          <w:lang w:val="en-AU"/>
        </w:rPr>
      </w:pPr>
    </w:p>
    <w:p w14:paraId="73B44E3B" w14:textId="474E2773" w:rsidR="00C01EF5" w:rsidRPr="00A136C8" w:rsidRDefault="009314F1" w:rsidP="00131173">
      <w:pPr>
        <w:pStyle w:val="ListParagraph"/>
        <w:numPr>
          <w:ilvl w:val="0"/>
          <w:numId w:val="0"/>
        </w:numPr>
        <w:spacing w:after="0"/>
        <w:ind w:left="567" w:hanging="567"/>
        <w:jc w:val="both"/>
        <w:rPr>
          <w:rFonts w:ascii="Arial" w:hAnsi="Arial" w:cs="Arial"/>
          <w:lang w:val="en-AU"/>
        </w:rPr>
      </w:pPr>
      <w:r w:rsidRPr="00A136C8">
        <w:rPr>
          <w:rFonts w:ascii="Arial" w:hAnsi="Arial" w:cs="Arial"/>
          <w:lang w:val="en-AU"/>
        </w:rPr>
        <w:t>2.</w:t>
      </w:r>
      <w:r w:rsidRPr="00A136C8">
        <w:rPr>
          <w:rFonts w:ascii="Arial" w:hAnsi="Arial" w:cs="Arial"/>
          <w:lang w:val="en-AU"/>
        </w:rPr>
        <w:tab/>
      </w:r>
      <w:r w:rsidR="005723E3" w:rsidRPr="00A136C8">
        <w:rPr>
          <w:rFonts w:ascii="Arial" w:hAnsi="Arial" w:cs="Arial"/>
          <w:lang w:val="en-AU"/>
        </w:rPr>
        <w:t>A Party shall not</w:t>
      </w:r>
      <w:r w:rsidR="00C01EF5" w:rsidRPr="00A136C8">
        <w:rPr>
          <w:rFonts w:ascii="Arial" w:hAnsi="Arial" w:cs="Arial"/>
          <w:lang w:val="en-AU"/>
        </w:rPr>
        <w:t xml:space="preserve"> prohibit or restrict the cross-border transfer of information by electronic means, including personal </w:t>
      </w:r>
      <w:r w:rsidR="0001023C" w:rsidRPr="00A136C8">
        <w:rPr>
          <w:rFonts w:ascii="Arial" w:hAnsi="Arial" w:cs="Arial"/>
          <w:lang w:val="en-AU"/>
        </w:rPr>
        <w:t>data</w:t>
      </w:r>
      <w:r w:rsidR="00C01EF5" w:rsidRPr="00A136C8">
        <w:rPr>
          <w:rFonts w:ascii="Arial" w:hAnsi="Arial" w:cs="Arial"/>
          <w:lang w:val="en-AU"/>
        </w:rPr>
        <w:t>, if this activity is for the conduct of the business of a covered person.</w:t>
      </w:r>
    </w:p>
    <w:p w14:paraId="5C4E3B59" w14:textId="77777777" w:rsidR="009314F1" w:rsidRPr="00A136C8" w:rsidRDefault="009314F1" w:rsidP="00131173">
      <w:pPr>
        <w:pStyle w:val="ListParagraph"/>
        <w:numPr>
          <w:ilvl w:val="0"/>
          <w:numId w:val="0"/>
        </w:numPr>
        <w:spacing w:after="0"/>
        <w:ind w:left="567" w:hanging="567"/>
        <w:jc w:val="both"/>
        <w:rPr>
          <w:rFonts w:ascii="Arial" w:hAnsi="Arial" w:cs="Arial"/>
          <w:lang w:val="en-AU"/>
        </w:rPr>
      </w:pPr>
    </w:p>
    <w:p w14:paraId="593C6B57" w14:textId="46D77068" w:rsidR="00C01EF5" w:rsidRPr="00A136C8" w:rsidRDefault="009314F1" w:rsidP="00131173">
      <w:pPr>
        <w:pStyle w:val="ListParagraph"/>
        <w:numPr>
          <w:ilvl w:val="0"/>
          <w:numId w:val="0"/>
        </w:numPr>
        <w:spacing w:after="0"/>
        <w:ind w:left="567" w:hanging="567"/>
        <w:jc w:val="both"/>
        <w:rPr>
          <w:rFonts w:ascii="Arial" w:hAnsi="Arial" w:cs="Arial"/>
          <w:lang w:val="en-AU"/>
        </w:rPr>
      </w:pPr>
      <w:r w:rsidRPr="00A136C8">
        <w:rPr>
          <w:rFonts w:ascii="Arial" w:hAnsi="Arial" w:cs="Arial"/>
          <w:lang w:val="en-AU"/>
        </w:rPr>
        <w:t>3.</w:t>
      </w:r>
      <w:r w:rsidRPr="00A136C8">
        <w:rPr>
          <w:rFonts w:ascii="Arial" w:hAnsi="Arial" w:cs="Arial"/>
          <w:lang w:val="en-AU"/>
        </w:rPr>
        <w:tab/>
      </w:r>
      <w:r w:rsidR="00C01EF5" w:rsidRPr="00A136C8">
        <w:rPr>
          <w:rFonts w:ascii="Arial" w:hAnsi="Arial" w:cs="Arial"/>
          <w:lang w:val="en-AU"/>
        </w:rPr>
        <w:t>Nothing in this Article shall prevent a Party from adopting or maintaining measures inconsistent with paragraph 2 to achieve a legitimate public policy objective, provided that the measure:</w:t>
      </w:r>
    </w:p>
    <w:p w14:paraId="6F66FECF" w14:textId="77777777" w:rsidR="009314F1" w:rsidRPr="00A136C8" w:rsidRDefault="009314F1" w:rsidP="00131173">
      <w:pPr>
        <w:pStyle w:val="ListParagraph"/>
        <w:numPr>
          <w:ilvl w:val="0"/>
          <w:numId w:val="0"/>
        </w:numPr>
        <w:spacing w:after="0"/>
        <w:ind w:left="567" w:hanging="567"/>
        <w:jc w:val="both"/>
        <w:rPr>
          <w:rFonts w:ascii="Arial" w:hAnsi="Arial" w:cs="Arial"/>
          <w:lang w:val="en-AU"/>
        </w:rPr>
      </w:pPr>
    </w:p>
    <w:p w14:paraId="4EEADB74" w14:textId="118D40DF" w:rsidR="00C01EF5" w:rsidRPr="00A136C8" w:rsidRDefault="0000424F" w:rsidP="005A0068">
      <w:pPr>
        <w:pStyle w:val="ListParagraph"/>
        <w:numPr>
          <w:ilvl w:val="0"/>
          <w:numId w:val="0"/>
        </w:numPr>
        <w:spacing w:after="0"/>
        <w:ind w:left="1134" w:hanging="567"/>
        <w:jc w:val="both"/>
        <w:rPr>
          <w:rFonts w:ascii="Arial" w:hAnsi="Arial" w:cs="Arial"/>
          <w:lang w:val="en-AU"/>
        </w:rPr>
      </w:pPr>
      <w:r w:rsidRPr="00A136C8">
        <w:rPr>
          <w:rFonts w:ascii="Arial" w:hAnsi="Arial" w:cs="Arial"/>
          <w:lang w:val="en-AU"/>
        </w:rPr>
        <w:t>(a)</w:t>
      </w:r>
      <w:r w:rsidRPr="00A136C8">
        <w:rPr>
          <w:rFonts w:ascii="Arial" w:hAnsi="Arial" w:cs="Arial"/>
          <w:lang w:val="en-AU"/>
        </w:rPr>
        <w:tab/>
      </w:r>
      <w:r w:rsidR="00C01EF5" w:rsidRPr="00A136C8">
        <w:rPr>
          <w:rFonts w:ascii="Arial" w:hAnsi="Arial" w:cs="Arial"/>
          <w:lang w:val="en-AU"/>
        </w:rPr>
        <w:t>is not applied in a manner which would constitute a means of arbitrary or unjustifiable discrimination, or a disguised restriction on trade; and</w:t>
      </w:r>
    </w:p>
    <w:p w14:paraId="4AF5BEB3" w14:textId="77777777" w:rsidR="0000424F" w:rsidRPr="00A136C8" w:rsidRDefault="0000424F" w:rsidP="00131173">
      <w:pPr>
        <w:spacing w:after="0" w:line="240" w:lineRule="auto"/>
        <w:jc w:val="both"/>
        <w:rPr>
          <w:rFonts w:ascii="Arial" w:hAnsi="Arial" w:cs="Arial"/>
        </w:rPr>
      </w:pPr>
    </w:p>
    <w:p w14:paraId="22F1C0A4" w14:textId="2B741248" w:rsidR="00C01EF5" w:rsidRPr="00A136C8" w:rsidRDefault="0000424F" w:rsidP="005A0068">
      <w:pPr>
        <w:spacing w:after="0" w:line="240" w:lineRule="auto"/>
        <w:ind w:left="1134" w:hanging="567"/>
        <w:jc w:val="both"/>
        <w:rPr>
          <w:rFonts w:ascii="Arial" w:hAnsi="Arial" w:cs="Arial"/>
        </w:rPr>
      </w:pPr>
      <w:r w:rsidRPr="00A136C8">
        <w:rPr>
          <w:rFonts w:ascii="Arial" w:hAnsi="Arial" w:cs="Arial"/>
        </w:rPr>
        <w:t>(b)</w:t>
      </w:r>
      <w:r w:rsidRPr="00A136C8">
        <w:rPr>
          <w:rFonts w:ascii="Arial" w:hAnsi="Arial" w:cs="Arial"/>
        </w:rPr>
        <w:tab/>
      </w:r>
      <w:r w:rsidR="00C01EF5" w:rsidRPr="00A136C8">
        <w:rPr>
          <w:rFonts w:ascii="Arial" w:hAnsi="Arial" w:cs="Arial"/>
        </w:rPr>
        <w:t>does not impose restrictions on transfers of information greater than are required to achieve the objective.</w:t>
      </w:r>
    </w:p>
    <w:p w14:paraId="72F80363" w14:textId="77777777" w:rsidR="00DA2F8C" w:rsidRPr="00A136C8" w:rsidRDefault="00DA2F8C" w:rsidP="00131173">
      <w:pPr>
        <w:spacing w:after="0" w:line="240" w:lineRule="auto"/>
        <w:jc w:val="both"/>
        <w:rPr>
          <w:rFonts w:ascii="Arial" w:hAnsi="Arial" w:cs="Arial"/>
        </w:rPr>
      </w:pPr>
    </w:p>
    <w:p w14:paraId="7D8F2AD8" w14:textId="77777777" w:rsidR="00DA2F8C" w:rsidRPr="00A136C8" w:rsidRDefault="00DA2F8C" w:rsidP="00131173">
      <w:pPr>
        <w:spacing w:after="0" w:line="240" w:lineRule="auto"/>
        <w:jc w:val="both"/>
        <w:rPr>
          <w:rFonts w:ascii="Arial" w:hAnsi="Arial" w:cs="Arial"/>
        </w:rPr>
      </w:pPr>
    </w:p>
    <w:p w14:paraId="0EDC0AD2" w14:textId="58CD969E" w:rsidR="00131173" w:rsidRPr="00A136C8" w:rsidRDefault="00131173" w:rsidP="00131173">
      <w:pPr>
        <w:spacing w:after="0" w:line="240" w:lineRule="auto"/>
        <w:jc w:val="center"/>
        <w:rPr>
          <w:rFonts w:ascii="Arial" w:hAnsi="Arial" w:cs="Arial"/>
          <w:b/>
          <w:bCs/>
        </w:rPr>
      </w:pPr>
      <w:r w:rsidRPr="00A136C8">
        <w:rPr>
          <w:rFonts w:ascii="Arial" w:hAnsi="Arial" w:cs="Arial"/>
          <w:b/>
          <w:bCs/>
        </w:rPr>
        <w:t>Article 12.17</w:t>
      </w:r>
    </w:p>
    <w:p w14:paraId="63CB5653" w14:textId="4ED22632" w:rsidR="005B5E29" w:rsidRPr="00A136C8" w:rsidRDefault="005B5E29" w:rsidP="00131173">
      <w:pPr>
        <w:pStyle w:val="Heading1"/>
        <w:numPr>
          <w:ilvl w:val="0"/>
          <w:numId w:val="0"/>
        </w:numPr>
      </w:pPr>
      <w:bookmarkStart w:id="30" w:name="_Toc165901891"/>
      <w:bookmarkStart w:id="31" w:name="_Toc173928768"/>
      <w:r w:rsidRPr="00A136C8">
        <w:t>Data Innovation</w:t>
      </w:r>
      <w:bookmarkEnd w:id="30"/>
      <w:bookmarkEnd w:id="31"/>
    </w:p>
    <w:p w14:paraId="0ABB8F7D" w14:textId="77777777" w:rsidR="005B5E29" w:rsidRPr="00A136C8" w:rsidRDefault="005B5E29" w:rsidP="006F149C">
      <w:pPr>
        <w:widowControl w:val="0"/>
        <w:tabs>
          <w:tab w:val="left" w:pos="709"/>
          <w:tab w:val="left" w:pos="1418"/>
          <w:tab w:val="left" w:pos="2127"/>
          <w:tab w:val="left" w:pos="2835"/>
        </w:tabs>
        <w:spacing w:after="0" w:line="240" w:lineRule="auto"/>
        <w:jc w:val="center"/>
        <w:outlineLvl w:val="1"/>
        <w:rPr>
          <w:rFonts w:ascii="Arial" w:eastAsia="Calibri" w:hAnsi="Arial" w:cs="Arial"/>
          <w:b/>
          <w:i/>
        </w:rPr>
      </w:pPr>
    </w:p>
    <w:p w14:paraId="587C6003" w14:textId="61CCF8AD" w:rsidR="005B5E29" w:rsidRPr="00A136C8" w:rsidRDefault="00B31C52" w:rsidP="00B31C52">
      <w:pPr>
        <w:widowControl w:val="0"/>
        <w:tabs>
          <w:tab w:val="left" w:pos="567"/>
          <w:tab w:val="left" w:pos="709"/>
          <w:tab w:val="left" w:pos="1418"/>
          <w:tab w:val="left" w:pos="2127"/>
          <w:tab w:val="left" w:pos="2835"/>
        </w:tabs>
        <w:spacing w:after="0" w:line="240" w:lineRule="auto"/>
        <w:ind w:left="567" w:hanging="567"/>
        <w:contextualSpacing/>
        <w:jc w:val="both"/>
        <w:rPr>
          <w:rFonts w:ascii="Arial" w:eastAsia="Calibri" w:hAnsi="Arial" w:cs="Arial"/>
        </w:rPr>
      </w:pPr>
      <w:r w:rsidRPr="00A136C8">
        <w:rPr>
          <w:rFonts w:ascii="Arial" w:eastAsia="Calibri" w:hAnsi="Arial" w:cs="Arial"/>
        </w:rPr>
        <w:t>1.</w:t>
      </w:r>
      <w:r w:rsidRPr="00A136C8">
        <w:rPr>
          <w:rFonts w:ascii="Arial" w:eastAsia="Calibri" w:hAnsi="Arial" w:cs="Arial"/>
        </w:rPr>
        <w:tab/>
      </w:r>
      <w:r w:rsidR="005B5E29" w:rsidRPr="00A136C8">
        <w:rPr>
          <w:rFonts w:ascii="Arial" w:eastAsia="Calibri" w:hAnsi="Arial" w:cs="Arial"/>
        </w:rPr>
        <w:t>The Parties recognise that digitalisation and the use of data in the digital economy promote economic growth. To support the cross-border transfer of information by electronic means and promote data-driven innovation in the digital economy, the Parties further recognise the need to create an environment that enables and supports, and is conducive to, experimentation and innovation, including through the use of industry and regulatory sandboxes where applicable.</w:t>
      </w:r>
    </w:p>
    <w:p w14:paraId="12DBCB7A" w14:textId="77777777" w:rsidR="00B31C52" w:rsidRPr="00A136C8" w:rsidRDefault="00B31C52" w:rsidP="00B31C52">
      <w:pPr>
        <w:widowControl w:val="0"/>
        <w:tabs>
          <w:tab w:val="left" w:pos="567"/>
          <w:tab w:val="left" w:pos="709"/>
          <w:tab w:val="left" w:pos="1418"/>
          <w:tab w:val="left" w:pos="2127"/>
          <w:tab w:val="left" w:pos="2835"/>
        </w:tabs>
        <w:spacing w:after="0" w:line="240" w:lineRule="auto"/>
        <w:ind w:left="567" w:hanging="567"/>
        <w:contextualSpacing/>
        <w:jc w:val="both"/>
        <w:rPr>
          <w:rFonts w:ascii="Arial" w:eastAsia="Calibri" w:hAnsi="Arial" w:cs="Arial"/>
        </w:rPr>
      </w:pPr>
    </w:p>
    <w:p w14:paraId="563EA7D6" w14:textId="626C8301" w:rsidR="005B5E29" w:rsidRPr="00A136C8" w:rsidRDefault="00B31C52" w:rsidP="00B31C52">
      <w:pPr>
        <w:widowControl w:val="0"/>
        <w:tabs>
          <w:tab w:val="left" w:pos="567"/>
          <w:tab w:val="left" w:pos="709"/>
          <w:tab w:val="left" w:pos="1418"/>
          <w:tab w:val="left" w:pos="2127"/>
          <w:tab w:val="left" w:pos="2835"/>
        </w:tabs>
        <w:spacing w:after="0" w:line="240" w:lineRule="auto"/>
        <w:ind w:left="567" w:hanging="567"/>
        <w:contextualSpacing/>
        <w:jc w:val="both"/>
        <w:rPr>
          <w:rFonts w:ascii="Arial" w:eastAsia="Calibri" w:hAnsi="Arial" w:cs="Arial"/>
        </w:rPr>
      </w:pPr>
      <w:r w:rsidRPr="00A136C8">
        <w:rPr>
          <w:rFonts w:ascii="Arial" w:eastAsia="Calibri" w:hAnsi="Arial" w:cs="Arial"/>
        </w:rPr>
        <w:t>2.</w:t>
      </w:r>
      <w:r w:rsidRPr="00A136C8">
        <w:rPr>
          <w:rFonts w:ascii="Arial" w:eastAsia="Calibri" w:hAnsi="Arial" w:cs="Arial"/>
        </w:rPr>
        <w:tab/>
      </w:r>
      <w:r w:rsidR="005B5E29" w:rsidRPr="00A136C8">
        <w:rPr>
          <w:rFonts w:ascii="Arial" w:eastAsia="Calibri" w:hAnsi="Arial" w:cs="Arial"/>
        </w:rPr>
        <w:t>The Parties shall endeavour to support data innovation, which may include:</w:t>
      </w:r>
    </w:p>
    <w:p w14:paraId="1BF93F52" w14:textId="77777777" w:rsidR="00DB11C3" w:rsidRPr="00A136C8" w:rsidRDefault="00DB11C3" w:rsidP="00B31C52">
      <w:pPr>
        <w:widowControl w:val="0"/>
        <w:tabs>
          <w:tab w:val="left" w:pos="567"/>
          <w:tab w:val="left" w:pos="709"/>
          <w:tab w:val="left" w:pos="1418"/>
          <w:tab w:val="left" w:pos="2127"/>
          <w:tab w:val="left" w:pos="2835"/>
        </w:tabs>
        <w:spacing w:after="0" w:line="240" w:lineRule="auto"/>
        <w:ind w:left="567" w:hanging="567"/>
        <w:contextualSpacing/>
        <w:jc w:val="both"/>
        <w:rPr>
          <w:rFonts w:ascii="Arial" w:eastAsia="Calibri" w:hAnsi="Arial" w:cs="Arial"/>
        </w:rPr>
      </w:pPr>
    </w:p>
    <w:p w14:paraId="396D85CC" w14:textId="7512B6F7" w:rsidR="005B5E29" w:rsidRPr="00A136C8" w:rsidRDefault="00DB11C3" w:rsidP="005A0068">
      <w:pPr>
        <w:pStyle w:val="ListParagraph"/>
        <w:numPr>
          <w:ilvl w:val="0"/>
          <w:numId w:val="0"/>
        </w:numPr>
        <w:spacing w:after="0"/>
        <w:ind w:left="1134" w:hanging="567"/>
        <w:jc w:val="both"/>
        <w:rPr>
          <w:rFonts w:ascii="Arial" w:hAnsi="Arial" w:cs="Arial"/>
          <w:lang w:val="en-AU"/>
        </w:rPr>
      </w:pPr>
      <w:r w:rsidRPr="00A136C8">
        <w:rPr>
          <w:rFonts w:ascii="Arial" w:eastAsia="Calibri" w:hAnsi="Arial" w:cs="Arial"/>
        </w:rPr>
        <w:t>(a)</w:t>
      </w:r>
      <w:r w:rsidRPr="00A136C8">
        <w:rPr>
          <w:rFonts w:ascii="Arial" w:eastAsia="Calibri" w:hAnsi="Arial" w:cs="Arial"/>
        </w:rPr>
        <w:tab/>
      </w:r>
      <w:r w:rsidR="005B5E29" w:rsidRPr="00A136C8">
        <w:rPr>
          <w:rFonts w:ascii="Arial" w:hAnsi="Arial" w:cs="Arial"/>
          <w:lang w:val="en-AU"/>
        </w:rPr>
        <w:t>collaborating on data-sharing projects, including projects involving researchers, academics and industry, using regulatory sandboxes as required to demonstrate the benefits of the cross-border transfer of information by electronic means;</w:t>
      </w:r>
    </w:p>
    <w:p w14:paraId="414161CA" w14:textId="77777777" w:rsidR="00A54299" w:rsidRPr="00A136C8" w:rsidRDefault="00A54299" w:rsidP="005A0068">
      <w:pPr>
        <w:pStyle w:val="ListParagraph"/>
        <w:numPr>
          <w:ilvl w:val="0"/>
          <w:numId w:val="0"/>
        </w:numPr>
        <w:spacing w:after="0"/>
        <w:ind w:left="1134" w:hanging="567"/>
        <w:jc w:val="both"/>
        <w:rPr>
          <w:rFonts w:ascii="Arial" w:hAnsi="Arial" w:cs="Arial"/>
          <w:lang w:val="en-AU"/>
        </w:rPr>
      </w:pPr>
    </w:p>
    <w:p w14:paraId="1969438E" w14:textId="30B8CF7A" w:rsidR="005B5E29" w:rsidRPr="00A136C8" w:rsidRDefault="009C0A59" w:rsidP="005A0068">
      <w:pPr>
        <w:spacing w:after="0"/>
        <w:ind w:left="1134" w:hanging="567"/>
        <w:contextualSpacing/>
        <w:jc w:val="both"/>
        <w:rPr>
          <w:rFonts w:ascii="Arial" w:eastAsia="Calibri" w:hAnsi="Arial" w:cs="Arial"/>
        </w:rPr>
      </w:pPr>
      <w:r w:rsidRPr="00A136C8">
        <w:rPr>
          <w:rFonts w:ascii="Arial" w:eastAsia="Calibri" w:hAnsi="Arial" w:cs="Arial"/>
        </w:rPr>
        <w:t>(b)</w:t>
      </w:r>
      <w:r w:rsidRPr="00A136C8">
        <w:rPr>
          <w:rFonts w:ascii="Arial" w:eastAsia="Calibri" w:hAnsi="Arial" w:cs="Arial"/>
        </w:rPr>
        <w:tab/>
      </w:r>
      <w:r w:rsidR="005B5E29" w:rsidRPr="00A136C8">
        <w:rPr>
          <w:rFonts w:ascii="Arial" w:eastAsia="Calibri" w:hAnsi="Arial" w:cs="Arial"/>
        </w:rPr>
        <w:t>cooperating on the development of policies and standards for data portability; and</w:t>
      </w:r>
    </w:p>
    <w:p w14:paraId="632A7DAF" w14:textId="360E87E6" w:rsidR="009C0A59" w:rsidRPr="00A136C8" w:rsidRDefault="009C0A59" w:rsidP="009C0A59">
      <w:pPr>
        <w:spacing w:after="0"/>
        <w:contextualSpacing/>
        <w:jc w:val="both"/>
        <w:rPr>
          <w:rFonts w:ascii="Arial" w:eastAsia="Calibri" w:hAnsi="Arial" w:cs="Arial"/>
        </w:rPr>
      </w:pPr>
    </w:p>
    <w:p w14:paraId="5C2238EE" w14:textId="6EA614AD" w:rsidR="005F6776" w:rsidRPr="00A136C8" w:rsidRDefault="009C0A59" w:rsidP="005A0068">
      <w:pPr>
        <w:spacing w:after="0"/>
        <w:ind w:firstLine="567"/>
        <w:contextualSpacing/>
        <w:jc w:val="both"/>
        <w:rPr>
          <w:rFonts w:ascii="Arial" w:eastAsia="Calibri" w:hAnsi="Arial" w:cs="Arial"/>
        </w:rPr>
      </w:pPr>
      <w:r w:rsidRPr="00A136C8">
        <w:rPr>
          <w:rFonts w:ascii="Arial" w:eastAsia="Calibri" w:hAnsi="Arial" w:cs="Arial"/>
        </w:rPr>
        <w:t>(c)</w:t>
      </w:r>
      <w:r w:rsidRPr="00A136C8">
        <w:rPr>
          <w:rFonts w:ascii="Arial" w:eastAsia="Calibri" w:hAnsi="Arial" w:cs="Arial"/>
        </w:rPr>
        <w:tab/>
      </w:r>
      <w:r w:rsidR="005B5E29" w:rsidRPr="00A136C8">
        <w:rPr>
          <w:rFonts w:ascii="Arial" w:eastAsia="Calibri" w:hAnsi="Arial" w:cs="Arial"/>
        </w:rPr>
        <w:t>sharing research and industry practices related to data innovation.</w:t>
      </w:r>
    </w:p>
    <w:p w14:paraId="71A492C9" w14:textId="77777777" w:rsidR="009C0A59" w:rsidRPr="00A136C8" w:rsidRDefault="009C0A59" w:rsidP="009C0A59">
      <w:pPr>
        <w:spacing w:after="0"/>
        <w:contextualSpacing/>
        <w:jc w:val="both"/>
        <w:rPr>
          <w:rFonts w:ascii="Arial" w:eastAsia="Calibri" w:hAnsi="Arial" w:cs="Arial"/>
        </w:rPr>
      </w:pPr>
    </w:p>
    <w:p w14:paraId="51782D8B" w14:textId="77777777" w:rsidR="009C0A59" w:rsidRPr="00A136C8" w:rsidRDefault="009C0A59" w:rsidP="009C0A59">
      <w:pPr>
        <w:spacing w:after="0"/>
        <w:contextualSpacing/>
        <w:jc w:val="both"/>
        <w:rPr>
          <w:rFonts w:ascii="Arial" w:hAnsi="Arial" w:cs="Arial"/>
        </w:rPr>
      </w:pPr>
    </w:p>
    <w:p w14:paraId="12EC2C63" w14:textId="77777777" w:rsidR="00144465" w:rsidRDefault="00144465" w:rsidP="008F669C">
      <w:pPr>
        <w:pStyle w:val="ListParagraph"/>
        <w:numPr>
          <w:ilvl w:val="0"/>
          <w:numId w:val="0"/>
        </w:numPr>
        <w:spacing w:after="0"/>
        <w:jc w:val="center"/>
        <w:rPr>
          <w:rFonts w:ascii="Arial" w:hAnsi="Arial" w:cs="Arial"/>
          <w:b/>
          <w:bCs/>
          <w:lang w:val="en-AU"/>
        </w:rPr>
      </w:pPr>
    </w:p>
    <w:p w14:paraId="7491D203" w14:textId="42DC27B5" w:rsidR="005F6776" w:rsidRPr="00A136C8" w:rsidRDefault="009C0A59" w:rsidP="008F669C">
      <w:pPr>
        <w:pStyle w:val="ListParagraph"/>
        <w:numPr>
          <w:ilvl w:val="0"/>
          <w:numId w:val="0"/>
        </w:numPr>
        <w:spacing w:after="0"/>
        <w:jc w:val="center"/>
        <w:rPr>
          <w:rFonts w:ascii="Arial" w:hAnsi="Arial" w:cs="Arial"/>
          <w:b/>
          <w:bCs/>
          <w:lang w:val="en-AU"/>
        </w:rPr>
      </w:pPr>
      <w:r w:rsidRPr="00A136C8">
        <w:rPr>
          <w:rFonts w:ascii="Arial" w:hAnsi="Arial" w:cs="Arial"/>
          <w:b/>
          <w:bCs/>
          <w:lang w:val="en-AU"/>
        </w:rPr>
        <w:t>Article 12.18</w:t>
      </w:r>
    </w:p>
    <w:p w14:paraId="390597EA" w14:textId="58609B47" w:rsidR="005F6776" w:rsidRPr="00A136C8" w:rsidRDefault="005F6776" w:rsidP="008F669C">
      <w:pPr>
        <w:pStyle w:val="Heading1"/>
        <w:numPr>
          <w:ilvl w:val="0"/>
          <w:numId w:val="0"/>
        </w:numPr>
        <w:ind w:left="142"/>
      </w:pPr>
      <w:bookmarkStart w:id="32" w:name="_Ref165642742"/>
      <w:bookmarkStart w:id="33" w:name="_Toc165901892"/>
      <w:bookmarkStart w:id="34" w:name="_Toc173928769"/>
      <w:r w:rsidRPr="00A136C8">
        <w:t>Open Government Data</w:t>
      </w:r>
      <w:bookmarkEnd w:id="32"/>
      <w:bookmarkEnd w:id="33"/>
      <w:bookmarkEnd w:id="34"/>
    </w:p>
    <w:p w14:paraId="21E103EF" w14:textId="77777777" w:rsidR="008F669C" w:rsidRPr="00A136C8" w:rsidRDefault="008F669C" w:rsidP="00E14B75">
      <w:pPr>
        <w:pStyle w:val="AGNormal"/>
        <w:rPr>
          <w:rFonts w:ascii="Arial" w:hAnsi="Arial" w:cs="Arial"/>
          <w:lang w:val="en-AU" w:eastAsia="ja-JP"/>
        </w:rPr>
      </w:pPr>
    </w:p>
    <w:p w14:paraId="26E80ABD" w14:textId="0BF1C93F" w:rsidR="005F6776" w:rsidRPr="00A136C8" w:rsidRDefault="008F669C" w:rsidP="00E14B75">
      <w:pPr>
        <w:pStyle w:val="ListParagraph"/>
        <w:numPr>
          <w:ilvl w:val="0"/>
          <w:numId w:val="0"/>
        </w:numPr>
        <w:spacing w:after="0"/>
        <w:ind w:left="567" w:hanging="567"/>
        <w:jc w:val="both"/>
        <w:rPr>
          <w:rFonts w:ascii="Arial" w:eastAsia="Calibri" w:hAnsi="Arial" w:cs="Arial"/>
        </w:rPr>
      </w:pPr>
      <w:r w:rsidRPr="00A136C8">
        <w:rPr>
          <w:rFonts w:ascii="Arial" w:eastAsia="Calibri" w:hAnsi="Arial" w:cs="Arial"/>
        </w:rPr>
        <w:t>1.</w:t>
      </w:r>
      <w:r w:rsidRPr="00A136C8">
        <w:rPr>
          <w:rFonts w:ascii="Arial" w:eastAsia="Calibri" w:hAnsi="Arial" w:cs="Arial"/>
        </w:rPr>
        <w:tab/>
      </w:r>
      <w:r w:rsidR="005F6776" w:rsidRPr="00A136C8">
        <w:rPr>
          <w:rFonts w:ascii="Arial" w:eastAsia="Calibri" w:hAnsi="Arial" w:cs="Arial"/>
        </w:rPr>
        <w:t xml:space="preserve">The Parties recognise that facilitating public access to and use of </w:t>
      </w:r>
      <w:r w:rsidR="005F6776" w:rsidRPr="00A136C8">
        <w:rPr>
          <w:rFonts w:ascii="Arial" w:eastAsia="Calibri" w:hAnsi="Arial" w:cs="Arial"/>
          <w:lang w:val="en-AU"/>
        </w:rPr>
        <w:t>open government</w:t>
      </w:r>
      <w:r w:rsidR="005F6776" w:rsidRPr="00A136C8">
        <w:rPr>
          <w:rFonts w:ascii="Arial" w:eastAsia="Calibri" w:hAnsi="Arial" w:cs="Arial"/>
          <w:b/>
          <w:bCs/>
          <w:lang w:val="en-AU"/>
        </w:rPr>
        <w:t xml:space="preserve"> </w:t>
      </w:r>
      <w:r w:rsidR="005F6776" w:rsidRPr="00A136C8">
        <w:rPr>
          <w:rFonts w:ascii="Arial" w:eastAsia="Calibri" w:hAnsi="Arial" w:cs="Arial"/>
        </w:rPr>
        <w:t xml:space="preserve">data contributes to stimulating economic and social benefit, competitiveness, productivity improvements and innovation. To the extent that a Party chooses to make available </w:t>
      </w:r>
      <w:r w:rsidR="005F6776" w:rsidRPr="00A136C8">
        <w:rPr>
          <w:rFonts w:ascii="Arial" w:eastAsia="Calibri" w:hAnsi="Arial" w:cs="Arial"/>
          <w:lang w:val="en-AU"/>
        </w:rPr>
        <w:t xml:space="preserve">open government </w:t>
      </w:r>
      <w:r w:rsidR="005F6776" w:rsidRPr="00A136C8">
        <w:rPr>
          <w:rFonts w:ascii="Arial" w:eastAsia="Calibri" w:hAnsi="Arial" w:cs="Arial"/>
        </w:rPr>
        <w:t>data, it shall endeavour to ensure:</w:t>
      </w:r>
    </w:p>
    <w:p w14:paraId="237B90D5" w14:textId="77777777" w:rsidR="008F669C" w:rsidRPr="00A136C8" w:rsidRDefault="008F669C" w:rsidP="00E14B75">
      <w:pPr>
        <w:pStyle w:val="ListParagraph"/>
        <w:numPr>
          <w:ilvl w:val="0"/>
          <w:numId w:val="0"/>
        </w:numPr>
        <w:spacing w:after="0"/>
        <w:ind w:left="567" w:hanging="567"/>
        <w:jc w:val="both"/>
        <w:rPr>
          <w:rFonts w:ascii="Arial" w:eastAsia="Calibri" w:hAnsi="Arial" w:cs="Arial"/>
        </w:rPr>
      </w:pPr>
    </w:p>
    <w:p w14:paraId="2EF0C1FD" w14:textId="62B2AB78" w:rsidR="005F6776" w:rsidRPr="00A136C8" w:rsidRDefault="005A0068" w:rsidP="19D8DCAE">
      <w:pPr>
        <w:pStyle w:val="ListParagraph"/>
        <w:numPr>
          <w:ilvl w:val="0"/>
          <w:numId w:val="0"/>
        </w:numPr>
        <w:spacing w:after="0"/>
        <w:ind w:left="1134" w:hanging="567"/>
        <w:jc w:val="both"/>
        <w:rPr>
          <w:rFonts w:ascii="Arial" w:eastAsia="Calibri" w:hAnsi="Arial" w:cs="Arial"/>
          <w:lang w:val="en-AU"/>
        </w:rPr>
      </w:pPr>
      <w:r w:rsidRPr="00A136C8">
        <w:rPr>
          <w:rFonts w:ascii="Arial" w:eastAsia="Calibri" w:hAnsi="Arial" w:cs="Arial"/>
          <w:lang w:val="en-AU"/>
        </w:rPr>
        <w:t>(a)</w:t>
      </w:r>
      <w:r w:rsidRPr="00A136C8">
        <w:tab/>
      </w:r>
      <w:r w:rsidR="005F6776" w:rsidRPr="00A136C8">
        <w:rPr>
          <w:rFonts w:ascii="Arial" w:eastAsia="Calibri" w:hAnsi="Arial" w:cs="Arial"/>
          <w:lang w:val="en-AU"/>
        </w:rPr>
        <w:t>that the information is appropriately anonymised, contains descriptive metadata and is in a machine readable and open format that allows it to be searched, retrieved, used, reused and redistributed freely by the public; and</w:t>
      </w:r>
    </w:p>
    <w:p w14:paraId="5C832282" w14:textId="77777777" w:rsidR="005A0068" w:rsidRPr="00A136C8" w:rsidRDefault="005A0068" w:rsidP="00E14B75">
      <w:pPr>
        <w:spacing w:after="0" w:line="240" w:lineRule="auto"/>
        <w:jc w:val="both"/>
        <w:rPr>
          <w:rFonts w:ascii="Arial" w:eastAsia="Calibri" w:hAnsi="Arial" w:cs="Arial"/>
        </w:rPr>
      </w:pPr>
    </w:p>
    <w:p w14:paraId="654ECBC4" w14:textId="5930FA6F" w:rsidR="005F6776" w:rsidRPr="00A136C8" w:rsidRDefault="005A0068" w:rsidP="00E14B75">
      <w:pPr>
        <w:spacing w:after="0" w:line="240" w:lineRule="auto"/>
        <w:ind w:left="1134" w:hanging="567"/>
        <w:jc w:val="both"/>
        <w:rPr>
          <w:rFonts w:ascii="Arial" w:eastAsia="Calibri" w:hAnsi="Arial" w:cs="Arial"/>
        </w:rPr>
      </w:pPr>
      <w:r w:rsidRPr="00A136C8">
        <w:rPr>
          <w:rFonts w:ascii="Arial" w:eastAsia="Calibri" w:hAnsi="Arial" w:cs="Arial"/>
        </w:rPr>
        <w:t>(b)</w:t>
      </w:r>
      <w:r w:rsidRPr="00A136C8">
        <w:rPr>
          <w:rFonts w:ascii="Arial" w:eastAsia="Calibri" w:hAnsi="Arial" w:cs="Arial"/>
        </w:rPr>
        <w:tab/>
      </w:r>
      <w:r w:rsidR="005F6776" w:rsidRPr="00A136C8">
        <w:rPr>
          <w:rFonts w:ascii="Arial" w:eastAsia="Calibri" w:hAnsi="Arial" w:cs="Arial"/>
        </w:rPr>
        <w:t>to the extent practicable, that the information is made available in a spatially enabled format with reliable, easy to use and freely available APIs and is regularly updated.</w:t>
      </w:r>
    </w:p>
    <w:p w14:paraId="40F15EA7" w14:textId="77777777" w:rsidR="007942B8" w:rsidRPr="00A136C8" w:rsidRDefault="007942B8" w:rsidP="00E14B75">
      <w:pPr>
        <w:spacing w:after="0" w:line="240" w:lineRule="auto"/>
        <w:jc w:val="both"/>
        <w:rPr>
          <w:rFonts w:ascii="Arial" w:eastAsia="Calibri" w:hAnsi="Arial" w:cs="Arial"/>
        </w:rPr>
      </w:pPr>
    </w:p>
    <w:p w14:paraId="1AEC1BA3" w14:textId="614AB174" w:rsidR="005F6776" w:rsidRPr="00A136C8" w:rsidRDefault="007942B8" w:rsidP="00E14B75">
      <w:pPr>
        <w:spacing w:after="0" w:line="240" w:lineRule="auto"/>
        <w:ind w:left="567" w:hanging="567"/>
        <w:jc w:val="both"/>
        <w:rPr>
          <w:rFonts w:ascii="Arial" w:eastAsia="Calibri" w:hAnsi="Arial" w:cs="Arial"/>
        </w:rPr>
      </w:pPr>
      <w:r w:rsidRPr="00A136C8">
        <w:rPr>
          <w:rFonts w:ascii="Arial" w:eastAsia="Calibri" w:hAnsi="Arial" w:cs="Arial"/>
        </w:rPr>
        <w:t>2.</w:t>
      </w:r>
      <w:r w:rsidRPr="00A136C8">
        <w:rPr>
          <w:rFonts w:ascii="Arial" w:eastAsia="Calibri" w:hAnsi="Arial" w:cs="Arial"/>
        </w:rPr>
        <w:tab/>
      </w:r>
      <w:r w:rsidR="005F6776" w:rsidRPr="00A136C8">
        <w:rPr>
          <w:rFonts w:ascii="Arial" w:eastAsia="Calibri" w:hAnsi="Arial" w:cs="Arial"/>
        </w:rPr>
        <w:t>The Parties shall endeavour to cooperate to identify ways in which each Party can expand access to and use of open</w:t>
      </w:r>
      <w:r w:rsidR="005F6776" w:rsidRPr="00A136C8">
        <w:rPr>
          <w:rFonts w:ascii="Arial" w:eastAsia="Calibri" w:hAnsi="Arial" w:cs="Arial"/>
          <w:b/>
          <w:bCs/>
        </w:rPr>
        <w:t xml:space="preserve"> </w:t>
      </w:r>
      <w:r w:rsidR="005F6776" w:rsidRPr="00A136C8">
        <w:rPr>
          <w:rFonts w:ascii="Arial" w:eastAsia="Calibri" w:hAnsi="Arial" w:cs="Arial"/>
        </w:rPr>
        <w:t>government data, with a view to enhancing and generating business and research opportunities.</w:t>
      </w:r>
    </w:p>
    <w:p w14:paraId="02AA7CE4" w14:textId="77777777" w:rsidR="00BA2512" w:rsidRPr="00A136C8" w:rsidRDefault="00BA2512" w:rsidP="00E14B75">
      <w:pPr>
        <w:spacing w:after="0" w:line="240" w:lineRule="auto"/>
        <w:ind w:left="567" w:hanging="567"/>
        <w:jc w:val="both"/>
        <w:rPr>
          <w:rFonts w:ascii="Arial" w:eastAsia="Calibri" w:hAnsi="Arial" w:cs="Arial"/>
        </w:rPr>
      </w:pPr>
    </w:p>
    <w:p w14:paraId="481417C2" w14:textId="77777777" w:rsidR="00BA2512" w:rsidRPr="00A136C8" w:rsidRDefault="00BA2512" w:rsidP="00E14B75">
      <w:pPr>
        <w:spacing w:after="0" w:line="240" w:lineRule="auto"/>
        <w:ind w:left="567" w:hanging="567"/>
        <w:jc w:val="both"/>
        <w:rPr>
          <w:rFonts w:ascii="Arial" w:eastAsia="Calibri" w:hAnsi="Arial" w:cs="Arial"/>
        </w:rPr>
      </w:pPr>
    </w:p>
    <w:p w14:paraId="7E9D35AC" w14:textId="1CF5CB2A" w:rsidR="00BA2512" w:rsidRPr="00A136C8" w:rsidRDefault="00BA2512" w:rsidP="00CA294F">
      <w:pPr>
        <w:spacing w:after="0" w:line="240" w:lineRule="auto"/>
        <w:ind w:left="567" w:hanging="567"/>
        <w:jc w:val="center"/>
        <w:rPr>
          <w:rFonts w:ascii="Arial" w:eastAsia="Calibri" w:hAnsi="Arial" w:cs="Arial"/>
          <w:b/>
          <w:bCs/>
        </w:rPr>
      </w:pPr>
      <w:r w:rsidRPr="00A136C8">
        <w:rPr>
          <w:rFonts w:ascii="Arial" w:eastAsia="Calibri" w:hAnsi="Arial" w:cs="Arial"/>
          <w:b/>
          <w:bCs/>
        </w:rPr>
        <w:t>Article 12.19</w:t>
      </w:r>
    </w:p>
    <w:p w14:paraId="24D4A798" w14:textId="1460C34C" w:rsidR="00CA294F" w:rsidRPr="00A136C8" w:rsidRDefault="00CA294F" w:rsidP="00CA294F">
      <w:pPr>
        <w:spacing w:after="0" w:line="240" w:lineRule="auto"/>
        <w:ind w:left="567" w:hanging="567"/>
        <w:jc w:val="center"/>
        <w:rPr>
          <w:rFonts w:ascii="Arial" w:eastAsia="Calibri" w:hAnsi="Arial" w:cs="Arial"/>
          <w:b/>
          <w:bCs/>
        </w:rPr>
      </w:pPr>
      <w:r w:rsidRPr="00A136C8">
        <w:rPr>
          <w:rFonts w:ascii="Arial" w:eastAsia="Calibri" w:hAnsi="Arial" w:cs="Arial"/>
          <w:b/>
          <w:bCs/>
        </w:rPr>
        <w:t>Location of Computing Facilities</w:t>
      </w:r>
    </w:p>
    <w:p w14:paraId="52F6960D" w14:textId="77777777" w:rsidR="00CA294F" w:rsidRPr="00A136C8" w:rsidRDefault="00CA294F" w:rsidP="00CA294F">
      <w:pPr>
        <w:spacing w:after="0" w:line="240" w:lineRule="auto"/>
        <w:ind w:left="567" w:hanging="567"/>
        <w:jc w:val="center"/>
        <w:rPr>
          <w:rFonts w:ascii="Arial" w:eastAsia="Calibri" w:hAnsi="Arial" w:cs="Arial"/>
          <w:b/>
          <w:bCs/>
        </w:rPr>
      </w:pPr>
    </w:p>
    <w:p w14:paraId="2D453092" w14:textId="691FE7F5" w:rsidR="00A67DFA" w:rsidRPr="00A136C8" w:rsidRDefault="00816D7C" w:rsidP="004B3033">
      <w:pPr>
        <w:spacing w:after="0" w:line="240" w:lineRule="auto"/>
        <w:ind w:left="567" w:hanging="567"/>
        <w:jc w:val="both"/>
        <w:rPr>
          <w:rFonts w:ascii="Arial" w:hAnsi="Arial" w:cs="Arial"/>
        </w:rPr>
      </w:pPr>
      <w:r w:rsidRPr="00A136C8">
        <w:rPr>
          <w:rFonts w:ascii="Arial" w:hAnsi="Arial" w:cs="Arial"/>
        </w:rPr>
        <w:t>1.</w:t>
      </w:r>
      <w:r w:rsidRPr="00A136C8">
        <w:rPr>
          <w:rFonts w:ascii="Arial" w:hAnsi="Arial" w:cs="Arial"/>
        </w:rPr>
        <w:tab/>
      </w:r>
      <w:r w:rsidR="00FF2D0A" w:rsidRPr="00A136C8">
        <w:rPr>
          <w:rFonts w:ascii="Arial" w:hAnsi="Arial" w:cs="Arial"/>
        </w:rPr>
        <w:t xml:space="preserve">The Parties </w:t>
      </w:r>
      <w:r w:rsidR="00793D36" w:rsidRPr="00A136C8">
        <w:rPr>
          <w:rFonts w:ascii="Arial" w:hAnsi="Arial" w:cs="Arial"/>
        </w:rPr>
        <w:t xml:space="preserve">recognise </w:t>
      </w:r>
      <w:r w:rsidR="00FF2D0A" w:rsidRPr="00A136C8">
        <w:rPr>
          <w:rFonts w:ascii="Arial" w:hAnsi="Arial" w:cs="Arial"/>
        </w:rPr>
        <w:t>that each Party may have its own regulatory requirements regarding the use of computing facilities, including requirements that seek to ensure the security and confidentiality of communications.</w:t>
      </w:r>
    </w:p>
    <w:p w14:paraId="6B8DD67B" w14:textId="77777777" w:rsidR="00816D7C" w:rsidRPr="00A136C8" w:rsidRDefault="00816D7C" w:rsidP="00816D7C">
      <w:pPr>
        <w:spacing w:after="0" w:line="240" w:lineRule="auto"/>
        <w:ind w:left="567" w:hanging="567"/>
        <w:rPr>
          <w:rFonts w:ascii="Arial" w:hAnsi="Arial" w:cs="Arial"/>
        </w:rPr>
      </w:pPr>
    </w:p>
    <w:p w14:paraId="560A4B50" w14:textId="462E76F3" w:rsidR="00A67DFA" w:rsidRPr="00A136C8" w:rsidRDefault="00816D7C" w:rsidP="004B3033">
      <w:pPr>
        <w:spacing w:after="0" w:line="240" w:lineRule="auto"/>
        <w:ind w:left="567" w:hanging="567"/>
        <w:jc w:val="both"/>
        <w:rPr>
          <w:rFonts w:ascii="Arial" w:hAnsi="Arial" w:cs="Arial"/>
        </w:rPr>
      </w:pPr>
      <w:r w:rsidRPr="00A136C8">
        <w:rPr>
          <w:rFonts w:ascii="Arial" w:hAnsi="Arial" w:cs="Arial"/>
        </w:rPr>
        <w:t>2.</w:t>
      </w:r>
      <w:r w:rsidRPr="00A136C8">
        <w:rPr>
          <w:rFonts w:ascii="Arial" w:hAnsi="Arial" w:cs="Arial"/>
        </w:rPr>
        <w:tab/>
      </w:r>
      <w:r w:rsidR="005723E3" w:rsidRPr="00A136C8">
        <w:rPr>
          <w:rFonts w:ascii="Arial" w:hAnsi="Arial" w:cs="Arial"/>
        </w:rPr>
        <w:t>A Party shall not</w:t>
      </w:r>
      <w:r w:rsidR="00FF2D0A" w:rsidRPr="00A136C8">
        <w:rPr>
          <w:rFonts w:ascii="Arial" w:hAnsi="Arial" w:cs="Arial"/>
        </w:rPr>
        <w:t xml:space="preserve"> require a covered person to use or locate computing facilities in that Party’s territory as a condition for conducting business in that territory.</w:t>
      </w:r>
    </w:p>
    <w:p w14:paraId="42DFFFEF" w14:textId="77777777" w:rsidR="00816D7C" w:rsidRPr="00A136C8" w:rsidRDefault="00816D7C" w:rsidP="004B3033">
      <w:pPr>
        <w:spacing w:after="0" w:line="240" w:lineRule="auto"/>
        <w:ind w:left="567" w:hanging="567"/>
        <w:jc w:val="both"/>
        <w:rPr>
          <w:rFonts w:ascii="Arial" w:hAnsi="Arial" w:cs="Arial"/>
        </w:rPr>
      </w:pPr>
    </w:p>
    <w:p w14:paraId="05F2B54E" w14:textId="3D9FDB84" w:rsidR="008840EC" w:rsidRPr="00A136C8" w:rsidRDefault="00816D7C" w:rsidP="004B3033">
      <w:pPr>
        <w:spacing w:after="0" w:line="240" w:lineRule="auto"/>
        <w:ind w:left="567" w:hanging="567"/>
        <w:jc w:val="both"/>
        <w:rPr>
          <w:rFonts w:ascii="Arial" w:hAnsi="Arial" w:cs="Arial"/>
        </w:rPr>
      </w:pPr>
      <w:r w:rsidRPr="00A136C8">
        <w:rPr>
          <w:rFonts w:ascii="Arial" w:hAnsi="Arial" w:cs="Arial"/>
        </w:rPr>
        <w:t>3.</w:t>
      </w:r>
      <w:r w:rsidRPr="00A136C8">
        <w:rPr>
          <w:rFonts w:ascii="Arial" w:hAnsi="Arial" w:cs="Arial"/>
        </w:rPr>
        <w:tab/>
      </w:r>
      <w:r w:rsidR="00FF2D0A" w:rsidRPr="00A136C8">
        <w:rPr>
          <w:rFonts w:ascii="Arial" w:hAnsi="Arial" w:cs="Arial"/>
        </w:rPr>
        <w:t>Nothing in this Article shall prevent a Party from adopting or maintaining measures inconsistent with paragraph 2 to achieve a legitimate public policy objective, provided that the measure:</w:t>
      </w:r>
    </w:p>
    <w:p w14:paraId="01449A49" w14:textId="77777777" w:rsidR="00816D7C" w:rsidRPr="00A136C8" w:rsidRDefault="00816D7C" w:rsidP="004B3033">
      <w:pPr>
        <w:spacing w:after="0" w:line="240" w:lineRule="auto"/>
        <w:ind w:left="567" w:hanging="567"/>
        <w:jc w:val="both"/>
        <w:rPr>
          <w:rFonts w:ascii="Arial" w:hAnsi="Arial" w:cs="Arial"/>
        </w:rPr>
      </w:pPr>
    </w:p>
    <w:p w14:paraId="0D5ABBCC" w14:textId="48160761" w:rsidR="008840EC" w:rsidRPr="00A136C8" w:rsidRDefault="00816D7C" w:rsidP="004B3033">
      <w:pPr>
        <w:spacing w:after="0" w:line="240" w:lineRule="auto"/>
        <w:ind w:left="1134" w:hanging="567"/>
        <w:jc w:val="both"/>
        <w:rPr>
          <w:rFonts w:ascii="Arial" w:hAnsi="Arial" w:cs="Arial"/>
        </w:rPr>
      </w:pPr>
      <w:r w:rsidRPr="00A136C8">
        <w:rPr>
          <w:rFonts w:ascii="Arial" w:hAnsi="Arial" w:cs="Arial"/>
        </w:rPr>
        <w:t>(a)</w:t>
      </w:r>
      <w:r w:rsidRPr="00A136C8">
        <w:rPr>
          <w:rFonts w:ascii="Arial" w:hAnsi="Arial" w:cs="Arial"/>
        </w:rPr>
        <w:tab/>
      </w:r>
      <w:r w:rsidR="00FF2D0A" w:rsidRPr="00A136C8">
        <w:rPr>
          <w:rFonts w:ascii="Arial" w:hAnsi="Arial" w:cs="Arial"/>
        </w:rPr>
        <w:t>is not applied in a manner which would constitute a means of arbitrary or unjustifiable discrimination, or a disguised restriction on trade; and</w:t>
      </w:r>
    </w:p>
    <w:p w14:paraId="364866ED" w14:textId="77777777" w:rsidR="00816D7C" w:rsidRPr="00A136C8" w:rsidRDefault="00816D7C" w:rsidP="004B3033">
      <w:pPr>
        <w:spacing w:after="0" w:line="240" w:lineRule="auto"/>
        <w:jc w:val="both"/>
        <w:rPr>
          <w:rFonts w:ascii="Arial" w:hAnsi="Arial" w:cs="Arial"/>
        </w:rPr>
      </w:pPr>
    </w:p>
    <w:p w14:paraId="60B1026B" w14:textId="5B0B9BD9" w:rsidR="00FF2D0A" w:rsidRPr="00A136C8" w:rsidRDefault="00816D7C" w:rsidP="004B3033">
      <w:pPr>
        <w:spacing w:after="0" w:line="240" w:lineRule="auto"/>
        <w:ind w:left="1134" w:hanging="567"/>
        <w:jc w:val="both"/>
        <w:rPr>
          <w:rFonts w:ascii="Arial" w:hAnsi="Arial" w:cs="Arial"/>
        </w:rPr>
      </w:pPr>
      <w:r w:rsidRPr="00A136C8">
        <w:rPr>
          <w:rFonts w:ascii="Arial" w:hAnsi="Arial" w:cs="Arial"/>
        </w:rPr>
        <w:t>(b)</w:t>
      </w:r>
      <w:r w:rsidRPr="00A136C8">
        <w:rPr>
          <w:rFonts w:ascii="Arial" w:hAnsi="Arial" w:cs="Arial"/>
        </w:rPr>
        <w:tab/>
      </w:r>
      <w:r w:rsidR="00FF2D0A" w:rsidRPr="00A136C8">
        <w:rPr>
          <w:rFonts w:ascii="Arial" w:hAnsi="Arial" w:cs="Arial"/>
        </w:rPr>
        <w:t>does not impose restrictions on the use or location of computing facilities greater than are required to achieve the objective.</w:t>
      </w:r>
    </w:p>
    <w:p w14:paraId="1BEEF137" w14:textId="77777777" w:rsidR="006666C0" w:rsidRPr="00A136C8" w:rsidRDefault="006666C0" w:rsidP="004B3033">
      <w:pPr>
        <w:spacing w:after="0" w:line="240" w:lineRule="auto"/>
        <w:jc w:val="both"/>
        <w:rPr>
          <w:rFonts w:ascii="Arial" w:hAnsi="Arial" w:cs="Arial"/>
        </w:rPr>
      </w:pPr>
    </w:p>
    <w:p w14:paraId="57EB69AA" w14:textId="4F5FF2EF" w:rsidR="00FF2D0A" w:rsidRPr="00A136C8" w:rsidRDefault="006666C0" w:rsidP="004B3033">
      <w:pPr>
        <w:spacing w:after="0" w:line="240" w:lineRule="auto"/>
        <w:ind w:left="567" w:hanging="567"/>
        <w:jc w:val="both"/>
        <w:rPr>
          <w:rFonts w:ascii="Arial" w:eastAsia="Calibri" w:hAnsi="Arial" w:cs="Arial"/>
        </w:rPr>
      </w:pPr>
      <w:r w:rsidRPr="00A136C8">
        <w:rPr>
          <w:rFonts w:ascii="Arial" w:hAnsi="Arial" w:cs="Arial"/>
        </w:rPr>
        <w:t>4.</w:t>
      </w:r>
      <w:r w:rsidRPr="00A136C8">
        <w:rPr>
          <w:rFonts w:ascii="Arial" w:hAnsi="Arial" w:cs="Arial"/>
        </w:rPr>
        <w:tab/>
      </w:r>
      <w:r w:rsidR="00FF2D0A" w:rsidRPr="00A136C8">
        <w:rPr>
          <w:rFonts w:ascii="Arial" w:eastAsia="Calibri" w:hAnsi="Arial" w:cs="Arial"/>
        </w:rPr>
        <w:t xml:space="preserve">This </w:t>
      </w:r>
      <w:r w:rsidR="00FF2D0A" w:rsidRPr="00A136C8">
        <w:rPr>
          <w:rFonts w:ascii="Arial" w:hAnsi="Arial" w:cs="Arial"/>
        </w:rPr>
        <w:t>Article</w:t>
      </w:r>
      <w:r w:rsidR="00FF2D0A" w:rsidRPr="00A136C8">
        <w:rPr>
          <w:rFonts w:ascii="Arial" w:eastAsia="Calibri" w:hAnsi="Arial" w:cs="Arial"/>
        </w:rPr>
        <w:t xml:space="preserve"> shall not apply with respect to a “financial service supplier”, as defined in Article </w:t>
      </w:r>
      <w:r w:rsidR="009434C6" w:rsidRPr="00A136C8">
        <w:rPr>
          <w:rFonts w:ascii="Arial" w:eastAsia="Calibri" w:hAnsi="Arial" w:cs="Arial"/>
        </w:rPr>
        <w:t>9A.1</w:t>
      </w:r>
      <w:r w:rsidR="00FF2D0A" w:rsidRPr="00A136C8">
        <w:rPr>
          <w:rFonts w:ascii="Arial" w:eastAsia="Calibri" w:hAnsi="Arial" w:cs="Arial"/>
        </w:rPr>
        <w:t xml:space="preserve"> (Definitions</w:t>
      </w:r>
      <w:r w:rsidR="00C458DA" w:rsidRPr="00A136C8">
        <w:rPr>
          <w:rFonts w:ascii="Arial" w:eastAsia="Calibri" w:hAnsi="Arial" w:cs="Arial"/>
        </w:rPr>
        <w:t xml:space="preserve"> -</w:t>
      </w:r>
      <w:r w:rsidR="00500742" w:rsidRPr="00A136C8">
        <w:rPr>
          <w:rFonts w:ascii="Arial" w:eastAsia="Calibri" w:hAnsi="Arial" w:cs="Arial"/>
        </w:rPr>
        <w:t xml:space="preserve"> </w:t>
      </w:r>
      <w:r w:rsidR="005723E3" w:rsidRPr="00A136C8">
        <w:rPr>
          <w:rFonts w:ascii="Arial" w:eastAsia="Calibri" w:hAnsi="Arial" w:cs="Arial"/>
        </w:rPr>
        <w:t>Financial Services Annex</w:t>
      </w:r>
      <w:r w:rsidR="00A308AD" w:rsidRPr="00A136C8">
        <w:rPr>
          <w:rFonts w:ascii="Arial" w:eastAsia="Calibri" w:hAnsi="Arial" w:cs="Arial"/>
        </w:rPr>
        <w:t>)</w:t>
      </w:r>
      <w:r w:rsidR="00FF2D0A" w:rsidRPr="00A136C8">
        <w:rPr>
          <w:rFonts w:ascii="Arial" w:eastAsia="Calibri" w:hAnsi="Arial" w:cs="Arial"/>
        </w:rPr>
        <w:t>.</w:t>
      </w:r>
    </w:p>
    <w:p w14:paraId="5D5FC3AA" w14:textId="77777777" w:rsidR="00E57C18" w:rsidRPr="00A136C8" w:rsidRDefault="00E57C18" w:rsidP="006666C0">
      <w:pPr>
        <w:spacing w:after="0" w:line="240" w:lineRule="auto"/>
        <w:ind w:left="567" w:hanging="567"/>
        <w:rPr>
          <w:rFonts w:ascii="Arial" w:eastAsia="Calibri" w:hAnsi="Arial" w:cs="Arial"/>
        </w:rPr>
      </w:pPr>
    </w:p>
    <w:p w14:paraId="56F3B9F0" w14:textId="77777777" w:rsidR="00E57C18" w:rsidRPr="00A136C8" w:rsidRDefault="00E57C18" w:rsidP="006666C0">
      <w:pPr>
        <w:spacing w:after="0" w:line="240" w:lineRule="auto"/>
        <w:ind w:left="567" w:hanging="567"/>
        <w:rPr>
          <w:rFonts w:ascii="Arial" w:eastAsia="Calibri" w:hAnsi="Arial" w:cs="Arial"/>
        </w:rPr>
      </w:pPr>
    </w:p>
    <w:p w14:paraId="0D64E507" w14:textId="1C4ABC15" w:rsidR="00E57C18" w:rsidRPr="00A136C8" w:rsidRDefault="00E57C18" w:rsidP="00E57C18">
      <w:pPr>
        <w:spacing w:after="0" w:line="240" w:lineRule="auto"/>
        <w:ind w:left="567" w:hanging="567"/>
        <w:jc w:val="center"/>
        <w:rPr>
          <w:rFonts w:ascii="Arial" w:eastAsia="Calibri" w:hAnsi="Arial" w:cs="Arial"/>
          <w:b/>
          <w:bCs/>
        </w:rPr>
      </w:pPr>
      <w:r w:rsidRPr="00A136C8">
        <w:rPr>
          <w:rFonts w:ascii="Arial" w:eastAsia="Calibri" w:hAnsi="Arial" w:cs="Arial"/>
          <w:b/>
          <w:bCs/>
        </w:rPr>
        <w:t>Article 12.20</w:t>
      </w:r>
    </w:p>
    <w:p w14:paraId="5798EBC0" w14:textId="6B74DCA6" w:rsidR="00534202" w:rsidRPr="00A136C8" w:rsidRDefault="00534202" w:rsidP="00E57C18">
      <w:pPr>
        <w:pStyle w:val="Heading1"/>
        <w:numPr>
          <w:ilvl w:val="0"/>
          <w:numId w:val="0"/>
        </w:numPr>
      </w:pPr>
      <w:bookmarkStart w:id="35" w:name="_Toc165901895"/>
      <w:bookmarkStart w:id="36" w:name="_Toc173928772"/>
      <w:r w:rsidRPr="00A136C8">
        <w:t>Information and Communication Technology Products that Use Cryptography</w:t>
      </w:r>
      <w:bookmarkEnd w:id="35"/>
      <w:bookmarkEnd w:id="36"/>
    </w:p>
    <w:p w14:paraId="29FB468D" w14:textId="77777777" w:rsidR="00534202" w:rsidRPr="00A136C8" w:rsidRDefault="00534202" w:rsidP="006F149C">
      <w:pPr>
        <w:widowControl w:val="0"/>
        <w:tabs>
          <w:tab w:val="left" w:pos="709"/>
          <w:tab w:val="left" w:pos="1418"/>
          <w:tab w:val="left" w:pos="2127"/>
          <w:tab w:val="left" w:pos="2835"/>
        </w:tabs>
        <w:spacing w:after="0" w:line="240" w:lineRule="auto"/>
        <w:jc w:val="both"/>
        <w:rPr>
          <w:rFonts w:ascii="Arial" w:hAnsi="Arial" w:cs="Arial"/>
          <w:b/>
          <w:i/>
        </w:rPr>
      </w:pPr>
    </w:p>
    <w:p w14:paraId="27CE6B3D" w14:textId="7F25F46C" w:rsidR="00534202" w:rsidRPr="00A136C8" w:rsidRDefault="0063424E" w:rsidP="006F149C">
      <w:pPr>
        <w:widowControl w:val="0"/>
        <w:tabs>
          <w:tab w:val="left" w:pos="567"/>
          <w:tab w:val="left" w:pos="1418"/>
          <w:tab w:val="left" w:pos="2127"/>
          <w:tab w:val="left" w:pos="2835"/>
        </w:tabs>
        <w:spacing w:after="0" w:line="240" w:lineRule="auto"/>
        <w:jc w:val="both"/>
        <w:rPr>
          <w:rFonts w:ascii="Arial" w:hAnsi="Arial" w:cs="Arial"/>
        </w:rPr>
      </w:pPr>
      <w:r w:rsidRPr="00A136C8">
        <w:rPr>
          <w:rFonts w:ascii="Arial" w:hAnsi="Arial" w:cs="Arial"/>
        </w:rPr>
        <w:t>1.</w:t>
      </w:r>
      <w:r w:rsidRPr="00A136C8">
        <w:rPr>
          <w:rFonts w:ascii="Arial" w:hAnsi="Arial" w:cs="Arial"/>
        </w:rPr>
        <w:tab/>
      </w:r>
      <w:r w:rsidR="00534202" w:rsidRPr="00A136C8">
        <w:rPr>
          <w:rFonts w:ascii="Arial" w:hAnsi="Arial" w:cs="Arial"/>
        </w:rPr>
        <w:t>For the purposes of this Article:</w:t>
      </w:r>
    </w:p>
    <w:p w14:paraId="39A4B562" w14:textId="77777777" w:rsidR="00994352" w:rsidRPr="00A136C8" w:rsidRDefault="00994352" w:rsidP="006F149C">
      <w:pPr>
        <w:widowControl w:val="0"/>
        <w:tabs>
          <w:tab w:val="left" w:pos="567"/>
          <w:tab w:val="left" w:pos="1418"/>
          <w:tab w:val="left" w:pos="2127"/>
          <w:tab w:val="left" w:pos="2835"/>
        </w:tabs>
        <w:spacing w:after="0" w:line="240" w:lineRule="auto"/>
        <w:jc w:val="both"/>
        <w:rPr>
          <w:rFonts w:ascii="Arial" w:hAnsi="Arial" w:cs="Arial"/>
        </w:rPr>
      </w:pPr>
    </w:p>
    <w:p w14:paraId="2B5FD944" w14:textId="651ABD9E" w:rsidR="00534202" w:rsidRPr="00A136C8" w:rsidRDefault="00994352" w:rsidP="00994352">
      <w:pPr>
        <w:widowControl w:val="0"/>
        <w:tabs>
          <w:tab w:val="left" w:pos="567"/>
          <w:tab w:val="left" w:pos="1418"/>
          <w:tab w:val="left" w:pos="2127"/>
          <w:tab w:val="left" w:pos="2835"/>
        </w:tabs>
        <w:spacing w:after="0" w:line="240" w:lineRule="auto"/>
        <w:ind w:left="1134" w:hanging="567"/>
        <w:jc w:val="both"/>
        <w:rPr>
          <w:rFonts w:ascii="Arial" w:hAnsi="Arial" w:cs="Arial"/>
        </w:rPr>
      </w:pPr>
      <w:r w:rsidRPr="00A136C8">
        <w:rPr>
          <w:rFonts w:ascii="Arial" w:hAnsi="Arial" w:cs="Arial"/>
        </w:rPr>
        <w:t>(a)</w:t>
      </w:r>
      <w:r w:rsidRPr="00A136C8">
        <w:rPr>
          <w:rFonts w:ascii="Arial" w:hAnsi="Arial" w:cs="Arial"/>
        </w:rPr>
        <w:tab/>
      </w:r>
      <w:r w:rsidR="00534202" w:rsidRPr="00A136C8">
        <w:rPr>
          <w:rFonts w:ascii="Arial" w:hAnsi="Arial" w:cs="Arial"/>
          <w:b/>
          <w:bCs/>
        </w:rPr>
        <w:t>cryptographic algorithm</w:t>
      </w:r>
      <w:r w:rsidR="00534202" w:rsidRPr="00A136C8">
        <w:rPr>
          <w:rFonts w:ascii="Arial" w:hAnsi="Arial" w:cs="Arial"/>
        </w:rPr>
        <w:t xml:space="preserve"> or </w:t>
      </w:r>
      <w:r w:rsidR="00534202" w:rsidRPr="00A136C8">
        <w:rPr>
          <w:rFonts w:ascii="Arial" w:hAnsi="Arial" w:cs="Arial"/>
          <w:b/>
          <w:bCs/>
        </w:rPr>
        <w:t>cipher</w:t>
      </w:r>
      <w:r w:rsidR="00534202" w:rsidRPr="00A136C8">
        <w:rPr>
          <w:rFonts w:ascii="Arial" w:hAnsi="Arial" w:cs="Arial"/>
        </w:rPr>
        <w:t xml:space="preserve"> means a mathematical procedure or formula for combining a key with plaintext to create a ciphertext;</w:t>
      </w:r>
    </w:p>
    <w:p w14:paraId="04D8128C" w14:textId="77777777" w:rsidR="00994352" w:rsidRPr="00A136C8" w:rsidRDefault="00994352" w:rsidP="00994352">
      <w:pPr>
        <w:widowControl w:val="0"/>
        <w:tabs>
          <w:tab w:val="left" w:pos="567"/>
          <w:tab w:val="left" w:pos="1418"/>
          <w:tab w:val="left" w:pos="2127"/>
          <w:tab w:val="left" w:pos="2835"/>
        </w:tabs>
        <w:spacing w:after="0" w:line="240" w:lineRule="auto"/>
        <w:jc w:val="both"/>
        <w:rPr>
          <w:rFonts w:ascii="Arial" w:hAnsi="Arial" w:cs="Arial"/>
        </w:rPr>
      </w:pPr>
    </w:p>
    <w:p w14:paraId="1655EA77" w14:textId="20385246" w:rsidR="00534202" w:rsidRPr="00A136C8" w:rsidRDefault="00994352" w:rsidP="00EF7A9C">
      <w:pPr>
        <w:widowControl w:val="0"/>
        <w:tabs>
          <w:tab w:val="left" w:pos="567"/>
          <w:tab w:val="left" w:pos="1418"/>
          <w:tab w:val="left" w:pos="2127"/>
          <w:tab w:val="left" w:pos="2835"/>
        </w:tabs>
        <w:spacing w:after="0" w:line="240" w:lineRule="auto"/>
        <w:ind w:left="1137" w:hanging="570"/>
        <w:jc w:val="both"/>
        <w:rPr>
          <w:rFonts w:ascii="Arial" w:hAnsi="Arial" w:cs="Arial"/>
        </w:rPr>
      </w:pPr>
      <w:r w:rsidRPr="00A136C8">
        <w:rPr>
          <w:rFonts w:ascii="Arial" w:hAnsi="Arial" w:cs="Arial"/>
        </w:rPr>
        <w:t>(b)</w:t>
      </w:r>
      <w:r w:rsidR="00FA7C29" w:rsidRPr="00A136C8">
        <w:rPr>
          <w:rFonts w:ascii="Arial" w:hAnsi="Arial" w:cs="Arial"/>
        </w:rPr>
        <w:tab/>
      </w:r>
      <w:r w:rsidR="00534202" w:rsidRPr="00A136C8">
        <w:rPr>
          <w:rFonts w:ascii="Arial" w:hAnsi="Arial" w:cs="Arial"/>
          <w:b/>
          <w:bCs/>
        </w:rPr>
        <w:t>cryptography</w:t>
      </w:r>
      <w:r w:rsidR="00534202" w:rsidRPr="00A136C8">
        <w:rPr>
          <w:rFonts w:ascii="Arial" w:hAnsi="Arial" w:cs="Arial"/>
        </w:rPr>
        <w:t xml:space="preserve"> means the principles, means or methods for the transformation of data in order to hide its information content, prevent its undetected modification or prevent its unauthorised use; and is limited to the transformation of information using one or more secret parameters, for example, crypto variables, or associated key management</w:t>
      </w:r>
      <w:r w:rsidR="00EF7A9C" w:rsidRPr="00A136C8">
        <w:rPr>
          <w:rFonts w:ascii="Arial" w:hAnsi="Arial" w:cs="Arial"/>
        </w:rPr>
        <w:t>;</w:t>
      </w:r>
    </w:p>
    <w:p w14:paraId="3A3AA853" w14:textId="77777777" w:rsidR="00EF7A9C" w:rsidRPr="00A136C8" w:rsidRDefault="00EF7A9C" w:rsidP="00EF7A9C">
      <w:pPr>
        <w:widowControl w:val="0"/>
        <w:tabs>
          <w:tab w:val="left" w:pos="567"/>
          <w:tab w:val="left" w:pos="1418"/>
          <w:tab w:val="left" w:pos="2127"/>
          <w:tab w:val="left" w:pos="2835"/>
        </w:tabs>
        <w:spacing w:after="0" w:line="240" w:lineRule="auto"/>
        <w:jc w:val="both"/>
        <w:rPr>
          <w:rFonts w:ascii="Arial" w:hAnsi="Arial" w:cs="Arial"/>
        </w:rPr>
      </w:pPr>
    </w:p>
    <w:p w14:paraId="0B020F4A" w14:textId="4B1618D6" w:rsidR="00534202" w:rsidRPr="00A136C8" w:rsidRDefault="00EF7A9C" w:rsidP="00EF7A9C">
      <w:pPr>
        <w:widowControl w:val="0"/>
        <w:tabs>
          <w:tab w:val="left" w:pos="567"/>
          <w:tab w:val="left" w:pos="1418"/>
          <w:tab w:val="left" w:pos="2127"/>
          <w:tab w:val="left" w:pos="2835"/>
        </w:tabs>
        <w:spacing w:after="0" w:line="240" w:lineRule="auto"/>
        <w:ind w:left="1134" w:hanging="1134"/>
        <w:jc w:val="both"/>
        <w:rPr>
          <w:rFonts w:ascii="Arial" w:hAnsi="Arial" w:cs="Arial"/>
        </w:rPr>
      </w:pPr>
      <w:r w:rsidRPr="00A136C8">
        <w:rPr>
          <w:rFonts w:ascii="Arial" w:hAnsi="Arial" w:cs="Arial"/>
        </w:rPr>
        <w:tab/>
        <w:t>(c)</w:t>
      </w:r>
      <w:r w:rsidRPr="00A136C8">
        <w:rPr>
          <w:rFonts w:ascii="Arial" w:hAnsi="Arial" w:cs="Arial"/>
        </w:rPr>
        <w:tab/>
      </w:r>
      <w:r w:rsidR="00534202" w:rsidRPr="00A136C8">
        <w:rPr>
          <w:rFonts w:ascii="Arial" w:hAnsi="Arial" w:cs="Arial"/>
          <w:b/>
          <w:bCs/>
        </w:rPr>
        <w:t>encryption</w:t>
      </w:r>
      <w:r w:rsidR="00534202" w:rsidRPr="00A136C8">
        <w:rPr>
          <w:rFonts w:ascii="Arial" w:hAnsi="Arial" w:cs="Arial"/>
        </w:rPr>
        <w:t xml:space="preserve"> means the conversion of data (“plaintext”) into a form that cannot be easily understood without subsequent re-conversion (“ciphertext”) through the use of a cryptographic algorithm; and</w:t>
      </w:r>
    </w:p>
    <w:p w14:paraId="5DEAB3E9" w14:textId="77777777" w:rsidR="0042746C" w:rsidRPr="00A136C8" w:rsidRDefault="0042746C" w:rsidP="00EF7A9C">
      <w:pPr>
        <w:widowControl w:val="0"/>
        <w:tabs>
          <w:tab w:val="left" w:pos="567"/>
          <w:tab w:val="left" w:pos="1418"/>
          <w:tab w:val="left" w:pos="2127"/>
          <w:tab w:val="left" w:pos="2835"/>
        </w:tabs>
        <w:spacing w:after="0" w:line="240" w:lineRule="auto"/>
        <w:ind w:left="1134" w:hanging="1134"/>
        <w:jc w:val="both"/>
        <w:rPr>
          <w:rFonts w:ascii="Arial" w:hAnsi="Arial" w:cs="Arial"/>
        </w:rPr>
      </w:pPr>
    </w:p>
    <w:p w14:paraId="6D02D5EF" w14:textId="29B15214" w:rsidR="007F620F" w:rsidRPr="00A136C8" w:rsidRDefault="0042746C" w:rsidP="0042746C">
      <w:pPr>
        <w:widowControl w:val="0"/>
        <w:tabs>
          <w:tab w:val="left" w:pos="567"/>
          <w:tab w:val="left" w:pos="1418"/>
          <w:tab w:val="left" w:pos="2127"/>
          <w:tab w:val="left" w:pos="2835"/>
        </w:tabs>
        <w:spacing w:after="0" w:line="240" w:lineRule="auto"/>
        <w:ind w:left="1134" w:hanging="1134"/>
        <w:jc w:val="both"/>
        <w:rPr>
          <w:rFonts w:ascii="Arial" w:hAnsi="Arial" w:cs="Arial"/>
        </w:rPr>
      </w:pPr>
      <w:r w:rsidRPr="00A136C8">
        <w:rPr>
          <w:rFonts w:ascii="Arial" w:hAnsi="Arial" w:cs="Arial"/>
        </w:rPr>
        <w:tab/>
        <w:t>(d)</w:t>
      </w:r>
      <w:r w:rsidRPr="00A136C8">
        <w:rPr>
          <w:rFonts w:ascii="Arial" w:hAnsi="Arial" w:cs="Arial"/>
        </w:rPr>
        <w:tab/>
      </w:r>
      <w:r w:rsidR="00534202" w:rsidRPr="00A136C8">
        <w:rPr>
          <w:rFonts w:ascii="Arial" w:hAnsi="Arial" w:cs="Arial"/>
          <w:b/>
          <w:bCs/>
        </w:rPr>
        <w:t>key</w:t>
      </w:r>
      <w:r w:rsidR="00534202" w:rsidRPr="00A136C8">
        <w:rPr>
          <w:rFonts w:ascii="Arial" w:hAnsi="Arial" w:cs="Arial"/>
        </w:rPr>
        <w:t xml:space="preserve"> means a parameter used in conjunction with a cryptographic algorithm that determines its operation in such a way that an entity with knowledge of the key can reproduce or reverse the operation, while an entity without knowledge of the key cannot.</w:t>
      </w:r>
    </w:p>
    <w:p w14:paraId="589C1F5D" w14:textId="5D71ACE6" w:rsidR="00534202" w:rsidRPr="00A136C8" w:rsidRDefault="00534202" w:rsidP="0042746C">
      <w:pPr>
        <w:widowControl w:val="0"/>
        <w:tabs>
          <w:tab w:val="left" w:pos="567"/>
          <w:tab w:val="left" w:pos="1418"/>
          <w:tab w:val="left" w:pos="2127"/>
          <w:tab w:val="left" w:pos="2835"/>
        </w:tabs>
        <w:spacing w:after="0" w:line="240" w:lineRule="auto"/>
        <w:ind w:left="1134" w:hanging="1134"/>
        <w:jc w:val="both"/>
        <w:rPr>
          <w:rFonts w:ascii="Arial" w:hAnsi="Arial" w:cs="Arial"/>
        </w:rPr>
      </w:pPr>
      <w:r w:rsidRPr="00A136C8">
        <w:rPr>
          <w:rFonts w:ascii="Arial" w:hAnsi="Arial" w:cs="Arial"/>
        </w:rPr>
        <w:t xml:space="preserve"> </w:t>
      </w:r>
    </w:p>
    <w:p w14:paraId="66F047FB" w14:textId="33D8555B" w:rsidR="00534202" w:rsidRPr="00A136C8" w:rsidRDefault="007F620F" w:rsidP="007F620F">
      <w:pPr>
        <w:widowControl w:val="0"/>
        <w:tabs>
          <w:tab w:val="left" w:pos="567"/>
          <w:tab w:val="left" w:pos="1418"/>
          <w:tab w:val="left" w:pos="2127"/>
          <w:tab w:val="left" w:pos="2835"/>
        </w:tabs>
        <w:spacing w:after="0" w:line="240" w:lineRule="auto"/>
        <w:ind w:left="567" w:hanging="567"/>
        <w:jc w:val="both"/>
        <w:rPr>
          <w:rFonts w:ascii="Arial" w:hAnsi="Arial" w:cs="Arial"/>
        </w:rPr>
      </w:pPr>
      <w:r w:rsidRPr="00A136C8">
        <w:rPr>
          <w:rFonts w:ascii="Arial" w:hAnsi="Arial" w:cs="Arial"/>
        </w:rPr>
        <w:t>2.</w:t>
      </w:r>
      <w:r w:rsidRPr="00A136C8">
        <w:rPr>
          <w:rFonts w:ascii="Arial" w:hAnsi="Arial" w:cs="Arial"/>
        </w:rPr>
        <w:tab/>
      </w:r>
      <w:r w:rsidR="00534202" w:rsidRPr="00A136C8">
        <w:rPr>
          <w:rFonts w:ascii="Arial" w:hAnsi="Arial" w:cs="Arial"/>
        </w:rPr>
        <w:t>This Article shall apply to information and communication technology products that use cryptography.</w:t>
      </w:r>
      <w:r w:rsidR="00534202" w:rsidRPr="00A136C8">
        <w:rPr>
          <w:rStyle w:val="FootnoteReference"/>
          <w:rFonts w:ascii="Arial" w:hAnsi="Arial" w:cs="Arial"/>
        </w:rPr>
        <w:footnoteReference w:id="5"/>
      </w:r>
    </w:p>
    <w:p w14:paraId="70D6A143" w14:textId="77777777" w:rsidR="00BD1528" w:rsidRPr="00A136C8" w:rsidRDefault="00BD1528" w:rsidP="007F620F">
      <w:pPr>
        <w:widowControl w:val="0"/>
        <w:tabs>
          <w:tab w:val="left" w:pos="567"/>
          <w:tab w:val="left" w:pos="1418"/>
          <w:tab w:val="left" w:pos="2127"/>
          <w:tab w:val="left" w:pos="2835"/>
        </w:tabs>
        <w:spacing w:after="0" w:line="240" w:lineRule="auto"/>
        <w:ind w:left="567" w:hanging="567"/>
        <w:jc w:val="both"/>
        <w:rPr>
          <w:rFonts w:ascii="Arial" w:hAnsi="Arial" w:cs="Arial"/>
        </w:rPr>
      </w:pPr>
    </w:p>
    <w:p w14:paraId="2D5B8C9B" w14:textId="61C545BA" w:rsidR="00534202" w:rsidRPr="00A136C8" w:rsidRDefault="00BD1528" w:rsidP="00BD1528">
      <w:pPr>
        <w:widowControl w:val="0"/>
        <w:tabs>
          <w:tab w:val="left" w:pos="567"/>
          <w:tab w:val="left" w:pos="1418"/>
          <w:tab w:val="left" w:pos="2127"/>
          <w:tab w:val="left" w:pos="2835"/>
        </w:tabs>
        <w:spacing w:after="0" w:line="240" w:lineRule="auto"/>
        <w:ind w:left="567" w:hanging="567"/>
        <w:jc w:val="both"/>
        <w:rPr>
          <w:rFonts w:ascii="Arial" w:hAnsi="Arial" w:cs="Arial"/>
        </w:rPr>
      </w:pPr>
      <w:r w:rsidRPr="00A136C8">
        <w:rPr>
          <w:rFonts w:ascii="Arial" w:hAnsi="Arial" w:cs="Arial"/>
        </w:rPr>
        <w:t>3.</w:t>
      </w:r>
      <w:r w:rsidRPr="00A136C8">
        <w:rPr>
          <w:rFonts w:ascii="Arial" w:hAnsi="Arial" w:cs="Arial"/>
        </w:rPr>
        <w:tab/>
      </w:r>
      <w:r w:rsidR="00534202" w:rsidRPr="00A136C8">
        <w:rPr>
          <w:rFonts w:ascii="Arial" w:hAnsi="Arial" w:cs="Arial"/>
        </w:rPr>
        <w:t xml:space="preserve">With respect to a product that uses cryptography and is designed for commercial application, </w:t>
      </w:r>
      <w:r w:rsidR="00054DEF" w:rsidRPr="00A136C8">
        <w:rPr>
          <w:rFonts w:ascii="Arial" w:hAnsi="Arial" w:cs="Arial"/>
        </w:rPr>
        <w:t>a Party shall not</w:t>
      </w:r>
      <w:r w:rsidR="00534202" w:rsidRPr="00A136C8">
        <w:rPr>
          <w:rFonts w:ascii="Arial" w:hAnsi="Arial" w:cs="Arial"/>
        </w:rPr>
        <w:t xml:space="preserve"> impose or maintain a technical regulation or conformity assessment procedure that requires a manufacturer or supplier of the product, as a condition of the manufacture, sale, distribution, import or use of the product, to:</w:t>
      </w:r>
    </w:p>
    <w:p w14:paraId="0345BD90" w14:textId="77777777" w:rsidR="00BD1528" w:rsidRPr="00A136C8" w:rsidRDefault="00BD1528" w:rsidP="00BD1528">
      <w:pPr>
        <w:widowControl w:val="0"/>
        <w:tabs>
          <w:tab w:val="left" w:pos="567"/>
          <w:tab w:val="left" w:pos="1418"/>
          <w:tab w:val="left" w:pos="2127"/>
          <w:tab w:val="left" w:pos="2835"/>
        </w:tabs>
        <w:spacing w:after="0" w:line="240" w:lineRule="auto"/>
        <w:ind w:left="567" w:hanging="567"/>
        <w:jc w:val="both"/>
        <w:rPr>
          <w:rFonts w:ascii="Arial" w:hAnsi="Arial" w:cs="Arial"/>
        </w:rPr>
      </w:pPr>
    </w:p>
    <w:p w14:paraId="1D4004F1" w14:textId="77777777" w:rsidR="00BD1528" w:rsidRPr="00A136C8" w:rsidRDefault="00BD1528" w:rsidP="00BD1528">
      <w:pPr>
        <w:widowControl w:val="0"/>
        <w:tabs>
          <w:tab w:val="left" w:pos="567"/>
          <w:tab w:val="left" w:pos="1418"/>
          <w:tab w:val="left" w:pos="2127"/>
          <w:tab w:val="left" w:pos="2835"/>
        </w:tabs>
        <w:spacing w:after="0" w:line="240" w:lineRule="auto"/>
        <w:ind w:left="1134" w:hanging="1134"/>
        <w:jc w:val="both"/>
        <w:rPr>
          <w:rFonts w:ascii="Arial" w:hAnsi="Arial" w:cs="Arial"/>
        </w:rPr>
      </w:pPr>
      <w:r w:rsidRPr="00A136C8">
        <w:rPr>
          <w:rFonts w:ascii="Arial" w:hAnsi="Arial" w:cs="Arial"/>
        </w:rPr>
        <w:tab/>
        <w:t>(a)</w:t>
      </w:r>
      <w:r w:rsidRPr="00A136C8">
        <w:rPr>
          <w:rFonts w:ascii="Arial" w:hAnsi="Arial" w:cs="Arial"/>
        </w:rPr>
        <w:tab/>
      </w:r>
      <w:r w:rsidR="00534202" w:rsidRPr="00A136C8">
        <w:rPr>
          <w:rFonts w:ascii="Arial" w:hAnsi="Arial" w:cs="Arial"/>
        </w:rPr>
        <w:t>transfer or provide access to a particular technology, production process or other information, for example, a private key or other secret parameter, algorithm specification or other design detail, that is proprietary to the manufacturer or supplier and relates to the cryptography in the product, to the Party or a person in the Party’s territory;</w:t>
      </w:r>
    </w:p>
    <w:p w14:paraId="04F51DCE" w14:textId="77777777" w:rsidR="00BD1528" w:rsidRPr="00A136C8" w:rsidRDefault="00BD1528" w:rsidP="00BD1528">
      <w:pPr>
        <w:widowControl w:val="0"/>
        <w:tabs>
          <w:tab w:val="left" w:pos="567"/>
          <w:tab w:val="left" w:pos="1418"/>
          <w:tab w:val="left" w:pos="2127"/>
          <w:tab w:val="left" w:pos="2835"/>
        </w:tabs>
        <w:spacing w:after="0" w:line="240" w:lineRule="auto"/>
        <w:ind w:left="1134" w:hanging="1134"/>
        <w:jc w:val="both"/>
        <w:rPr>
          <w:rFonts w:ascii="Arial" w:hAnsi="Arial" w:cs="Arial"/>
        </w:rPr>
      </w:pPr>
    </w:p>
    <w:p w14:paraId="23C2C1B1" w14:textId="3BD7D794" w:rsidR="00534202" w:rsidRPr="00A136C8" w:rsidRDefault="00BD1528" w:rsidP="00BD1528">
      <w:pPr>
        <w:widowControl w:val="0"/>
        <w:tabs>
          <w:tab w:val="left" w:pos="567"/>
          <w:tab w:val="left" w:pos="1418"/>
          <w:tab w:val="left" w:pos="2127"/>
          <w:tab w:val="left" w:pos="2835"/>
        </w:tabs>
        <w:spacing w:after="0" w:line="240" w:lineRule="auto"/>
        <w:ind w:left="1134" w:hanging="1134"/>
        <w:jc w:val="both"/>
        <w:rPr>
          <w:rFonts w:ascii="Arial" w:hAnsi="Arial" w:cs="Arial"/>
        </w:rPr>
      </w:pPr>
      <w:r w:rsidRPr="00A136C8">
        <w:rPr>
          <w:rFonts w:ascii="Arial" w:hAnsi="Arial" w:cs="Arial"/>
        </w:rPr>
        <w:tab/>
        <w:t>(b)</w:t>
      </w:r>
      <w:r w:rsidRPr="00A136C8">
        <w:rPr>
          <w:rFonts w:ascii="Arial" w:hAnsi="Arial" w:cs="Arial"/>
        </w:rPr>
        <w:tab/>
      </w:r>
      <w:r w:rsidR="00534202" w:rsidRPr="00A136C8">
        <w:rPr>
          <w:rFonts w:ascii="Arial" w:hAnsi="Arial" w:cs="Arial"/>
        </w:rPr>
        <w:t>partner with a person in its territory; or</w:t>
      </w:r>
    </w:p>
    <w:p w14:paraId="210B5073" w14:textId="77777777" w:rsidR="00BD1528" w:rsidRPr="00A136C8" w:rsidRDefault="00BD1528" w:rsidP="00BD1528">
      <w:pPr>
        <w:widowControl w:val="0"/>
        <w:tabs>
          <w:tab w:val="left" w:pos="567"/>
          <w:tab w:val="left" w:pos="1418"/>
          <w:tab w:val="left" w:pos="2127"/>
          <w:tab w:val="left" w:pos="2835"/>
        </w:tabs>
        <w:spacing w:after="0" w:line="240" w:lineRule="auto"/>
        <w:ind w:left="1134" w:hanging="1134"/>
        <w:jc w:val="both"/>
        <w:rPr>
          <w:rFonts w:ascii="Arial" w:hAnsi="Arial" w:cs="Arial"/>
        </w:rPr>
      </w:pPr>
    </w:p>
    <w:p w14:paraId="28BC65A5" w14:textId="04DA5FC1" w:rsidR="00534202" w:rsidRPr="00A136C8" w:rsidRDefault="00BD1528" w:rsidP="00BD1528">
      <w:pPr>
        <w:widowControl w:val="0"/>
        <w:tabs>
          <w:tab w:val="left" w:pos="567"/>
          <w:tab w:val="left" w:pos="1418"/>
          <w:tab w:val="left" w:pos="2127"/>
          <w:tab w:val="left" w:pos="2835"/>
        </w:tabs>
        <w:spacing w:after="0" w:line="240" w:lineRule="auto"/>
        <w:ind w:left="1134" w:hanging="1134"/>
        <w:jc w:val="both"/>
        <w:rPr>
          <w:rFonts w:ascii="Arial" w:hAnsi="Arial" w:cs="Arial"/>
        </w:rPr>
      </w:pPr>
      <w:r w:rsidRPr="00A136C8">
        <w:rPr>
          <w:rFonts w:ascii="Arial" w:hAnsi="Arial" w:cs="Arial"/>
        </w:rPr>
        <w:tab/>
        <w:t>(c)</w:t>
      </w:r>
      <w:r w:rsidRPr="00A136C8">
        <w:rPr>
          <w:rFonts w:ascii="Arial" w:hAnsi="Arial" w:cs="Arial"/>
        </w:rPr>
        <w:tab/>
      </w:r>
      <w:r w:rsidR="00534202" w:rsidRPr="00A136C8">
        <w:rPr>
          <w:rFonts w:ascii="Arial" w:hAnsi="Arial" w:cs="Arial"/>
        </w:rPr>
        <w:t xml:space="preserve">use or integrate a particular cryptographic algorithm or cipher, </w:t>
      </w:r>
    </w:p>
    <w:p w14:paraId="5E94302D" w14:textId="77777777" w:rsidR="00534202" w:rsidRPr="00A136C8" w:rsidRDefault="00534202" w:rsidP="006F149C">
      <w:pPr>
        <w:widowControl w:val="0"/>
        <w:tabs>
          <w:tab w:val="left" w:pos="709"/>
          <w:tab w:val="left" w:pos="1276"/>
          <w:tab w:val="left" w:pos="2127"/>
          <w:tab w:val="left" w:pos="2835"/>
        </w:tabs>
        <w:spacing w:after="0" w:line="240" w:lineRule="auto"/>
        <w:jc w:val="both"/>
        <w:rPr>
          <w:rFonts w:ascii="Arial" w:hAnsi="Arial" w:cs="Arial"/>
        </w:rPr>
      </w:pPr>
    </w:p>
    <w:p w14:paraId="1992D73F" w14:textId="77777777" w:rsidR="00352AC5" w:rsidRPr="00A136C8" w:rsidRDefault="00BC039A" w:rsidP="00BC039A">
      <w:pPr>
        <w:widowControl w:val="0"/>
        <w:tabs>
          <w:tab w:val="left" w:pos="709"/>
          <w:tab w:val="left" w:pos="1276"/>
          <w:tab w:val="left" w:pos="2127"/>
          <w:tab w:val="left" w:pos="2835"/>
        </w:tabs>
        <w:spacing w:after="0" w:line="240" w:lineRule="auto"/>
        <w:ind w:left="567" w:hanging="567"/>
        <w:jc w:val="both"/>
        <w:rPr>
          <w:rFonts w:ascii="Arial" w:hAnsi="Arial" w:cs="Arial"/>
        </w:rPr>
      </w:pPr>
      <w:r w:rsidRPr="00A136C8">
        <w:rPr>
          <w:rFonts w:ascii="Arial" w:hAnsi="Arial" w:cs="Arial"/>
        </w:rPr>
        <w:tab/>
      </w:r>
      <w:r w:rsidR="00534202" w:rsidRPr="00A136C8">
        <w:rPr>
          <w:rFonts w:ascii="Arial" w:hAnsi="Arial" w:cs="Arial"/>
        </w:rPr>
        <w:t>other than where the manufacture, sale, distribution, import or use of the product is by or for the government of the Party.</w:t>
      </w:r>
    </w:p>
    <w:p w14:paraId="44D65C8D" w14:textId="77777777" w:rsidR="00352AC5" w:rsidRPr="00A136C8" w:rsidRDefault="00352AC5" w:rsidP="00352AC5">
      <w:pPr>
        <w:widowControl w:val="0"/>
        <w:tabs>
          <w:tab w:val="left" w:pos="709"/>
          <w:tab w:val="left" w:pos="1276"/>
          <w:tab w:val="left" w:pos="2127"/>
          <w:tab w:val="left" w:pos="2835"/>
        </w:tabs>
        <w:spacing w:after="0" w:line="240" w:lineRule="auto"/>
        <w:ind w:left="567" w:hanging="567"/>
        <w:jc w:val="both"/>
        <w:rPr>
          <w:rFonts w:ascii="Arial" w:hAnsi="Arial" w:cs="Arial"/>
        </w:rPr>
      </w:pPr>
    </w:p>
    <w:p w14:paraId="29E69A0D" w14:textId="632EFCFF" w:rsidR="00534202" w:rsidRPr="00A136C8" w:rsidRDefault="00352AC5" w:rsidP="00352AC5">
      <w:pPr>
        <w:widowControl w:val="0"/>
        <w:tabs>
          <w:tab w:val="left" w:pos="709"/>
          <w:tab w:val="left" w:pos="1276"/>
          <w:tab w:val="left" w:pos="2127"/>
          <w:tab w:val="left" w:pos="2835"/>
        </w:tabs>
        <w:spacing w:after="0" w:line="240" w:lineRule="auto"/>
        <w:ind w:left="567" w:hanging="567"/>
        <w:jc w:val="both"/>
        <w:rPr>
          <w:rFonts w:ascii="Arial" w:hAnsi="Arial" w:cs="Arial"/>
        </w:rPr>
      </w:pPr>
      <w:r w:rsidRPr="00A136C8">
        <w:rPr>
          <w:rFonts w:ascii="Arial" w:hAnsi="Arial" w:cs="Arial"/>
        </w:rPr>
        <w:lastRenderedPageBreak/>
        <w:t>4.</w:t>
      </w:r>
      <w:r w:rsidRPr="00A136C8">
        <w:rPr>
          <w:rFonts w:ascii="Arial" w:hAnsi="Arial" w:cs="Arial"/>
        </w:rPr>
        <w:tab/>
      </w:r>
      <w:r w:rsidR="00534202" w:rsidRPr="00A136C8">
        <w:rPr>
          <w:rFonts w:ascii="Arial" w:hAnsi="Arial" w:cs="Arial"/>
        </w:rPr>
        <w:t>Paragraph 3 shall not apply to:</w:t>
      </w:r>
    </w:p>
    <w:p w14:paraId="6DE9D805" w14:textId="77777777" w:rsidR="00352AC5" w:rsidRPr="00A136C8" w:rsidRDefault="00352AC5" w:rsidP="00352AC5">
      <w:pPr>
        <w:widowControl w:val="0"/>
        <w:tabs>
          <w:tab w:val="left" w:pos="709"/>
          <w:tab w:val="left" w:pos="1276"/>
          <w:tab w:val="left" w:pos="2127"/>
          <w:tab w:val="left" w:pos="2835"/>
        </w:tabs>
        <w:spacing w:after="0" w:line="240" w:lineRule="auto"/>
        <w:ind w:left="567" w:hanging="567"/>
        <w:jc w:val="both"/>
        <w:rPr>
          <w:rFonts w:ascii="Arial" w:hAnsi="Arial" w:cs="Arial"/>
        </w:rPr>
      </w:pPr>
    </w:p>
    <w:p w14:paraId="28DCC1EA" w14:textId="3E4E3A65" w:rsidR="00534202" w:rsidRPr="00A136C8" w:rsidRDefault="00352AC5" w:rsidP="00352AC5">
      <w:pPr>
        <w:widowControl w:val="0"/>
        <w:tabs>
          <w:tab w:val="left" w:pos="567"/>
          <w:tab w:val="left" w:pos="1418"/>
          <w:tab w:val="left" w:pos="2127"/>
          <w:tab w:val="left" w:pos="2835"/>
        </w:tabs>
        <w:spacing w:after="0" w:line="240" w:lineRule="auto"/>
        <w:ind w:left="1134" w:hanging="1134"/>
        <w:jc w:val="both"/>
        <w:rPr>
          <w:rFonts w:ascii="Arial" w:hAnsi="Arial" w:cs="Arial"/>
        </w:rPr>
      </w:pPr>
      <w:r w:rsidRPr="00A136C8">
        <w:rPr>
          <w:rFonts w:ascii="Arial" w:hAnsi="Arial" w:cs="Arial"/>
        </w:rPr>
        <w:tab/>
        <w:t>(a)</w:t>
      </w:r>
      <w:r w:rsidRPr="00A136C8">
        <w:rPr>
          <w:rFonts w:ascii="Arial" w:hAnsi="Arial" w:cs="Arial"/>
        </w:rPr>
        <w:tab/>
      </w:r>
      <w:r w:rsidR="00534202" w:rsidRPr="00A136C8">
        <w:rPr>
          <w:rFonts w:ascii="Arial" w:hAnsi="Arial" w:cs="Arial"/>
        </w:rPr>
        <w:t>requirements that a Party adopts or maintains relating to access to networks that are owned or controlled by the government of that Party, including those of central banks; or</w:t>
      </w:r>
    </w:p>
    <w:p w14:paraId="74DD44A5" w14:textId="77777777" w:rsidR="00352AC5" w:rsidRPr="00A136C8" w:rsidRDefault="00352AC5" w:rsidP="00352AC5">
      <w:pPr>
        <w:widowControl w:val="0"/>
        <w:tabs>
          <w:tab w:val="left" w:pos="567"/>
          <w:tab w:val="left" w:pos="1418"/>
          <w:tab w:val="left" w:pos="2127"/>
          <w:tab w:val="left" w:pos="2835"/>
        </w:tabs>
        <w:spacing w:after="0" w:line="240" w:lineRule="auto"/>
        <w:ind w:left="1134" w:hanging="1134"/>
        <w:jc w:val="both"/>
        <w:rPr>
          <w:rFonts w:ascii="Arial" w:hAnsi="Arial" w:cs="Arial"/>
        </w:rPr>
      </w:pPr>
    </w:p>
    <w:p w14:paraId="4FDE8166" w14:textId="77777777" w:rsidR="00352AC5" w:rsidRPr="00A136C8" w:rsidRDefault="00352AC5" w:rsidP="00352AC5">
      <w:pPr>
        <w:widowControl w:val="0"/>
        <w:tabs>
          <w:tab w:val="left" w:pos="567"/>
          <w:tab w:val="left" w:pos="1418"/>
          <w:tab w:val="left" w:pos="2127"/>
          <w:tab w:val="left" w:pos="2835"/>
        </w:tabs>
        <w:spacing w:after="0" w:line="240" w:lineRule="auto"/>
        <w:ind w:left="1134" w:hanging="1134"/>
        <w:jc w:val="both"/>
        <w:rPr>
          <w:rFonts w:ascii="Arial" w:hAnsi="Arial" w:cs="Arial"/>
        </w:rPr>
      </w:pPr>
      <w:r w:rsidRPr="00A136C8">
        <w:rPr>
          <w:rFonts w:ascii="Arial" w:hAnsi="Arial" w:cs="Arial"/>
        </w:rPr>
        <w:tab/>
        <w:t>(b)</w:t>
      </w:r>
      <w:r w:rsidRPr="00A136C8">
        <w:rPr>
          <w:rFonts w:ascii="Arial" w:hAnsi="Arial" w:cs="Arial"/>
        </w:rPr>
        <w:tab/>
      </w:r>
      <w:r w:rsidR="00534202" w:rsidRPr="00A136C8">
        <w:rPr>
          <w:rFonts w:ascii="Arial" w:hAnsi="Arial" w:cs="Arial"/>
        </w:rPr>
        <w:t>measures taken by a Party pursuant to supervisory, investigatory or examination authority relating to financial institutions or markets.</w:t>
      </w:r>
    </w:p>
    <w:p w14:paraId="0FE206C3" w14:textId="77777777" w:rsidR="00352AC5" w:rsidRPr="00A136C8" w:rsidRDefault="00352AC5" w:rsidP="00352AC5">
      <w:pPr>
        <w:widowControl w:val="0"/>
        <w:tabs>
          <w:tab w:val="left" w:pos="567"/>
          <w:tab w:val="left" w:pos="1418"/>
          <w:tab w:val="left" w:pos="2127"/>
          <w:tab w:val="left" w:pos="2835"/>
        </w:tabs>
        <w:spacing w:after="0" w:line="240" w:lineRule="auto"/>
        <w:ind w:left="1134" w:hanging="1134"/>
        <w:jc w:val="both"/>
        <w:rPr>
          <w:rFonts w:ascii="Arial" w:hAnsi="Arial" w:cs="Arial"/>
        </w:rPr>
      </w:pPr>
    </w:p>
    <w:p w14:paraId="6A3B2454" w14:textId="12A00E59" w:rsidR="00534202" w:rsidRPr="00A136C8" w:rsidRDefault="00352AC5" w:rsidP="00352AC5">
      <w:pPr>
        <w:widowControl w:val="0"/>
        <w:tabs>
          <w:tab w:val="left" w:pos="567"/>
          <w:tab w:val="left" w:pos="1418"/>
          <w:tab w:val="left" w:pos="2127"/>
          <w:tab w:val="left" w:pos="2835"/>
        </w:tabs>
        <w:spacing w:after="0" w:line="240" w:lineRule="auto"/>
        <w:ind w:left="567" w:hanging="567"/>
        <w:jc w:val="both"/>
        <w:rPr>
          <w:rFonts w:ascii="Arial" w:hAnsi="Arial" w:cs="Arial"/>
        </w:rPr>
      </w:pPr>
      <w:r w:rsidRPr="00A136C8">
        <w:rPr>
          <w:rFonts w:ascii="Arial" w:hAnsi="Arial" w:cs="Arial"/>
        </w:rPr>
        <w:t>5.</w:t>
      </w:r>
      <w:r w:rsidRPr="00A136C8">
        <w:rPr>
          <w:rFonts w:ascii="Arial" w:hAnsi="Arial" w:cs="Arial"/>
        </w:rPr>
        <w:tab/>
      </w:r>
      <w:r w:rsidR="00534202" w:rsidRPr="00A136C8">
        <w:rPr>
          <w:rFonts w:ascii="Arial" w:hAnsi="Arial" w:cs="Arial"/>
        </w:rPr>
        <w:t>For greater certainty, this Article shall not be construed to prevent a Party’s law enforcement authorities from requiring service suppliers using encryption they control to provide, in accordance with that Party’s legal procedures, unencrypted communications.</w:t>
      </w:r>
    </w:p>
    <w:p w14:paraId="33B2F0BE" w14:textId="77777777" w:rsidR="009841C8" w:rsidRPr="00A136C8" w:rsidRDefault="009841C8" w:rsidP="00352AC5">
      <w:pPr>
        <w:widowControl w:val="0"/>
        <w:tabs>
          <w:tab w:val="left" w:pos="567"/>
          <w:tab w:val="left" w:pos="1418"/>
          <w:tab w:val="left" w:pos="2127"/>
          <w:tab w:val="left" w:pos="2835"/>
        </w:tabs>
        <w:spacing w:after="0" w:line="240" w:lineRule="auto"/>
        <w:ind w:left="567" w:hanging="567"/>
        <w:jc w:val="both"/>
        <w:rPr>
          <w:rFonts w:ascii="Arial" w:hAnsi="Arial" w:cs="Arial"/>
        </w:rPr>
      </w:pPr>
    </w:p>
    <w:p w14:paraId="26A5BA25" w14:textId="77777777" w:rsidR="009841C8" w:rsidRPr="00A136C8" w:rsidRDefault="009841C8" w:rsidP="00352AC5">
      <w:pPr>
        <w:widowControl w:val="0"/>
        <w:tabs>
          <w:tab w:val="left" w:pos="567"/>
          <w:tab w:val="left" w:pos="1418"/>
          <w:tab w:val="left" w:pos="2127"/>
          <w:tab w:val="left" w:pos="2835"/>
        </w:tabs>
        <w:spacing w:after="0" w:line="240" w:lineRule="auto"/>
        <w:ind w:left="567" w:hanging="567"/>
        <w:jc w:val="both"/>
        <w:rPr>
          <w:rFonts w:ascii="Arial" w:hAnsi="Arial" w:cs="Arial"/>
        </w:rPr>
      </w:pPr>
    </w:p>
    <w:p w14:paraId="6C7749A9" w14:textId="2F1C2AD8" w:rsidR="009841C8" w:rsidRPr="00A136C8" w:rsidRDefault="009841C8" w:rsidP="00DC79BF">
      <w:pPr>
        <w:widowControl w:val="0"/>
        <w:tabs>
          <w:tab w:val="left" w:pos="567"/>
          <w:tab w:val="left" w:pos="1418"/>
          <w:tab w:val="left" w:pos="2127"/>
          <w:tab w:val="left" w:pos="2835"/>
        </w:tabs>
        <w:spacing w:after="0" w:line="240" w:lineRule="auto"/>
        <w:ind w:left="567" w:hanging="567"/>
        <w:jc w:val="center"/>
        <w:rPr>
          <w:rFonts w:ascii="Arial" w:hAnsi="Arial" w:cs="Arial"/>
          <w:b/>
          <w:bCs/>
        </w:rPr>
      </w:pPr>
      <w:r w:rsidRPr="00A136C8">
        <w:rPr>
          <w:rFonts w:ascii="Arial" w:hAnsi="Arial" w:cs="Arial"/>
          <w:b/>
          <w:bCs/>
        </w:rPr>
        <w:t>Article 12.21</w:t>
      </w:r>
    </w:p>
    <w:p w14:paraId="4CB9CB5E" w14:textId="5EEF3E01" w:rsidR="00534202" w:rsidRPr="00A136C8" w:rsidRDefault="00534202" w:rsidP="00DC79BF">
      <w:pPr>
        <w:pStyle w:val="Heading1"/>
        <w:numPr>
          <w:ilvl w:val="0"/>
          <w:numId w:val="0"/>
        </w:numPr>
      </w:pPr>
      <w:bookmarkStart w:id="37" w:name="_Toc165901896"/>
      <w:bookmarkStart w:id="38" w:name="_Toc173928773"/>
      <w:r w:rsidRPr="00A136C8">
        <w:t>Source Code</w:t>
      </w:r>
      <w:bookmarkEnd w:id="37"/>
      <w:bookmarkEnd w:id="38"/>
    </w:p>
    <w:p w14:paraId="0EBBAE9E" w14:textId="77777777" w:rsidR="00534202" w:rsidRPr="00A136C8" w:rsidRDefault="00534202" w:rsidP="006F149C">
      <w:pPr>
        <w:widowControl w:val="0"/>
        <w:tabs>
          <w:tab w:val="left" w:pos="709"/>
          <w:tab w:val="left" w:pos="1418"/>
          <w:tab w:val="left" w:pos="2127"/>
          <w:tab w:val="left" w:pos="2835"/>
        </w:tabs>
        <w:spacing w:after="0" w:line="240" w:lineRule="auto"/>
        <w:rPr>
          <w:rFonts w:ascii="Arial" w:hAnsi="Arial" w:cs="Arial"/>
          <w:i/>
        </w:rPr>
      </w:pPr>
    </w:p>
    <w:p w14:paraId="5126923A" w14:textId="4F41F2A8" w:rsidR="00534202" w:rsidRPr="00A136C8" w:rsidRDefault="00DC79BF" w:rsidP="00DC79BF">
      <w:pPr>
        <w:widowControl w:val="0"/>
        <w:tabs>
          <w:tab w:val="left" w:pos="567"/>
          <w:tab w:val="left" w:pos="1418"/>
          <w:tab w:val="left" w:pos="2127"/>
          <w:tab w:val="left" w:pos="2835"/>
        </w:tabs>
        <w:spacing w:after="0" w:line="240" w:lineRule="auto"/>
        <w:ind w:left="567" w:hanging="567"/>
        <w:jc w:val="both"/>
        <w:rPr>
          <w:rFonts w:ascii="Arial" w:eastAsia="Calibri" w:hAnsi="Arial" w:cs="Arial"/>
        </w:rPr>
      </w:pPr>
      <w:r w:rsidRPr="00A136C8">
        <w:rPr>
          <w:rFonts w:ascii="Arial" w:eastAsia="Calibri" w:hAnsi="Arial" w:cs="Arial"/>
        </w:rPr>
        <w:t>1.</w:t>
      </w:r>
      <w:r w:rsidRPr="00A136C8">
        <w:rPr>
          <w:rFonts w:ascii="Arial" w:eastAsia="Calibri" w:hAnsi="Arial" w:cs="Arial"/>
        </w:rPr>
        <w:tab/>
      </w:r>
      <w:r w:rsidR="00054DEF" w:rsidRPr="00A136C8">
        <w:rPr>
          <w:rFonts w:ascii="Arial" w:eastAsia="Calibri" w:hAnsi="Arial" w:cs="Arial"/>
        </w:rPr>
        <w:t>A Party shall not</w:t>
      </w:r>
      <w:r w:rsidR="00534202" w:rsidRPr="00A136C8">
        <w:rPr>
          <w:rFonts w:ascii="Arial" w:eastAsia="Calibri" w:hAnsi="Arial" w:cs="Arial"/>
        </w:rPr>
        <w:t xml:space="preserve"> require the transfer of, or access to, source code</w:t>
      </w:r>
      <w:bookmarkStart w:id="39" w:name="_Ref158990029"/>
      <w:r w:rsidR="00534202" w:rsidRPr="00A136C8">
        <w:rPr>
          <w:rStyle w:val="FootnoteReference"/>
          <w:rFonts w:ascii="Arial" w:eastAsia="Calibri" w:hAnsi="Arial" w:cs="Arial"/>
        </w:rPr>
        <w:footnoteReference w:id="6"/>
      </w:r>
      <w:bookmarkEnd w:id="39"/>
      <w:r w:rsidR="00534202" w:rsidRPr="00A136C8">
        <w:rPr>
          <w:rFonts w:ascii="Arial" w:eastAsia="Calibri" w:hAnsi="Arial" w:cs="Arial"/>
        </w:rPr>
        <w:t xml:space="preserve"> of software owned by a person of the other Party as a condition for the import, distribution, sale or use of such software, or of products containing such software, in its territory.</w:t>
      </w:r>
    </w:p>
    <w:p w14:paraId="1FF1C168" w14:textId="77777777" w:rsidR="00534202" w:rsidRPr="00A136C8" w:rsidRDefault="00534202" w:rsidP="006F149C">
      <w:pPr>
        <w:widowControl w:val="0"/>
        <w:tabs>
          <w:tab w:val="left" w:pos="709"/>
          <w:tab w:val="left" w:pos="1418"/>
          <w:tab w:val="left" w:pos="2127"/>
          <w:tab w:val="left" w:pos="2835"/>
        </w:tabs>
        <w:suppressAutoHyphens/>
        <w:spacing w:after="0" w:line="240" w:lineRule="auto"/>
        <w:contextualSpacing/>
        <w:jc w:val="both"/>
        <w:rPr>
          <w:rFonts w:ascii="Arial" w:eastAsia="Calibri" w:hAnsi="Arial" w:cs="Arial"/>
        </w:rPr>
      </w:pPr>
    </w:p>
    <w:p w14:paraId="189572B3" w14:textId="74D36040" w:rsidR="00534202" w:rsidRPr="00A136C8" w:rsidRDefault="00534202" w:rsidP="00DC79BF">
      <w:pPr>
        <w:widowControl w:val="0"/>
        <w:tabs>
          <w:tab w:val="left" w:pos="567"/>
          <w:tab w:val="left" w:pos="1418"/>
          <w:tab w:val="left" w:pos="2127"/>
          <w:tab w:val="left" w:pos="2835"/>
        </w:tabs>
        <w:spacing w:after="0" w:line="240" w:lineRule="auto"/>
        <w:ind w:left="567" w:hanging="567"/>
        <w:jc w:val="both"/>
        <w:rPr>
          <w:rFonts w:ascii="Arial" w:hAnsi="Arial" w:cs="Arial"/>
        </w:rPr>
      </w:pPr>
      <w:r w:rsidRPr="00A136C8">
        <w:rPr>
          <w:rFonts w:ascii="Arial" w:hAnsi="Arial" w:cs="Arial"/>
        </w:rPr>
        <w:t xml:space="preserve">2. </w:t>
      </w:r>
      <w:r w:rsidRPr="00A136C8">
        <w:rPr>
          <w:rFonts w:ascii="Arial" w:hAnsi="Arial" w:cs="Arial"/>
        </w:rPr>
        <w:tab/>
        <w:t xml:space="preserve">This Article does not preclude a government agency, regulatory body, judicial authority, administrative tribunal </w:t>
      </w:r>
      <w:r w:rsidR="00CD6024" w:rsidRPr="00A136C8">
        <w:rPr>
          <w:rFonts w:ascii="Arial" w:hAnsi="Arial" w:cs="Arial"/>
        </w:rPr>
        <w:t xml:space="preserve">of a Party </w:t>
      </w:r>
      <w:r w:rsidRPr="00A136C8">
        <w:rPr>
          <w:rFonts w:ascii="Arial" w:hAnsi="Arial" w:cs="Arial"/>
        </w:rPr>
        <w:t>or a designated conformity assessment body operating in the Party’s territory (“Relevant Body”) from requiring a person of the other Party to preserve or make available the source code of software to the Relevant Body for an investigation, inspection, examination, enforcement action, remedy or judicial or administrative proceeding,</w:t>
      </w:r>
      <w:r w:rsidRPr="00A136C8">
        <w:rPr>
          <w:rFonts w:ascii="Arial" w:hAnsi="Arial" w:cs="Arial"/>
          <w:vertAlign w:val="superscript"/>
        </w:rPr>
        <w:footnoteReference w:id="7"/>
      </w:r>
      <w:r w:rsidRPr="00A136C8">
        <w:rPr>
          <w:rFonts w:ascii="Arial" w:hAnsi="Arial" w:cs="Arial"/>
        </w:rPr>
        <w:t xml:space="preserve"> subject to safeguards against unauthorised disclosure.</w:t>
      </w:r>
    </w:p>
    <w:p w14:paraId="036BBADB" w14:textId="77777777" w:rsidR="000A2973" w:rsidRPr="00A136C8" w:rsidRDefault="000A2973" w:rsidP="00DC79BF">
      <w:pPr>
        <w:widowControl w:val="0"/>
        <w:tabs>
          <w:tab w:val="left" w:pos="567"/>
          <w:tab w:val="left" w:pos="1418"/>
          <w:tab w:val="left" w:pos="2127"/>
          <w:tab w:val="left" w:pos="2835"/>
        </w:tabs>
        <w:spacing w:after="0" w:line="240" w:lineRule="auto"/>
        <w:ind w:left="567" w:hanging="567"/>
        <w:jc w:val="both"/>
        <w:rPr>
          <w:rFonts w:ascii="Arial" w:hAnsi="Arial" w:cs="Arial"/>
        </w:rPr>
      </w:pPr>
    </w:p>
    <w:p w14:paraId="06873A8C" w14:textId="08369C7E" w:rsidR="00534202" w:rsidRPr="00A136C8" w:rsidRDefault="000A2973" w:rsidP="000A2973">
      <w:pPr>
        <w:widowControl w:val="0"/>
        <w:tabs>
          <w:tab w:val="left" w:pos="567"/>
          <w:tab w:val="left" w:pos="1418"/>
          <w:tab w:val="left" w:pos="2127"/>
          <w:tab w:val="left" w:pos="2835"/>
        </w:tabs>
        <w:spacing w:after="0" w:line="240" w:lineRule="auto"/>
        <w:ind w:left="567" w:hanging="567"/>
        <w:jc w:val="both"/>
        <w:rPr>
          <w:rFonts w:ascii="Arial" w:eastAsia="Calibri" w:hAnsi="Arial" w:cs="Arial"/>
        </w:rPr>
      </w:pPr>
      <w:r w:rsidRPr="00A136C8">
        <w:rPr>
          <w:rFonts w:ascii="Arial" w:hAnsi="Arial" w:cs="Arial"/>
        </w:rPr>
        <w:t>3.</w:t>
      </w:r>
      <w:r w:rsidRPr="00A136C8">
        <w:rPr>
          <w:rFonts w:ascii="Arial" w:hAnsi="Arial" w:cs="Arial"/>
        </w:rPr>
        <w:tab/>
      </w:r>
      <w:r w:rsidR="00534202" w:rsidRPr="00A136C8">
        <w:rPr>
          <w:rFonts w:ascii="Arial" w:eastAsia="Calibri" w:hAnsi="Arial" w:cs="Arial"/>
        </w:rPr>
        <w:t>Nothing in this Article shall preclude:</w:t>
      </w:r>
    </w:p>
    <w:p w14:paraId="4F99CDB5" w14:textId="77777777" w:rsidR="000A2973" w:rsidRPr="00A136C8" w:rsidRDefault="000A2973" w:rsidP="000A2973">
      <w:pPr>
        <w:widowControl w:val="0"/>
        <w:tabs>
          <w:tab w:val="left" w:pos="567"/>
          <w:tab w:val="left" w:pos="1418"/>
          <w:tab w:val="left" w:pos="2127"/>
          <w:tab w:val="left" w:pos="2835"/>
        </w:tabs>
        <w:spacing w:after="0" w:line="240" w:lineRule="auto"/>
        <w:ind w:left="567" w:hanging="567"/>
        <w:jc w:val="both"/>
        <w:rPr>
          <w:rFonts w:ascii="Arial" w:eastAsia="Calibri" w:hAnsi="Arial" w:cs="Arial"/>
        </w:rPr>
      </w:pPr>
    </w:p>
    <w:p w14:paraId="33FCFFD6" w14:textId="2B7CF20C" w:rsidR="00534202" w:rsidRPr="00A136C8" w:rsidRDefault="000A2973" w:rsidP="000A2973">
      <w:pPr>
        <w:widowControl w:val="0"/>
        <w:tabs>
          <w:tab w:val="left" w:pos="567"/>
          <w:tab w:val="left" w:pos="1418"/>
          <w:tab w:val="left" w:pos="2127"/>
          <w:tab w:val="left" w:pos="2835"/>
        </w:tabs>
        <w:spacing w:after="0" w:line="240" w:lineRule="auto"/>
        <w:ind w:left="1134" w:hanging="1134"/>
        <w:jc w:val="both"/>
        <w:rPr>
          <w:rFonts w:ascii="Arial" w:eastAsia="Calibri" w:hAnsi="Arial" w:cs="Arial"/>
        </w:rPr>
      </w:pPr>
      <w:r w:rsidRPr="00A136C8">
        <w:rPr>
          <w:rFonts w:ascii="Arial" w:eastAsia="Calibri" w:hAnsi="Arial" w:cs="Arial"/>
        </w:rPr>
        <w:tab/>
        <w:t>(a)</w:t>
      </w:r>
      <w:r w:rsidRPr="00A136C8">
        <w:rPr>
          <w:rFonts w:ascii="Arial" w:eastAsia="Calibri" w:hAnsi="Arial" w:cs="Arial"/>
        </w:rPr>
        <w:tab/>
      </w:r>
      <w:r w:rsidR="00534202" w:rsidRPr="00A136C8">
        <w:rPr>
          <w:rFonts w:ascii="Arial" w:eastAsia="Calibri" w:hAnsi="Arial" w:cs="Arial"/>
        </w:rPr>
        <w:t>the inclusion or implementation of terms and conditions related to the provision of source code in commercially negotiated contracts; or</w:t>
      </w:r>
    </w:p>
    <w:p w14:paraId="3A99C4FA" w14:textId="77777777" w:rsidR="000A2973" w:rsidRPr="00A136C8" w:rsidRDefault="000A2973" w:rsidP="000A2973">
      <w:pPr>
        <w:widowControl w:val="0"/>
        <w:tabs>
          <w:tab w:val="left" w:pos="567"/>
          <w:tab w:val="left" w:pos="1418"/>
          <w:tab w:val="left" w:pos="2127"/>
          <w:tab w:val="left" w:pos="2835"/>
        </w:tabs>
        <w:spacing w:after="0" w:line="240" w:lineRule="auto"/>
        <w:ind w:left="1134" w:hanging="1134"/>
        <w:jc w:val="both"/>
        <w:rPr>
          <w:rFonts w:ascii="Arial" w:eastAsia="Calibri" w:hAnsi="Arial" w:cs="Arial"/>
        </w:rPr>
      </w:pPr>
    </w:p>
    <w:p w14:paraId="7D3E3E54" w14:textId="315F6249" w:rsidR="00534202" w:rsidRPr="00A136C8" w:rsidRDefault="000A2973" w:rsidP="000A2973">
      <w:pPr>
        <w:widowControl w:val="0"/>
        <w:tabs>
          <w:tab w:val="left" w:pos="567"/>
          <w:tab w:val="left" w:pos="1418"/>
          <w:tab w:val="left" w:pos="2127"/>
          <w:tab w:val="left" w:pos="2835"/>
        </w:tabs>
        <w:spacing w:after="0" w:line="240" w:lineRule="auto"/>
        <w:ind w:left="1134" w:hanging="1134"/>
        <w:jc w:val="both"/>
        <w:rPr>
          <w:rFonts w:ascii="Arial" w:eastAsia="Calibri" w:hAnsi="Arial" w:cs="Arial"/>
        </w:rPr>
      </w:pPr>
      <w:r w:rsidRPr="00A136C8">
        <w:rPr>
          <w:rFonts w:ascii="Arial" w:eastAsia="Calibri" w:hAnsi="Arial" w:cs="Arial"/>
        </w:rPr>
        <w:tab/>
        <w:t>(b)</w:t>
      </w:r>
      <w:r w:rsidRPr="00A136C8">
        <w:rPr>
          <w:rFonts w:ascii="Arial" w:eastAsia="Calibri" w:hAnsi="Arial" w:cs="Arial"/>
        </w:rPr>
        <w:tab/>
      </w:r>
      <w:r w:rsidR="00534202" w:rsidRPr="00A136C8">
        <w:rPr>
          <w:rFonts w:ascii="Arial" w:eastAsia="Calibri" w:hAnsi="Arial" w:cs="Arial"/>
        </w:rPr>
        <w:t>a Party from requiring the modification of source code of software necessary for that software to comply with</w:t>
      </w:r>
      <w:r w:rsidR="006342F6" w:rsidRPr="00A136C8">
        <w:rPr>
          <w:rFonts w:ascii="Arial" w:eastAsia="Calibri" w:hAnsi="Arial" w:cs="Arial"/>
        </w:rPr>
        <w:t xml:space="preserve"> its</w:t>
      </w:r>
      <w:r w:rsidR="00534202" w:rsidRPr="00A136C8">
        <w:rPr>
          <w:rFonts w:ascii="Arial" w:eastAsia="Calibri" w:hAnsi="Arial" w:cs="Arial"/>
        </w:rPr>
        <w:t xml:space="preserve"> laws or regulations which are not inconsistent with this Agreement.</w:t>
      </w:r>
    </w:p>
    <w:p w14:paraId="2EA7CD23" w14:textId="77777777" w:rsidR="00270629" w:rsidRPr="00A136C8" w:rsidRDefault="00270629" w:rsidP="000A2973">
      <w:pPr>
        <w:widowControl w:val="0"/>
        <w:tabs>
          <w:tab w:val="left" w:pos="567"/>
          <w:tab w:val="left" w:pos="1418"/>
          <w:tab w:val="left" w:pos="2127"/>
          <w:tab w:val="left" w:pos="2835"/>
        </w:tabs>
        <w:spacing w:after="0" w:line="240" w:lineRule="auto"/>
        <w:ind w:left="1134" w:hanging="1134"/>
        <w:jc w:val="both"/>
        <w:rPr>
          <w:rFonts w:ascii="Arial" w:eastAsia="Calibri" w:hAnsi="Arial" w:cs="Arial"/>
        </w:rPr>
      </w:pPr>
    </w:p>
    <w:p w14:paraId="4976C685" w14:textId="2348A89B" w:rsidR="00534202" w:rsidRPr="00A136C8" w:rsidRDefault="00270629" w:rsidP="009900EE">
      <w:pPr>
        <w:widowControl w:val="0"/>
        <w:tabs>
          <w:tab w:val="left" w:pos="567"/>
          <w:tab w:val="left" w:pos="1418"/>
          <w:tab w:val="left" w:pos="2127"/>
          <w:tab w:val="left" w:pos="2835"/>
        </w:tabs>
        <w:spacing w:after="0" w:line="240" w:lineRule="auto"/>
        <w:ind w:left="567" w:hanging="567"/>
        <w:jc w:val="both"/>
      </w:pPr>
      <w:r w:rsidRPr="00A136C8">
        <w:rPr>
          <w:rFonts w:ascii="Arial" w:eastAsia="Calibri" w:hAnsi="Arial" w:cs="Arial"/>
        </w:rPr>
        <w:t>4.</w:t>
      </w:r>
      <w:r w:rsidRPr="00A136C8">
        <w:rPr>
          <w:rFonts w:ascii="Arial" w:eastAsia="Calibri" w:hAnsi="Arial" w:cs="Arial"/>
        </w:rPr>
        <w:tab/>
      </w:r>
      <w:r w:rsidR="00534202" w:rsidRPr="00A136C8">
        <w:rPr>
          <w:rFonts w:ascii="Arial" w:hAnsi="Arial" w:cs="Arial"/>
        </w:rPr>
        <w:t>For greater certainty, nothing in paragraph 1 shall prevent a person of a Party from licencing its software on a free and open source</w:t>
      </w:r>
      <w:r w:rsidR="00534202" w:rsidRPr="00A136C8">
        <w:t xml:space="preserve"> </w:t>
      </w:r>
      <w:r w:rsidR="00534202" w:rsidRPr="00A136C8">
        <w:rPr>
          <w:rFonts w:ascii="Arial" w:hAnsi="Arial" w:cs="Arial"/>
        </w:rPr>
        <w:t>basis</w:t>
      </w:r>
      <w:r w:rsidR="00534202" w:rsidRPr="00A136C8">
        <w:t>.</w:t>
      </w:r>
    </w:p>
    <w:p w14:paraId="0F405D85" w14:textId="77777777" w:rsidR="009900EE" w:rsidRPr="00A136C8" w:rsidRDefault="009900EE" w:rsidP="009900EE">
      <w:pPr>
        <w:widowControl w:val="0"/>
        <w:tabs>
          <w:tab w:val="left" w:pos="567"/>
          <w:tab w:val="left" w:pos="1418"/>
          <w:tab w:val="left" w:pos="2127"/>
          <w:tab w:val="left" w:pos="2835"/>
        </w:tabs>
        <w:spacing w:after="0" w:line="240" w:lineRule="auto"/>
        <w:ind w:left="567" w:hanging="567"/>
        <w:jc w:val="both"/>
      </w:pPr>
    </w:p>
    <w:p w14:paraId="6A7D2E43" w14:textId="77777777" w:rsidR="00D57D7A" w:rsidRPr="00A136C8" w:rsidRDefault="00D57D7A" w:rsidP="006F149C">
      <w:pPr>
        <w:pStyle w:val="AGNormal"/>
        <w:jc w:val="both"/>
        <w:rPr>
          <w:rFonts w:ascii="Arial" w:hAnsi="Arial" w:cs="Arial"/>
          <w:lang w:val="en-AU"/>
        </w:rPr>
      </w:pPr>
    </w:p>
    <w:p w14:paraId="4A33AD0B" w14:textId="4A1EC0BD" w:rsidR="00D57D7A" w:rsidRPr="00A136C8" w:rsidRDefault="00293DE8" w:rsidP="00293DE8">
      <w:pPr>
        <w:pStyle w:val="AGNormal"/>
        <w:jc w:val="center"/>
        <w:rPr>
          <w:rFonts w:ascii="Arial" w:hAnsi="Arial" w:cs="Arial"/>
          <w:b/>
          <w:bCs/>
          <w:lang w:val="en-AU"/>
        </w:rPr>
      </w:pPr>
      <w:r w:rsidRPr="00A136C8">
        <w:rPr>
          <w:rFonts w:ascii="Arial" w:hAnsi="Arial" w:cs="Arial"/>
          <w:b/>
          <w:bCs/>
          <w:lang w:val="en-AU"/>
        </w:rPr>
        <w:t>Article 12.22</w:t>
      </w:r>
    </w:p>
    <w:p w14:paraId="2C49B19E" w14:textId="657228EC" w:rsidR="008B20AA" w:rsidRPr="00A136C8" w:rsidRDefault="008B20AA" w:rsidP="00293DE8">
      <w:pPr>
        <w:pStyle w:val="Heading1"/>
        <w:numPr>
          <w:ilvl w:val="0"/>
          <w:numId w:val="0"/>
        </w:numPr>
      </w:pPr>
      <w:bookmarkStart w:id="40" w:name="_Toc165901899"/>
      <w:bookmarkStart w:id="41" w:name="_Toc173928775"/>
      <w:r w:rsidRPr="00A136C8">
        <w:t>Digital Government</w:t>
      </w:r>
      <w:bookmarkEnd w:id="40"/>
      <w:bookmarkEnd w:id="41"/>
    </w:p>
    <w:p w14:paraId="263D29EB" w14:textId="77777777" w:rsidR="008B20AA" w:rsidRPr="00A136C8" w:rsidRDefault="008B20AA" w:rsidP="006F149C">
      <w:pPr>
        <w:pStyle w:val="AGNormal"/>
        <w:jc w:val="both"/>
        <w:rPr>
          <w:rFonts w:ascii="Arial" w:hAnsi="Arial" w:cs="Arial"/>
          <w:lang w:val="en-AU"/>
        </w:rPr>
      </w:pPr>
    </w:p>
    <w:p w14:paraId="137DDD0A" w14:textId="000F4819" w:rsidR="008B20AA" w:rsidRPr="00A136C8" w:rsidRDefault="00293DE8" w:rsidP="00293DE8">
      <w:pPr>
        <w:pStyle w:val="ListParagraph"/>
        <w:numPr>
          <w:ilvl w:val="0"/>
          <w:numId w:val="0"/>
        </w:numPr>
        <w:spacing w:after="0"/>
        <w:ind w:left="567" w:hanging="567"/>
        <w:jc w:val="both"/>
        <w:rPr>
          <w:rFonts w:ascii="Arial" w:eastAsia="Calibri" w:hAnsi="Arial" w:cs="Arial"/>
          <w:lang w:val="en-AU"/>
        </w:rPr>
      </w:pPr>
      <w:r w:rsidRPr="00A136C8">
        <w:rPr>
          <w:rFonts w:ascii="Arial" w:eastAsia="Calibri" w:hAnsi="Arial" w:cs="Arial"/>
          <w:lang w:val="en-AU"/>
        </w:rPr>
        <w:t>1.</w:t>
      </w:r>
      <w:r w:rsidRPr="00A136C8">
        <w:rPr>
          <w:rFonts w:ascii="Arial" w:eastAsia="Calibri" w:hAnsi="Arial" w:cs="Arial"/>
          <w:lang w:val="en-AU"/>
        </w:rPr>
        <w:tab/>
      </w:r>
      <w:r w:rsidR="008B20AA" w:rsidRPr="00A136C8">
        <w:rPr>
          <w:rFonts w:ascii="Arial" w:eastAsia="Calibri" w:hAnsi="Arial" w:cs="Arial"/>
          <w:lang w:val="en-AU"/>
        </w:rPr>
        <w:t>The Parties recognise that technology can enable more efficient and agile government operations, improve the quality and reliability of government services, and enable governments to better serve the needs of their citizens and other stakeholders.</w:t>
      </w:r>
    </w:p>
    <w:p w14:paraId="0B874CA4" w14:textId="77777777" w:rsidR="00293DE8" w:rsidRPr="00A136C8" w:rsidRDefault="00293DE8" w:rsidP="00293DE8">
      <w:pPr>
        <w:pStyle w:val="ListParagraph"/>
        <w:numPr>
          <w:ilvl w:val="0"/>
          <w:numId w:val="0"/>
        </w:numPr>
        <w:spacing w:after="0"/>
        <w:ind w:left="567" w:hanging="567"/>
        <w:jc w:val="both"/>
        <w:rPr>
          <w:rFonts w:ascii="Arial" w:eastAsia="Calibri" w:hAnsi="Arial" w:cs="Arial"/>
          <w:lang w:val="en-AU"/>
        </w:rPr>
      </w:pPr>
    </w:p>
    <w:p w14:paraId="533BB5F0" w14:textId="73F49776" w:rsidR="008B20AA" w:rsidRPr="00A136C8" w:rsidRDefault="00293DE8" w:rsidP="00293DE8">
      <w:pPr>
        <w:pStyle w:val="ListParagraph"/>
        <w:numPr>
          <w:ilvl w:val="0"/>
          <w:numId w:val="0"/>
        </w:numPr>
        <w:spacing w:after="0"/>
        <w:ind w:left="567" w:hanging="567"/>
        <w:jc w:val="both"/>
        <w:rPr>
          <w:rFonts w:ascii="Arial" w:eastAsia="Calibri" w:hAnsi="Arial" w:cs="Arial"/>
          <w:lang w:val="en-AU"/>
        </w:rPr>
      </w:pPr>
      <w:r w:rsidRPr="00A136C8">
        <w:rPr>
          <w:rFonts w:ascii="Arial" w:eastAsia="Calibri" w:hAnsi="Arial" w:cs="Arial"/>
          <w:lang w:val="en-AU"/>
        </w:rPr>
        <w:t>2.</w:t>
      </w:r>
      <w:r w:rsidRPr="00A136C8">
        <w:rPr>
          <w:rFonts w:ascii="Arial" w:eastAsia="Calibri" w:hAnsi="Arial" w:cs="Arial"/>
          <w:lang w:val="en-AU"/>
        </w:rPr>
        <w:tab/>
      </w:r>
      <w:r w:rsidR="008B20AA" w:rsidRPr="00A136C8">
        <w:rPr>
          <w:rFonts w:ascii="Arial" w:eastAsia="Calibri" w:hAnsi="Arial" w:cs="Arial"/>
          <w:lang w:val="en-AU"/>
        </w:rPr>
        <w:t>Recognising that the Parties can benefit by sharing their experiences with digital government initiatives, the Parties shall endeavour to cooperate on activities relating to the digital transformation of government and government services, which may include:</w:t>
      </w:r>
    </w:p>
    <w:p w14:paraId="7A7A1302" w14:textId="77777777" w:rsidR="00293DE8" w:rsidRPr="00A136C8" w:rsidRDefault="00293DE8" w:rsidP="00293DE8">
      <w:pPr>
        <w:pStyle w:val="ListParagraph"/>
        <w:numPr>
          <w:ilvl w:val="0"/>
          <w:numId w:val="0"/>
        </w:numPr>
        <w:spacing w:after="0"/>
        <w:ind w:left="567" w:hanging="567"/>
        <w:jc w:val="both"/>
        <w:rPr>
          <w:rFonts w:ascii="Arial" w:eastAsia="Calibri" w:hAnsi="Arial" w:cs="Arial"/>
          <w:lang w:val="en-AU"/>
        </w:rPr>
      </w:pPr>
    </w:p>
    <w:p w14:paraId="34BF8D9B" w14:textId="355E3DB1" w:rsidR="008B20AA" w:rsidRPr="00A136C8" w:rsidRDefault="00293DE8" w:rsidP="00EA10DB">
      <w:pPr>
        <w:pStyle w:val="ListParagraph"/>
        <w:numPr>
          <w:ilvl w:val="0"/>
          <w:numId w:val="0"/>
        </w:numPr>
        <w:spacing w:after="0"/>
        <w:ind w:left="1134" w:hanging="567"/>
        <w:jc w:val="both"/>
        <w:rPr>
          <w:rFonts w:ascii="Arial" w:eastAsia="Calibri" w:hAnsi="Arial" w:cs="Arial"/>
          <w:lang w:val="en-AU"/>
        </w:rPr>
      </w:pPr>
      <w:r w:rsidRPr="00A136C8">
        <w:rPr>
          <w:rFonts w:ascii="Arial" w:eastAsia="Calibri" w:hAnsi="Arial" w:cs="Arial"/>
          <w:lang w:val="en-AU"/>
        </w:rPr>
        <w:t>(a)</w:t>
      </w:r>
      <w:r w:rsidRPr="00A136C8">
        <w:rPr>
          <w:rFonts w:ascii="Arial" w:eastAsia="Calibri" w:hAnsi="Arial" w:cs="Arial"/>
          <w:lang w:val="en-AU"/>
        </w:rPr>
        <w:tab/>
      </w:r>
      <w:r w:rsidR="008B20AA" w:rsidRPr="00A136C8">
        <w:rPr>
          <w:rFonts w:ascii="Arial" w:eastAsia="Calibri" w:hAnsi="Arial" w:cs="Arial"/>
          <w:lang w:val="en-AU"/>
        </w:rPr>
        <w:t>exchanging information and experiences on digital government strategies and policies;</w:t>
      </w:r>
    </w:p>
    <w:p w14:paraId="5F871EB2" w14:textId="77777777" w:rsidR="00293DE8" w:rsidRPr="00A136C8" w:rsidRDefault="00293DE8" w:rsidP="006D42F3">
      <w:pPr>
        <w:spacing w:after="0" w:line="240" w:lineRule="auto"/>
        <w:jc w:val="both"/>
        <w:rPr>
          <w:rFonts w:ascii="Arial" w:eastAsia="Calibri" w:hAnsi="Arial" w:cs="Arial"/>
        </w:rPr>
      </w:pPr>
    </w:p>
    <w:p w14:paraId="33A84FD9" w14:textId="1C4AD365" w:rsidR="008B20AA" w:rsidRPr="00A136C8" w:rsidRDefault="00293DE8" w:rsidP="006D42F3">
      <w:pPr>
        <w:spacing w:after="0" w:line="240" w:lineRule="auto"/>
        <w:ind w:left="1134" w:hanging="567"/>
        <w:jc w:val="both"/>
        <w:rPr>
          <w:rFonts w:ascii="Arial" w:eastAsia="Calibri" w:hAnsi="Arial" w:cs="Arial"/>
        </w:rPr>
      </w:pPr>
      <w:r w:rsidRPr="00A136C8">
        <w:rPr>
          <w:rFonts w:ascii="Arial" w:eastAsia="Calibri" w:hAnsi="Arial" w:cs="Arial"/>
        </w:rPr>
        <w:t>(b)</w:t>
      </w:r>
      <w:r w:rsidRPr="00A136C8">
        <w:rPr>
          <w:rFonts w:ascii="Arial" w:eastAsia="Calibri" w:hAnsi="Arial" w:cs="Arial"/>
        </w:rPr>
        <w:tab/>
      </w:r>
      <w:r w:rsidR="008B20AA" w:rsidRPr="00A136C8">
        <w:rPr>
          <w:rFonts w:ascii="Arial" w:eastAsia="Calibri" w:hAnsi="Arial" w:cs="Arial"/>
        </w:rPr>
        <w:t>sharing best practices on digital government and the digital delivery of government services; and</w:t>
      </w:r>
    </w:p>
    <w:p w14:paraId="57B9E89C" w14:textId="77777777" w:rsidR="006D42F3" w:rsidRPr="00A136C8" w:rsidRDefault="006D42F3" w:rsidP="006D42F3">
      <w:pPr>
        <w:spacing w:after="0" w:line="240" w:lineRule="auto"/>
        <w:jc w:val="both"/>
        <w:rPr>
          <w:rFonts w:ascii="Arial" w:eastAsia="Calibri" w:hAnsi="Arial" w:cs="Arial"/>
        </w:rPr>
      </w:pPr>
    </w:p>
    <w:p w14:paraId="5B0BF7D2" w14:textId="3CC5DA22" w:rsidR="008B20AA" w:rsidRPr="00A136C8" w:rsidRDefault="006D42F3" w:rsidP="006D42F3">
      <w:pPr>
        <w:spacing w:after="0" w:line="240" w:lineRule="auto"/>
        <w:ind w:left="1134" w:hanging="567"/>
        <w:jc w:val="both"/>
        <w:rPr>
          <w:rFonts w:ascii="Arial" w:eastAsia="Calibri" w:hAnsi="Arial" w:cs="Arial"/>
        </w:rPr>
      </w:pPr>
      <w:r w:rsidRPr="00A136C8">
        <w:rPr>
          <w:rFonts w:ascii="Arial" w:eastAsia="Calibri" w:hAnsi="Arial" w:cs="Arial"/>
        </w:rPr>
        <w:t>(c)</w:t>
      </w:r>
      <w:r w:rsidRPr="00A136C8">
        <w:rPr>
          <w:rFonts w:ascii="Arial" w:eastAsia="Calibri" w:hAnsi="Arial" w:cs="Arial"/>
        </w:rPr>
        <w:tab/>
      </w:r>
      <w:r w:rsidR="008B20AA" w:rsidRPr="00A136C8">
        <w:rPr>
          <w:rFonts w:ascii="Arial" w:eastAsia="Calibri" w:hAnsi="Arial" w:cs="Arial"/>
        </w:rPr>
        <w:t>providing advice or training, including through exchange of officials, to assist the other Party in building digital government capacity.</w:t>
      </w:r>
    </w:p>
    <w:p w14:paraId="36353492" w14:textId="77777777" w:rsidR="00BD2BCD" w:rsidRPr="00A136C8" w:rsidRDefault="00BD2BCD" w:rsidP="00BD2BCD">
      <w:pPr>
        <w:spacing w:after="0" w:line="240" w:lineRule="auto"/>
        <w:jc w:val="both"/>
        <w:rPr>
          <w:rFonts w:ascii="Arial" w:eastAsia="Calibri" w:hAnsi="Arial" w:cs="Arial"/>
        </w:rPr>
      </w:pPr>
    </w:p>
    <w:p w14:paraId="3EE77BD5" w14:textId="77777777" w:rsidR="00BD2BCD" w:rsidRPr="00A136C8" w:rsidRDefault="00BD2BCD" w:rsidP="00BD2BCD">
      <w:pPr>
        <w:spacing w:after="0" w:line="240" w:lineRule="auto"/>
        <w:jc w:val="both"/>
        <w:rPr>
          <w:rFonts w:ascii="Arial" w:eastAsia="Calibri" w:hAnsi="Arial" w:cs="Arial"/>
        </w:rPr>
      </w:pPr>
    </w:p>
    <w:p w14:paraId="42BEA9DE" w14:textId="37EC6B9D" w:rsidR="008B20AA" w:rsidRPr="00A136C8" w:rsidRDefault="00BD2BCD" w:rsidP="003D1E0D">
      <w:pPr>
        <w:widowControl w:val="0"/>
        <w:tabs>
          <w:tab w:val="left" w:pos="709"/>
          <w:tab w:val="left" w:pos="1418"/>
          <w:tab w:val="left" w:pos="2127"/>
          <w:tab w:val="left" w:pos="2835"/>
        </w:tabs>
        <w:spacing w:after="0" w:line="240" w:lineRule="auto"/>
        <w:jc w:val="center"/>
        <w:rPr>
          <w:rFonts w:ascii="Arial" w:eastAsia="Times New Roman" w:hAnsi="Arial" w:cs="Arial"/>
          <w:b/>
          <w:bCs/>
          <w:lang w:eastAsia="en-AU"/>
        </w:rPr>
      </w:pPr>
      <w:r w:rsidRPr="00A136C8">
        <w:rPr>
          <w:rFonts w:ascii="Arial" w:eastAsia="Times New Roman" w:hAnsi="Arial" w:cs="Arial"/>
          <w:b/>
          <w:bCs/>
          <w:lang w:eastAsia="en-AU"/>
        </w:rPr>
        <w:t>Article 12.23</w:t>
      </w:r>
    </w:p>
    <w:p w14:paraId="706EFDE1" w14:textId="3BAC9CE1" w:rsidR="00A5383C" w:rsidRPr="00A136C8" w:rsidRDefault="008E563A" w:rsidP="003D1E0D">
      <w:pPr>
        <w:pStyle w:val="Heading1"/>
        <w:numPr>
          <w:ilvl w:val="0"/>
          <w:numId w:val="0"/>
        </w:numPr>
      </w:pPr>
      <w:bookmarkStart w:id="42" w:name="_Toc165901900"/>
      <w:bookmarkStart w:id="43" w:name="_Toc173928776"/>
      <w:r w:rsidRPr="00A136C8">
        <w:t>Digital Identities</w:t>
      </w:r>
      <w:bookmarkEnd w:id="42"/>
      <w:bookmarkEnd w:id="43"/>
    </w:p>
    <w:p w14:paraId="63FF1DC8" w14:textId="77777777" w:rsidR="00A5383C" w:rsidRPr="00A136C8" w:rsidRDefault="00A5383C" w:rsidP="006F149C">
      <w:pPr>
        <w:pStyle w:val="AGNormal"/>
        <w:jc w:val="both"/>
        <w:rPr>
          <w:rFonts w:ascii="Arial" w:hAnsi="Arial" w:cs="Arial"/>
          <w:lang w:val="en-AU"/>
        </w:rPr>
      </w:pPr>
    </w:p>
    <w:p w14:paraId="3FA4B740" w14:textId="3DD8C439" w:rsidR="00C32788" w:rsidRPr="00A136C8" w:rsidRDefault="00A5383C" w:rsidP="00C32788">
      <w:pPr>
        <w:pStyle w:val="ListParagraph"/>
        <w:widowControl w:val="0"/>
        <w:numPr>
          <w:ilvl w:val="0"/>
          <w:numId w:val="0"/>
        </w:numPr>
        <w:tabs>
          <w:tab w:val="left" w:pos="709"/>
          <w:tab w:val="left" w:pos="1418"/>
          <w:tab w:val="left" w:pos="2127"/>
          <w:tab w:val="left" w:pos="2835"/>
        </w:tabs>
        <w:spacing w:after="0"/>
        <w:jc w:val="both"/>
        <w:rPr>
          <w:rFonts w:ascii="Arial" w:eastAsia="Calibri" w:hAnsi="Arial" w:cs="Arial"/>
          <w:lang w:val="en-AU"/>
        </w:rPr>
      </w:pPr>
      <w:r w:rsidRPr="00A136C8">
        <w:rPr>
          <w:rFonts w:ascii="Arial" w:eastAsia="Calibri" w:hAnsi="Arial" w:cs="Arial"/>
          <w:lang w:val="en-AU"/>
        </w:rPr>
        <w:t xml:space="preserve">Recognising that cooperation between the Parties on digital identities for natural persons and </w:t>
      </w:r>
      <w:r w:rsidR="006D0E9D" w:rsidRPr="00A136C8">
        <w:rPr>
          <w:rFonts w:ascii="Arial" w:eastAsia="Calibri" w:hAnsi="Arial" w:cs="Arial"/>
          <w:lang w:val="en-AU"/>
        </w:rPr>
        <w:t>juridical persons</w:t>
      </w:r>
      <w:r w:rsidRPr="00A136C8">
        <w:rPr>
          <w:rFonts w:ascii="Arial" w:eastAsia="Calibri" w:hAnsi="Arial" w:cs="Arial"/>
          <w:lang w:val="en-AU"/>
        </w:rPr>
        <w:t xml:space="preserve"> will promote connectivity and further growth of digital trade, and recognising that each Party may take different legal and technical approaches to digital identities, the Parties shall endeavour to pursue mechanisms to promote compatibility between their respective digital identity regimes</w:t>
      </w:r>
      <w:r w:rsidR="00904E7B" w:rsidRPr="00A136C8">
        <w:rPr>
          <w:rFonts w:ascii="Arial" w:eastAsia="Calibri" w:hAnsi="Arial" w:cs="Arial"/>
          <w:lang w:val="en-AU"/>
        </w:rPr>
        <w:t>. This may include</w:t>
      </w:r>
      <w:r w:rsidR="006F5E9C" w:rsidRPr="00A136C8">
        <w:rPr>
          <w:rFonts w:ascii="Arial" w:eastAsia="Calibri" w:hAnsi="Arial" w:cs="Arial"/>
          <w:lang w:val="en-AU"/>
        </w:rPr>
        <w:t>:</w:t>
      </w:r>
    </w:p>
    <w:p w14:paraId="6B463788" w14:textId="77777777" w:rsidR="009237F5" w:rsidRPr="00A136C8" w:rsidRDefault="009237F5" w:rsidP="00412148">
      <w:pPr>
        <w:pStyle w:val="ListParagraph"/>
        <w:numPr>
          <w:ilvl w:val="0"/>
          <w:numId w:val="0"/>
        </w:numPr>
        <w:spacing w:after="0"/>
        <w:rPr>
          <w:rFonts w:ascii="Arial" w:eastAsia="Calibri" w:hAnsi="Arial" w:cs="Arial"/>
          <w:lang w:val="en-AU"/>
        </w:rPr>
      </w:pPr>
    </w:p>
    <w:p w14:paraId="54BBDB5C" w14:textId="6955E5D1" w:rsidR="00A5383C" w:rsidRPr="00A136C8" w:rsidRDefault="00904E7B" w:rsidP="00904E7B">
      <w:pPr>
        <w:pStyle w:val="ListParagraph"/>
        <w:widowControl w:val="0"/>
        <w:numPr>
          <w:ilvl w:val="0"/>
          <w:numId w:val="0"/>
        </w:numPr>
        <w:tabs>
          <w:tab w:val="left" w:pos="709"/>
          <w:tab w:val="left" w:pos="1418"/>
          <w:tab w:val="left" w:pos="2127"/>
          <w:tab w:val="left" w:pos="2835"/>
        </w:tabs>
        <w:spacing w:after="0"/>
        <w:ind w:left="1134" w:hanging="567"/>
        <w:jc w:val="both"/>
        <w:rPr>
          <w:rFonts w:ascii="Arial" w:eastAsia="Calibri" w:hAnsi="Arial" w:cs="Arial"/>
          <w:lang w:val="en-AU"/>
        </w:rPr>
      </w:pPr>
      <w:r w:rsidRPr="00A136C8">
        <w:rPr>
          <w:rFonts w:ascii="Arial" w:eastAsia="Calibri" w:hAnsi="Arial" w:cs="Arial"/>
          <w:lang w:val="en-AU"/>
        </w:rPr>
        <w:t>(a)</w:t>
      </w:r>
      <w:r w:rsidRPr="00A136C8">
        <w:rPr>
          <w:rFonts w:ascii="Arial" w:eastAsia="Calibri" w:hAnsi="Arial" w:cs="Arial"/>
          <w:lang w:val="en-AU"/>
        </w:rPr>
        <w:tab/>
        <w:t>d</w:t>
      </w:r>
      <w:r w:rsidR="00A5383C" w:rsidRPr="00A136C8">
        <w:rPr>
          <w:rFonts w:ascii="Arial" w:eastAsia="Calibri" w:hAnsi="Arial" w:cs="Arial"/>
          <w:lang w:val="en-AU"/>
        </w:rPr>
        <w:t>eveloping appropriate frameworks and common standards to foster technical interoperability between each Party’s implementation of digital identities;</w:t>
      </w:r>
    </w:p>
    <w:p w14:paraId="02C9C7E8" w14:textId="77777777" w:rsidR="009237F5" w:rsidRPr="00A136C8" w:rsidRDefault="009237F5" w:rsidP="004B3033">
      <w:pPr>
        <w:pStyle w:val="ListParagraph"/>
        <w:numPr>
          <w:ilvl w:val="0"/>
          <w:numId w:val="0"/>
        </w:numPr>
        <w:spacing w:after="0"/>
        <w:ind w:left="1134" w:hanging="567"/>
        <w:jc w:val="both"/>
        <w:rPr>
          <w:rFonts w:ascii="Arial" w:eastAsia="Calibri" w:hAnsi="Arial" w:cs="Arial"/>
          <w:lang w:val="en-AU"/>
        </w:rPr>
      </w:pPr>
    </w:p>
    <w:p w14:paraId="45DB2B38" w14:textId="08757B90" w:rsidR="00A5383C" w:rsidRPr="00A136C8" w:rsidRDefault="00412148" w:rsidP="004B3033">
      <w:pPr>
        <w:pStyle w:val="ListParagraph"/>
        <w:numPr>
          <w:ilvl w:val="0"/>
          <w:numId w:val="0"/>
        </w:numPr>
        <w:spacing w:after="0"/>
        <w:ind w:left="1134" w:hanging="567"/>
        <w:jc w:val="both"/>
        <w:rPr>
          <w:rFonts w:ascii="Arial" w:eastAsia="Calibri" w:hAnsi="Arial" w:cs="Arial"/>
          <w:lang w:val="en-AU"/>
        </w:rPr>
      </w:pPr>
      <w:r w:rsidRPr="00A136C8">
        <w:rPr>
          <w:rFonts w:ascii="Arial" w:eastAsia="Calibri" w:hAnsi="Arial" w:cs="Arial"/>
          <w:lang w:val="en-AU"/>
        </w:rPr>
        <w:t>(b)</w:t>
      </w:r>
      <w:r w:rsidRPr="00A136C8">
        <w:rPr>
          <w:rFonts w:ascii="Arial" w:eastAsia="Calibri" w:hAnsi="Arial" w:cs="Arial"/>
          <w:lang w:val="en-AU"/>
        </w:rPr>
        <w:tab/>
      </w:r>
      <w:r w:rsidR="00A5383C" w:rsidRPr="00A136C8">
        <w:rPr>
          <w:rFonts w:ascii="Arial" w:eastAsia="Calibri" w:hAnsi="Arial" w:cs="Arial"/>
          <w:lang w:val="en-AU"/>
        </w:rPr>
        <w:t>developing comparable protection of digital identities under each Party’s respective legal frameworks, or the recognition of their legal effects, whether accorded autonomously or by agreement;</w:t>
      </w:r>
    </w:p>
    <w:p w14:paraId="12E48CF6" w14:textId="77777777" w:rsidR="00412148" w:rsidRPr="00A136C8" w:rsidRDefault="00412148" w:rsidP="004B3033">
      <w:pPr>
        <w:pStyle w:val="ListParagraph"/>
        <w:numPr>
          <w:ilvl w:val="0"/>
          <w:numId w:val="0"/>
        </w:numPr>
        <w:spacing w:after="0"/>
        <w:ind w:left="1134" w:hanging="567"/>
        <w:jc w:val="both"/>
        <w:rPr>
          <w:rFonts w:ascii="Arial" w:eastAsia="Calibri" w:hAnsi="Arial" w:cs="Arial"/>
          <w:lang w:val="en-AU"/>
        </w:rPr>
      </w:pPr>
    </w:p>
    <w:p w14:paraId="0415D22C" w14:textId="20DCD6E0" w:rsidR="00A5383C" w:rsidRPr="00A136C8" w:rsidRDefault="00412148" w:rsidP="004B3033">
      <w:pPr>
        <w:pStyle w:val="ListParagraph"/>
        <w:numPr>
          <w:ilvl w:val="0"/>
          <w:numId w:val="0"/>
        </w:numPr>
        <w:spacing w:after="0"/>
        <w:ind w:left="1134" w:hanging="567"/>
        <w:jc w:val="both"/>
        <w:rPr>
          <w:rFonts w:ascii="Arial" w:eastAsia="Calibri" w:hAnsi="Arial" w:cs="Arial"/>
          <w:lang w:val="en-AU"/>
        </w:rPr>
      </w:pPr>
      <w:r w:rsidRPr="00A136C8">
        <w:rPr>
          <w:rFonts w:ascii="Arial" w:eastAsia="Calibri" w:hAnsi="Arial" w:cs="Arial"/>
          <w:lang w:val="en-AU"/>
        </w:rPr>
        <w:t>(c)</w:t>
      </w:r>
      <w:r w:rsidRPr="00A136C8">
        <w:rPr>
          <w:rFonts w:ascii="Arial" w:eastAsia="Calibri" w:hAnsi="Arial" w:cs="Arial"/>
          <w:lang w:val="en-AU"/>
        </w:rPr>
        <w:tab/>
      </w:r>
      <w:r w:rsidR="00A5383C" w:rsidRPr="00A136C8">
        <w:rPr>
          <w:rFonts w:ascii="Arial" w:eastAsia="Calibri" w:hAnsi="Arial" w:cs="Arial"/>
          <w:lang w:val="en-AU"/>
        </w:rPr>
        <w:t xml:space="preserve">supporting the development of international frameworks on digital identity regimes; </w:t>
      </w:r>
      <w:r w:rsidRPr="00A136C8">
        <w:rPr>
          <w:rFonts w:ascii="Arial" w:eastAsia="Calibri" w:hAnsi="Arial" w:cs="Arial"/>
          <w:lang w:val="en-AU"/>
        </w:rPr>
        <w:t>and</w:t>
      </w:r>
    </w:p>
    <w:p w14:paraId="153CB80A" w14:textId="77777777" w:rsidR="00412148" w:rsidRPr="00A136C8" w:rsidRDefault="00412148" w:rsidP="004B3033">
      <w:pPr>
        <w:pStyle w:val="ListParagraph"/>
        <w:numPr>
          <w:ilvl w:val="0"/>
          <w:numId w:val="0"/>
        </w:numPr>
        <w:spacing w:after="0"/>
        <w:ind w:left="1134" w:hanging="567"/>
        <w:jc w:val="both"/>
        <w:rPr>
          <w:rFonts w:ascii="Arial" w:eastAsia="Calibri" w:hAnsi="Arial" w:cs="Arial"/>
          <w:lang w:val="en-AU"/>
        </w:rPr>
      </w:pPr>
    </w:p>
    <w:p w14:paraId="28246CC5" w14:textId="13B1325C" w:rsidR="00412148" w:rsidRPr="00A136C8" w:rsidRDefault="00412148" w:rsidP="00A136C8">
      <w:pPr>
        <w:pStyle w:val="ListParagraph"/>
        <w:numPr>
          <w:ilvl w:val="0"/>
          <w:numId w:val="0"/>
        </w:numPr>
        <w:spacing w:after="0"/>
        <w:ind w:left="1134" w:hanging="567"/>
        <w:jc w:val="both"/>
        <w:rPr>
          <w:rFonts w:eastAsia="Calibri"/>
        </w:rPr>
      </w:pPr>
      <w:r w:rsidRPr="00A136C8">
        <w:rPr>
          <w:rFonts w:ascii="Arial" w:eastAsia="Calibri" w:hAnsi="Arial" w:cs="Arial"/>
          <w:lang w:val="en-AU"/>
        </w:rPr>
        <w:t>(d)</w:t>
      </w:r>
      <w:r w:rsidRPr="00A136C8">
        <w:tab/>
      </w:r>
      <w:r w:rsidR="00A5383C" w:rsidRPr="00A136C8">
        <w:rPr>
          <w:rFonts w:ascii="Arial" w:eastAsia="Calibri" w:hAnsi="Arial" w:cs="Arial"/>
          <w:lang w:val="en-AU"/>
        </w:rPr>
        <w:t>exchanging knowledge and expertise on best practices relating to digital identity policies and regulations, technical implementation and security standards, and the promotion of the use of digital identities.</w:t>
      </w:r>
    </w:p>
    <w:p w14:paraId="65767F02" w14:textId="77777777" w:rsidR="005204EF" w:rsidRDefault="005204EF" w:rsidP="004B3033">
      <w:pPr>
        <w:spacing w:after="0"/>
        <w:jc w:val="center"/>
        <w:rPr>
          <w:rFonts w:ascii="Arial" w:eastAsia="Calibri" w:hAnsi="Arial" w:cs="Arial"/>
          <w:b/>
          <w:bCs/>
        </w:rPr>
      </w:pPr>
    </w:p>
    <w:p w14:paraId="0C0BE7C5" w14:textId="77777777" w:rsidR="005204EF" w:rsidRDefault="005204EF" w:rsidP="004B3033">
      <w:pPr>
        <w:spacing w:after="0"/>
        <w:jc w:val="center"/>
        <w:rPr>
          <w:rFonts w:ascii="Arial" w:eastAsia="Calibri" w:hAnsi="Arial" w:cs="Arial"/>
          <w:b/>
          <w:bCs/>
        </w:rPr>
      </w:pPr>
    </w:p>
    <w:p w14:paraId="698D8A24" w14:textId="28241A26" w:rsidR="00412148" w:rsidRPr="00A136C8" w:rsidRDefault="00412148" w:rsidP="004B3033">
      <w:pPr>
        <w:spacing w:after="0"/>
        <w:jc w:val="center"/>
        <w:rPr>
          <w:rFonts w:ascii="Arial" w:eastAsia="Calibri" w:hAnsi="Arial" w:cs="Arial"/>
          <w:b/>
          <w:bCs/>
        </w:rPr>
      </w:pPr>
      <w:r w:rsidRPr="00A136C8">
        <w:rPr>
          <w:rFonts w:ascii="Arial" w:eastAsia="Calibri" w:hAnsi="Arial" w:cs="Arial"/>
          <w:b/>
          <w:bCs/>
        </w:rPr>
        <w:lastRenderedPageBreak/>
        <w:t>Article 12.24</w:t>
      </w:r>
    </w:p>
    <w:p w14:paraId="4A7E128B" w14:textId="7FF77956" w:rsidR="00534202" w:rsidRPr="00A136C8" w:rsidRDefault="00534202" w:rsidP="00BE6D1E">
      <w:pPr>
        <w:pStyle w:val="Heading1"/>
        <w:numPr>
          <w:ilvl w:val="0"/>
          <w:numId w:val="0"/>
        </w:numPr>
      </w:pPr>
      <w:bookmarkStart w:id="44" w:name="_Toc165901901"/>
      <w:bookmarkStart w:id="45" w:name="_Toc173928777"/>
      <w:r w:rsidRPr="00A136C8">
        <w:t>Artificial Intelligence</w:t>
      </w:r>
      <w:bookmarkEnd w:id="44"/>
      <w:bookmarkEnd w:id="45"/>
    </w:p>
    <w:p w14:paraId="039567DC" w14:textId="77777777" w:rsidR="00BE6D1E" w:rsidRPr="00A136C8" w:rsidRDefault="00BE6D1E" w:rsidP="00BE6D1E">
      <w:pPr>
        <w:pStyle w:val="AGNormal"/>
        <w:rPr>
          <w:lang w:val="en-AU" w:eastAsia="ja-JP"/>
        </w:rPr>
      </w:pPr>
    </w:p>
    <w:p w14:paraId="7533841E" w14:textId="17E6CD86" w:rsidR="00534202" w:rsidRPr="00A136C8" w:rsidRDefault="00BE6D1E" w:rsidP="00BE6D1E">
      <w:pPr>
        <w:widowControl w:val="0"/>
        <w:tabs>
          <w:tab w:val="left" w:pos="709"/>
          <w:tab w:val="left" w:pos="1418"/>
          <w:tab w:val="left" w:pos="2127"/>
          <w:tab w:val="left" w:pos="2835"/>
        </w:tabs>
        <w:autoSpaceDE w:val="0"/>
        <w:autoSpaceDN w:val="0"/>
        <w:spacing w:after="0" w:line="240" w:lineRule="auto"/>
        <w:ind w:left="567" w:hanging="567"/>
        <w:contextualSpacing/>
        <w:jc w:val="both"/>
        <w:rPr>
          <w:rFonts w:ascii="Arial" w:eastAsia="Calibri" w:hAnsi="Arial" w:cs="Arial"/>
        </w:rPr>
      </w:pPr>
      <w:r w:rsidRPr="00A136C8">
        <w:rPr>
          <w:rFonts w:ascii="Arial" w:eastAsia="Calibri" w:hAnsi="Arial" w:cs="Arial"/>
        </w:rPr>
        <w:t>1.</w:t>
      </w:r>
      <w:r w:rsidRPr="00A136C8">
        <w:rPr>
          <w:rFonts w:ascii="Arial" w:eastAsia="Calibri" w:hAnsi="Arial" w:cs="Arial"/>
        </w:rPr>
        <w:tab/>
      </w:r>
      <w:r w:rsidR="00534202" w:rsidRPr="00A136C8">
        <w:rPr>
          <w:rFonts w:ascii="Arial" w:eastAsia="Calibri" w:hAnsi="Arial" w:cs="Arial"/>
        </w:rPr>
        <w:t xml:space="preserve">The Parties recognise that the use and adoption of Artificial Intelligence (“AI”) technologies are becoming increasingly important within a digital economy offering significant social and economic benefits to natural persons and </w:t>
      </w:r>
      <w:r w:rsidR="006D0E9D" w:rsidRPr="00A136C8">
        <w:rPr>
          <w:rFonts w:ascii="Arial" w:eastAsia="Calibri" w:hAnsi="Arial" w:cs="Arial"/>
        </w:rPr>
        <w:t>juridical persons</w:t>
      </w:r>
      <w:r w:rsidR="00534202" w:rsidRPr="00A136C8">
        <w:rPr>
          <w:rFonts w:ascii="Arial" w:eastAsia="Calibri" w:hAnsi="Arial" w:cs="Arial"/>
        </w:rPr>
        <w:t>. The Parties shall cooperate, in accordance with their respective relevant policies, through:</w:t>
      </w:r>
    </w:p>
    <w:p w14:paraId="546066F6" w14:textId="77777777" w:rsidR="00534202" w:rsidRPr="00A136C8" w:rsidRDefault="00534202" w:rsidP="006F149C">
      <w:pPr>
        <w:widowControl w:val="0"/>
        <w:tabs>
          <w:tab w:val="left" w:pos="709"/>
          <w:tab w:val="left" w:pos="1418"/>
          <w:tab w:val="left" w:pos="2127"/>
          <w:tab w:val="left" w:pos="2835"/>
        </w:tabs>
        <w:autoSpaceDE w:val="0"/>
        <w:autoSpaceDN w:val="0"/>
        <w:spacing w:after="0" w:line="240" w:lineRule="auto"/>
        <w:ind w:left="360"/>
        <w:contextualSpacing/>
        <w:jc w:val="both"/>
        <w:rPr>
          <w:rFonts w:ascii="Arial" w:eastAsia="Calibri" w:hAnsi="Arial" w:cs="Arial"/>
        </w:rPr>
      </w:pPr>
    </w:p>
    <w:p w14:paraId="115AD325" w14:textId="713F3345" w:rsidR="00534202" w:rsidRPr="00A136C8" w:rsidRDefault="00DF0D27" w:rsidP="00DF0D27">
      <w:pPr>
        <w:pStyle w:val="ListParagraph"/>
        <w:numPr>
          <w:ilvl w:val="0"/>
          <w:numId w:val="0"/>
        </w:numPr>
        <w:spacing w:after="0"/>
        <w:ind w:left="1134" w:hanging="567"/>
        <w:jc w:val="both"/>
        <w:rPr>
          <w:rFonts w:ascii="Arial" w:eastAsia="Calibri" w:hAnsi="Arial" w:cs="Arial"/>
          <w:lang w:eastAsia="zh-CN"/>
        </w:rPr>
      </w:pPr>
      <w:r w:rsidRPr="00A136C8">
        <w:rPr>
          <w:rFonts w:ascii="Arial" w:eastAsia="Calibri" w:hAnsi="Arial" w:cs="Arial"/>
          <w:lang w:eastAsia="zh-CN"/>
        </w:rPr>
        <w:t>(a)</w:t>
      </w:r>
      <w:r w:rsidRPr="00A136C8">
        <w:rPr>
          <w:rFonts w:ascii="Arial" w:eastAsia="Calibri" w:hAnsi="Arial" w:cs="Arial"/>
          <w:lang w:eastAsia="zh-CN"/>
        </w:rPr>
        <w:tab/>
      </w:r>
      <w:r w:rsidR="00534202" w:rsidRPr="00A136C8">
        <w:rPr>
          <w:rFonts w:ascii="Arial" w:eastAsia="Calibri" w:hAnsi="Arial" w:cs="Arial"/>
          <w:lang w:eastAsia="zh-CN"/>
        </w:rPr>
        <w:t>sharing</w:t>
      </w:r>
      <w:r w:rsidR="00534202" w:rsidRPr="00A136C8">
        <w:rPr>
          <w:rFonts w:ascii="Arial" w:eastAsia="Calibri" w:hAnsi="Arial" w:cs="Arial"/>
        </w:rPr>
        <w:t xml:space="preserve"> </w:t>
      </w:r>
      <w:r w:rsidR="00534202" w:rsidRPr="00A136C8">
        <w:rPr>
          <w:rFonts w:ascii="Arial" w:eastAsia="Calibri" w:hAnsi="Arial" w:cs="Arial"/>
          <w:lang w:eastAsia="zh-CN"/>
        </w:rPr>
        <w:t>research and industry practices related to AI technologies and their applications and governance;</w:t>
      </w:r>
    </w:p>
    <w:p w14:paraId="6462FBDF" w14:textId="77777777" w:rsidR="00534202" w:rsidRPr="00A136C8" w:rsidRDefault="00534202" w:rsidP="006F149C">
      <w:pPr>
        <w:widowControl w:val="0"/>
        <w:tabs>
          <w:tab w:val="left" w:pos="709"/>
          <w:tab w:val="left" w:pos="1418"/>
          <w:tab w:val="left" w:pos="2127"/>
          <w:tab w:val="left" w:pos="2835"/>
        </w:tabs>
        <w:autoSpaceDE w:val="0"/>
        <w:autoSpaceDN w:val="0"/>
        <w:spacing w:after="0" w:line="240" w:lineRule="auto"/>
        <w:ind w:left="1276"/>
        <w:contextualSpacing/>
        <w:jc w:val="both"/>
        <w:rPr>
          <w:rFonts w:ascii="Arial" w:eastAsia="Calibri" w:hAnsi="Arial" w:cs="Arial"/>
          <w:lang w:eastAsia="zh-CN"/>
        </w:rPr>
      </w:pPr>
    </w:p>
    <w:p w14:paraId="44657427" w14:textId="7D1E929B" w:rsidR="00534202" w:rsidRPr="00A136C8" w:rsidRDefault="00534202" w:rsidP="19D8DCAE">
      <w:pPr>
        <w:pStyle w:val="ListParagraph"/>
        <w:numPr>
          <w:ilvl w:val="0"/>
          <w:numId w:val="0"/>
        </w:numPr>
        <w:spacing w:after="0"/>
        <w:ind w:left="1134" w:hanging="567"/>
        <w:jc w:val="both"/>
        <w:rPr>
          <w:rFonts w:ascii="Arial" w:eastAsia="Calibri" w:hAnsi="Arial" w:cs="Arial"/>
          <w:lang w:val="en-AU" w:eastAsia="zh-CN"/>
        </w:rPr>
      </w:pPr>
      <w:r w:rsidRPr="00A136C8">
        <w:rPr>
          <w:rFonts w:ascii="Arial" w:eastAsia="Calibri" w:hAnsi="Arial" w:cs="Arial"/>
          <w:lang w:val="en-AU" w:eastAsia="zh-CN"/>
        </w:rPr>
        <w:t>(b)</w:t>
      </w:r>
      <w:r w:rsidRPr="00A136C8">
        <w:tab/>
      </w:r>
      <w:r w:rsidRPr="00A136C8">
        <w:rPr>
          <w:rFonts w:ascii="Arial" w:eastAsia="Calibri" w:hAnsi="Arial" w:cs="Arial"/>
          <w:lang w:val="en-AU" w:eastAsia="zh-CN"/>
        </w:rPr>
        <w:t>promoting and sustaining the safe and responsible development, deployment and use of AI technologies by businesses and across the community; and</w:t>
      </w:r>
    </w:p>
    <w:p w14:paraId="0325C35B" w14:textId="77777777" w:rsidR="00534202" w:rsidRPr="00A136C8" w:rsidRDefault="00534202" w:rsidP="006F149C">
      <w:pPr>
        <w:widowControl w:val="0"/>
        <w:tabs>
          <w:tab w:val="left" w:pos="709"/>
          <w:tab w:val="left" w:pos="1418"/>
          <w:tab w:val="left" w:pos="2127"/>
          <w:tab w:val="left" w:pos="2835"/>
        </w:tabs>
        <w:autoSpaceDE w:val="0"/>
        <w:autoSpaceDN w:val="0"/>
        <w:spacing w:after="0" w:line="240" w:lineRule="auto"/>
        <w:ind w:left="1276" w:hanging="567"/>
        <w:contextualSpacing/>
        <w:jc w:val="both"/>
        <w:rPr>
          <w:rFonts w:ascii="Arial" w:eastAsia="Calibri" w:hAnsi="Arial" w:cs="Arial"/>
          <w:lang w:eastAsia="zh-CN"/>
        </w:rPr>
      </w:pPr>
    </w:p>
    <w:p w14:paraId="5AC41C99" w14:textId="59DBD693" w:rsidR="00534202" w:rsidRPr="00A136C8" w:rsidRDefault="00534202" w:rsidP="19D8DCAE">
      <w:pPr>
        <w:pStyle w:val="ListParagraph"/>
        <w:numPr>
          <w:ilvl w:val="0"/>
          <w:numId w:val="0"/>
        </w:numPr>
        <w:spacing w:after="0"/>
        <w:ind w:left="1134" w:hanging="567"/>
        <w:jc w:val="both"/>
        <w:rPr>
          <w:rFonts w:ascii="Arial" w:eastAsia="Calibri" w:hAnsi="Arial" w:cs="Arial"/>
          <w:lang w:val="en-AU"/>
        </w:rPr>
      </w:pPr>
      <w:r w:rsidRPr="00A136C8">
        <w:rPr>
          <w:rFonts w:ascii="Arial" w:eastAsia="Calibri" w:hAnsi="Arial" w:cs="Arial"/>
          <w:lang w:val="en-AU" w:eastAsia="zh-CN"/>
        </w:rPr>
        <w:t>(c)</w:t>
      </w:r>
      <w:r w:rsidRPr="00A136C8">
        <w:tab/>
      </w:r>
      <w:r w:rsidRPr="00A136C8">
        <w:rPr>
          <w:rFonts w:ascii="Arial" w:eastAsia="Calibri" w:hAnsi="Arial" w:cs="Arial"/>
          <w:lang w:val="en-AU" w:eastAsia="zh-CN"/>
        </w:rPr>
        <w:t>encouraging</w:t>
      </w:r>
      <w:r w:rsidRPr="00A136C8">
        <w:rPr>
          <w:rFonts w:ascii="Arial" w:eastAsia="Calibri" w:hAnsi="Arial" w:cs="Arial"/>
          <w:lang w:val="en-AU"/>
        </w:rPr>
        <w:t xml:space="preserve"> commercialisation opportunities and collaboration between researchers, academics and industry.</w:t>
      </w:r>
    </w:p>
    <w:p w14:paraId="12EA2708" w14:textId="77777777" w:rsidR="00956C1B" w:rsidRPr="00A136C8" w:rsidRDefault="00956C1B" w:rsidP="00956C1B">
      <w:pPr>
        <w:spacing w:after="0"/>
        <w:jc w:val="both"/>
        <w:rPr>
          <w:rFonts w:ascii="Arial" w:eastAsia="Calibri" w:hAnsi="Arial" w:cs="Arial"/>
          <w:lang w:eastAsia="zh-CN"/>
        </w:rPr>
      </w:pPr>
    </w:p>
    <w:p w14:paraId="3B880E27" w14:textId="0FE5A1F5" w:rsidR="00534202" w:rsidRPr="00A136C8" w:rsidRDefault="00956C1B" w:rsidP="0089352B">
      <w:pPr>
        <w:widowControl w:val="0"/>
        <w:tabs>
          <w:tab w:val="left" w:pos="709"/>
          <w:tab w:val="left" w:pos="1418"/>
          <w:tab w:val="left" w:pos="2127"/>
          <w:tab w:val="left" w:pos="2835"/>
        </w:tabs>
        <w:autoSpaceDE w:val="0"/>
        <w:autoSpaceDN w:val="0"/>
        <w:spacing w:after="0" w:line="240" w:lineRule="auto"/>
        <w:ind w:left="567" w:hanging="567"/>
        <w:contextualSpacing/>
        <w:jc w:val="both"/>
        <w:rPr>
          <w:rFonts w:ascii="Arial" w:eastAsia="Calibri" w:hAnsi="Arial" w:cs="Arial"/>
          <w:lang w:eastAsia="zh-CN"/>
        </w:rPr>
      </w:pPr>
      <w:r w:rsidRPr="00A136C8">
        <w:rPr>
          <w:rFonts w:ascii="Arial" w:eastAsia="Calibri" w:hAnsi="Arial" w:cs="Arial"/>
          <w:lang w:eastAsia="zh-CN"/>
        </w:rPr>
        <w:t>2.</w:t>
      </w:r>
      <w:r w:rsidRPr="00A136C8">
        <w:rPr>
          <w:rFonts w:ascii="Arial" w:eastAsia="Calibri" w:hAnsi="Arial" w:cs="Arial"/>
          <w:lang w:eastAsia="zh-CN"/>
        </w:rPr>
        <w:tab/>
      </w:r>
      <w:r w:rsidR="00534202" w:rsidRPr="00A136C8">
        <w:rPr>
          <w:rFonts w:ascii="Arial" w:eastAsia="Calibri" w:hAnsi="Arial" w:cs="Arial"/>
        </w:rPr>
        <w:t xml:space="preserve">The Parties also recognise the importance of developing governance and regulatory frameworks for the trusted, safe and responsible use of AI technologies </w:t>
      </w:r>
      <w:r w:rsidR="00534202" w:rsidRPr="00A136C8">
        <w:rPr>
          <w:rFonts w:ascii="Arial" w:eastAsia="Calibri" w:hAnsi="Arial" w:cs="Arial"/>
          <w:lang w:eastAsia="zh-CN"/>
        </w:rPr>
        <w:t xml:space="preserve">to </w:t>
      </w:r>
      <w:r w:rsidR="00534202" w:rsidRPr="00A136C8">
        <w:rPr>
          <w:rFonts w:ascii="Arial" w:eastAsia="Calibri" w:hAnsi="Arial" w:cs="Arial"/>
        </w:rPr>
        <w:t>realise the benefits of AI and mitigate risks. In view of the cross-border nature of the digital economy, the Parties further acknowledge the benefits of ensuring that such frameworks are internationally aligned as far as possible</w:t>
      </w:r>
      <w:r w:rsidR="00534202" w:rsidRPr="00A136C8">
        <w:rPr>
          <w:rFonts w:ascii="Arial" w:eastAsia="Calibri" w:hAnsi="Arial" w:cs="Arial"/>
          <w:lang w:eastAsia="zh-CN"/>
        </w:rPr>
        <w:t>.</w:t>
      </w:r>
    </w:p>
    <w:p w14:paraId="71701167" w14:textId="77777777" w:rsidR="00956C1B" w:rsidRPr="00A136C8" w:rsidRDefault="00956C1B" w:rsidP="00956C1B">
      <w:pPr>
        <w:spacing w:after="0"/>
        <w:ind w:left="567" w:hanging="567"/>
        <w:jc w:val="both"/>
        <w:rPr>
          <w:rFonts w:ascii="Arial" w:eastAsia="Calibri" w:hAnsi="Arial" w:cs="Arial"/>
          <w:lang w:eastAsia="zh-CN"/>
        </w:rPr>
      </w:pPr>
    </w:p>
    <w:p w14:paraId="5AE27596" w14:textId="15018E2E" w:rsidR="00534202" w:rsidRPr="00A136C8" w:rsidRDefault="008716E5" w:rsidP="008716E5">
      <w:pPr>
        <w:spacing w:after="0"/>
        <w:ind w:left="567" w:hanging="567"/>
        <w:jc w:val="both"/>
        <w:rPr>
          <w:rFonts w:ascii="Arial" w:eastAsia="Calibri" w:hAnsi="Arial" w:cs="Arial"/>
          <w:lang w:eastAsia="zh-CN"/>
        </w:rPr>
      </w:pPr>
      <w:r w:rsidRPr="00A136C8">
        <w:rPr>
          <w:rFonts w:ascii="Arial" w:eastAsia="Calibri" w:hAnsi="Arial" w:cs="Arial"/>
          <w:lang w:eastAsia="zh-CN"/>
        </w:rPr>
        <w:t>3.</w:t>
      </w:r>
      <w:r w:rsidRPr="00A136C8">
        <w:rPr>
          <w:rFonts w:ascii="Arial" w:eastAsia="Calibri" w:hAnsi="Arial" w:cs="Arial"/>
          <w:lang w:eastAsia="zh-CN"/>
        </w:rPr>
        <w:tab/>
      </w:r>
      <w:r w:rsidR="00534202" w:rsidRPr="00A136C8">
        <w:rPr>
          <w:rFonts w:ascii="Arial" w:eastAsia="Calibri" w:hAnsi="Arial" w:cs="Arial"/>
          <w:lang w:eastAsia="zh-CN"/>
        </w:rPr>
        <w:t xml:space="preserve">To this end, the Parties shall </w:t>
      </w:r>
      <w:r w:rsidR="00534202" w:rsidRPr="00A136C8">
        <w:rPr>
          <w:rFonts w:ascii="Arial" w:eastAsia="Calibri" w:hAnsi="Arial" w:cs="Arial"/>
        </w:rPr>
        <w:t>endeavour to</w:t>
      </w:r>
      <w:r w:rsidR="00534202" w:rsidRPr="00A136C8">
        <w:rPr>
          <w:rFonts w:ascii="Arial" w:eastAsia="Calibri" w:hAnsi="Arial" w:cs="Arial"/>
          <w:lang w:eastAsia="zh-CN"/>
        </w:rPr>
        <w:t>:</w:t>
      </w:r>
    </w:p>
    <w:p w14:paraId="3CC5D63B" w14:textId="77777777" w:rsidR="00534202" w:rsidRPr="00A136C8" w:rsidRDefault="00534202" w:rsidP="006F149C">
      <w:pPr>
        <w:widowControl w:val="0"/>
        <w:tabs>
          <w:tab w:val="left" w:pos="709"/>
          <w:tab w:val="left" w:pos="1418"/>
          <w:tab w:val="left" w:pos="2127"/>
          <w:tab w:val="left" w:pos="2835"/>
        </w:tabs>
        <w:autoSpaceDE w:val="0"/>
        <w:autoSpaceDN w:val="0"/>
        <w:spacing w:after="0" w:line="240" w:lineRule="auto"/>
        <w:ind w:left="360"/>
        <w:contextualSpacing/>
        <w:jc w:val="both"/>
        <w:rPr>
          <w:rFonts w:ascii="Arial" w:eastAsia="Calibri" w:hAnsi="Arial" w:cs="Arial"/>
          <w:lang w:eastAsia="zh-CN"/>
        </w:rPr>
      </w:pPr>
    </w:p>
    <w:p w14:paraId="0CB86E01" w14:textId="3D442230" w:rsidR="00534202" w:rsidRPr="00A136C8" w:rsidRDefault="008716E5" w:rsidP="008716E5">
      <w:pPr>
        <w:pStyle w:val="ListParagraph"/>
        <w:numPr>
          <w:ilvl w:val="0"/>
          <w:numId w:val="0"/>
        </w:numPr>
        <w:spacing w:after="0"/>
        <w:ind w:left="1134" w:hanging="567"/>
        <w:jc w:val="both"/>
        <w:rPr>
          <w:rFonts w:ascii="Arial" w:eastAsia="Calibri" w:hAnsi="Arial" w:cs="Arial"/>
          <w:lang w:val="en-AU"/>
        </w:rPr>
      </w:pPr>
      <w:r w:rsidRPr="00A136C8">
        <w:rPr>
          <w:rFonts w:ascii="Arial" w:eastAsia="Calibri" w:hAnsi="Arial" w:cs="Arial"/>
          <w:lang w:val="en-AU" w:eastAsia="zh-CN"/>
        </w:rPr>
        <w:t>(a)</w:t>
      </w:r>
      <w:r w:rsidRPr="00A136C8">
        <w:rPr>
          <w:rFonts w:ascii="Arial" w:eastAsia="Calibri" w:hAnsi="Arial" w:cs="Arial"/>
          <w:lang w:val="en-AU" w:eastAsia="zh-CN"/>
        </w:rPr>
        <w:tab/>
      </w:r>
      <w:r w:rsidR="00534202" w:rsidRPr="00A136C8">
        <w:rPr>
          <w:rFonts w:ascii="Arial" w:eastAsia="Calibri" w:hAnsi="Arial" w:cs="Arial"/>
          <w:lang w:val="en-AU" w:eastAsia="zh-CN"/>
        </w:rPr>
        <w:t>collaborate on and</w:t>
      </w:r>
      <w:r w:rsidR="00534202" w:rsidRPr="00A136C8">
        <w:rPr>
          <w:rFonts w:ascii="Arial" w:eastAsia="Calibri" w:hAnsi="Arial" w:cs="Arial"/>
          <w:lang w:val="en-AU"/>
        </w:rPr>
        <w:t xml:space="preserve"> promote the</w:t>
      </w:r>
      <w:r w:rsidR="00534202" w:rsidRPr="00A136C8">
        <w:rPr>
          <w:rFonts w:ascii="Arial" w:eastAsia="Calibri" w:hAnsi="Arial" w:cs="Arial"/>
          <w:lang w:val="en-AU" w:eastAsia="zh-CN"/>
        </w:rPr>
        <w:t xml:space="preserve"> development and</w:t>
      </w:r>
      <w:r w:rsidR="00534202" w:rsidRPr="00A136C8">
        <w:rPr>
          <w:rFonts w:ascii="Arial" w:eastAsia="Calibri" w:hAnsi="Arial" w:cs="Arial"/>
          <w:lang w:val="en-AU"/>
        </w:rPr>
        <w:t xml:space="preserve"> adoption of frameworks that support the trusted, safe, </w:t>
      </w:r>
      <w:r w:rsidR="00534202" w:rsidRPr="00A136C8">
        <w:rPr>
          <w:rFonts w:ascii="Arial" w:eastAsia="Calibri" w:hAnsi="Arial" w:cs="Arial"/>
          <w:lang w:val="en-AU" w:eastAsia="zh-CN"/>
        </w:rPr>
        <w:t>and</w:t>
      </w:r>
      <w:r w:rsidR="00534202" w:rsidRPr="00A136C8">
        <w:rPr>
          <w:rFonts w:ascii="Arial" w:eastAsia="Calibri" w:hAnsi="Arial" w:cs="Arial"/>
          <w:lang w:val="en-AU"/>
        </w:rPr>
        <w:t xml:space="preserve"> responsible use of AI technologies (“AI Governance Frameworks”), through relevant regional and international fora</w:t>
      </w:r>
      <w:r w:rsidR="00534202" w:rsidRPr="00A136C8">
        <w:rPr>
          <w:rFonts w:ascii="Arial" w:eastAsia="Calibri" w:hAnsi="Arial" w:cs="Arial"/>
          <w:lang w:val="en-AU" w:eastAsia="zh-CN"/>
        </w:rPr>
        <w:t>; and</w:t>
      </w:r>
    </w:p>
    <w:p w14:paraId="1A60C44D" w14:textId="77777777" w:rsidR="00534202" w:rsidRPr="00A136C8" w:rsidRDefault="00534202" w:rsidP="006F149C">
      <w:pPr>
        <w:widowControl w:val="0"/>
        <w:tabs>
          <w:tab w:val="left" w:pos="709"/>
          <w:tab w:val="left" w:pos="1418"/>
          <w:tab w:val="left" w:pos="2127"/>
          <w:tab w:val="left" w:pos="2835"/>
        </w:tabs>
        <w:autoSpaceDE w:val="0"/>
        <w:autoSpaceDN w:val="0"/>
        <w:spacing w:after="0" w:line="240" w:lineRule="auto"/>
        <w:ind w:left="1276"/>
        <w:contextualSpacing/>
        <w:jc w:val="both"/>
        <w:rPr>
          <w:rFonts w:ascii="Arial" w:eastAsia="Calibri" w:hAnsi="Arial" w:cs="Arial"/>
        </w:rPr>
      </w:pPr>
    </w:p>
    <w:p w14:paraId="0D5790B2" w14:textId="6A5A05FB" w:rsidR="00534202" w:rsidRPr="00A136C8" w:rsidRDefault="008716E5" w:rsidP="008716E5">
      <w:pPr>
        <w:pStyle w:val="ListParagraph"/>
        <w:numPr>
          <w:ilvl w:val="0"/>
          <w:numId w:val="0"/>
        </w:numPr>
        <w:spacing w:after="0"/>
        <w:ind w:left="1134" w:hanging="567"/>
        <w:jc w:val="both"/>
        <w:rPr>
          <w:rFonts w:ascii="Arial" w:eastAsia="Calibri" w:hAnsi="Arial" w:cs="Arial"/>
          <w:lang w:val="en-AU" w:eastAsia="zh-CN"/>
        </w:rPr>
      </w:pPr>
      <w:r w:rsidRPr="00A136C8">
        <w:rPr>
          <w:rFonts w:ascii="Arial" w:eastAsia="Calibri" w:hAnsi="Arial" w:cs="Arial"/>
          <w:lang w:val="en-AU" w:eastAsia="zh-CN"/>
        </w:rPr>
        <w:t>(b)</w:t>
      </w:r>
      <w:r w:rsidRPr="00A136C8">
        <w:rPr>
          <w:rFonts w:ascii="Arial" w:eastAsia="Calibri" w:hAnsi="Arial" w:cs="Arial"/>
          <w:lang w:val="en-AU" w:eastAsia="zh-CN"/>
        </w:rPr>
        <w:tab/>
      </w:r>
      <w:r w:rsidR="00534202" w:rsidRPr="00A136C8">
        <w:rPr>
          <w:rFonts w:ascii="Arial" w:eastAsia="Calibri" w:hAnsi="Arial" w:cs="Arial"/>
          <w:lang w:val="en-AU" w:eastAsia="zh-CN"/>
        </w:rPr>
        <w:t>take</w:t>
      </w:r>
      <w:r w:rsidR="00534202" w:rsidRPr="00A136C8">
        <w:rPr>
          <w:rFonts w:ascii="Arial" w:eastAsia="Calibri" w:hAnsi="Arial" w:cs="Arial"/>
          <w:lang w:val="en-AU"/>
        </w:rPr>
        <w:t xml:space="preserve"> into consideration </w:t>
      </w:r>
      <w:r w:rsidR="0089352B" w:rsidRPr="00A136C8">
        <w:rPr>
          <w:rFonts w:ascii="Arial" w:eastAsia="Calibri" w:hAnsi="Arial" w:cs="Arial"/>
          <w:lang w:val="en-AU"/>
        </w:rPr>
        <w:t>internationally recognised</w:t>
      </w:r>
      <w:r w:rsidR="00534202" w:rsidRPr="00A136C8">
        <w:rPr>
          <w:rFonts w:ascii="Arial" w:eastAsia="Calibri" w:hAnsi="Arial" w:cs="Arial"/>
          <w:lang w:val="en-AU"/>
        </w:rPr>
        <w:t xml:space="preserve"> standards, principles or guidelines </w:t>
      </w:r>
      <w:r w:rsidR="00534202" w:rsidRPr="00A136C8">
        <w:rPr>
          <w:rFonts w:ascii="Arial" w:eastAsia="Calibri" w:hAnsi="Arial" w:cs="Arial"/>
          <w:lang w:val="en-AU" w:eastAsia="zh-CN"/>
        </w:rPr>
        <w:t>when developing such</w:t>
      </w:r>
      <w:r w:rsidR="00534202" w:rsidRPr="00A136C8">
        <w:rPr>
          <w:rFonts w:ascii="Arial" w:eastAsia="Calibri" w:hAnsi="Arial" w:cs="Arial"/>
          <w:lang w:val="en-AU"/>
        </w:rPr>
        <w:t xml:space="preserve"> AI </w:t>
      </w:r>
      <w:r w:rsidR="00534202" w:rsidRPr="00A136C8">
        <w:rPr>
          <w:rFonts w:ascii="Arial" w:eastAsia="Calibri" w:hAnsi="Arial" w:cs="Arial"/>
          <w:lang w:val="en-AU" w:eastAsia="zh-CN"/>
        </w:rPr>
        <w:t>Governance Frameworks.</w:t>
      </w:r>
    </w:p>
    <w:p w14:paraId="793E2EA6" w14:textId="77777777" w:rsidR="003F38F8" w:rsidRPr="00A136C8" w:rsidRDefault="003F38F8" w:rsidP="003F38F8">
      <w:pPr>
        <w:spacing w:after="0"/>
        <w:jc w:val="both"/>
        <w:rPr>
          <w:rFonts w:ascii="Arial" w:eastAsia="Calibri" w:hAnsi="Arial" w:cs="Arial"/>
        </w:rPr>
      </w:pPr>
    </w:p>
    <w:p w14:paraId="29D52F66" w14:textId="77777777" w:rsidR="00747B9F" w:rsidRPr="00A136C8" w:rsidRDefault="00747B9F" w:rsidP="003F38F8">
      <w:pPr>
        <w:spacing w:after="0"/>
        <w:jc w:val="both"/>
        <w:rPr>
          <w:rFonts w:ascii="Arial" w:eastAsia="Calibri" w:hAnsi="Arial" w:cs="Arial"/>
        </w:rPr>
      </w:pPr>
    </w:p>
    <w:p w14:paraId="22D24E33" w14:textId="117BFEB3" w:rsidR="00747B9F" w:rsidRPr="00A136C8" w:rsidRDefault="00747B9F" w:rsidP="003F67A5">
      <w:pPr>
        <w:spacing w:after="0" w:line="240" w:lineRule="auto"/>
        <w:jc w:val="center"/>
        <w:rPr>
          <w:rFonts w:ascii="Arial" w:eastAsia="Calibri" w:hAnsi="Arial" w:cs="Arial"/>
          <w:b/>
          <w:bCs/>
        </w:rPr>
      </w:pPr>
      <w:r w:rsidRPr="00A136C8">
        <w:rPr>
          <w:rFonts w:ascii="Arial" w:eastAsia="Calibri" w:hAnsi="Arial" w:cs="Arial"/>
          <w:b/>
          <w:bCs/>
        </w:rPr>
        <w:t>Article 12.25</w:t>
      </w:r>
    </w:p>
    <w:p w14:paraId="2EE05D1A" w14:textId="0237381F" w:rsidR="00466560" w:rsidRPr="00A136C8" w:rsidRDefault="00466560" w:rsidP="004B3033">
      <w:pPr>
        <w:spacing w:after="0" w:line="240" w:lineRule="auto"/>
        <w:jc w:val="center"/>
        <w:rPr>
          <w:rFonts w:ascii="Arial" w:eastAsia="Calibri" w:hAnsi="Arial" w:cs="Arial"/>
          <w:b/>
          <w:bCs/>
        </w:rPr>
      </w:pPr>
      <w:r w:rsidRPr="00A136C8">
        <w:rPr>
          <w:rFonts w:ascii="Arial" w:eastAsia="Calibri" w:hAnsi="Arial" w:cs="Arial"/>
          <w:b/>
          <w:bCs/>
        </w:rPr>
        <w:t>Digital Inclusion</w:t>
      </w:r>
    </w:p>
    <w:p w14:paraId="2F41C333" w14:textId="77777777" w:rsidR="00534202" w:rsidRPr="00A136C8" w:rsidRDefault="00534202" w:rsidP="006F149C">
      <w:pPr>
        <w:pStyle w:val="AGNormal"/>
        <w:rPr>
          <w:rFonts w:ascii="Arial" w:hAnsi="Arial" w:cs="Arial"/>
          <w:b/>
          <w:bCs/>
          <w:lang w:val="en-AU"/>
        </w:rPr>
      </w:pPr>
    </w:p>
    <w:p w14:paraId="6A3B0B46" w14:textId="5FF51107" w:rsidR="00280CA8" w:rsidRPr="00A136C8" w:rsidRDefault="003F67A5" w:rsidP="003F67A5">
      <w:pPr>
        <w:widowControl w:val="0"/>
        <w:tabs>
          <w:tab w:val="left" w:pos="709"/>
          <w:tab w:val="left" w:pos="1418"/>
          <w:tab w:val="left" w:pos="2127"/>
          <w:tab w:val="left" w:pos="2835"/>
        </w:tabs>
        <w:autoSpaceDE w:val="0"/>
        <w:autoSpaceDN w:val="0"/>
        <w:spacing w:after="0" w:line="240" w:lineRule="auto"/>
        <w:ind w:left="567" w:hanging="567"/>
        <w:contextualSpacing/>
        <w:jc w:val="both"/>
        <w:rPr>
          <w:rFonts w:ascii="Arial" w:hAnsi="Arial" w:cs="Arial"/>
        </w:rPr>
      </w:pPr>
      <w:r w:rsidRPr="00A136C8">
        <w:rPr>
          <w:rFonts w:ascii="Arial" w:hAnsi="Arial" w:cs="Arial"/>
        </w:rPr>
        <w:t>1.</w:t>
      </w:r>
      <w:r w:rsidRPr="00A136C8">
        <w:rPr>
          <w:rFonts w:ascii="Arial" w:hAnsi="Arial" w:cs="Arial"/>
        </w:rPr>
        <w:tab/>
      </w:r>
      <w:r w:rsidR="00534202" w:rsidRPr="00A136C8">
        <w:rPr>
          <w:rFonts w:ascii="Arial" w:hAnsi="Arial" w:cs="Arial"/>
        </w:rPr>
        <w:t>The Parties recognise the importance of digital inclusion and that all people and businesses</w:t>
      </w:r>
      <w:r w:rsidR="00A274B3" w:rsidRPr="00A136C8">
        <w:rPr>
          <w:rFonts w:ascii="Arial" w:hAnsi="Arial" w:cs="Arial"/>
        </w:rPr>
        <w:t>,</w:t>
      </w:r>
      <w:r w:rsidR="00534202" w:rsidRPr="00A136C8">
        <w:rPr>
          <w:rFonts w:ascii="Arial" w:hAnsi="Arial" w:cs="Arial"/>
        </w:rPr>
        <w:t xml:space="preserve"> including SMEs</w:t>
      </w:r>
      <w:r w:rsidR="00A274B3" w:rsidRPr="00A136C8">
        <w:rPr>
          <w:rFonts w:ascii="Arial" w:hAnsi="Arial" w:cs="Arial"/>
        </w:rPr>
        <w:t>,</w:t>
      </w:r>
      <w:r w:rsidR="00534202" w:rsidRPr="00A136C8">
        <w:rPr>
          <w:rFonts w:ascii="Arial" w:hAnsi="Arial" w:cs="Arial"/>
        </w:rPr>
        <w:t xml:space="preserve"> can participate in, contribute to, and benefit from electronic commerce and digital trade. To this end, the Parties recognise the importance of expanding and facilitating electronic commerce and digital trade opportunities by addressing barriers to, and encouraging participation in, electronic commerce and digital trade. The Parties also recognise that this may require tailored approaches, developed in consultation with any individuals and groups that disproportionately face such barriers</w:t>
      </w:r>
      <w:r w:rsidR="005125AA" w:rsidRPr="00A136C8">
        <w:rPr>
          <w:rFonts w:ascii="Arial" w:hAnsi="Arial" w:cs="Arial"/>
        </w:rPr>
        <w:t>, as well as</w:t>
      </w:r>
      <w:r w:rsidR="00534202" w:rsidRPr="00A136C8">
        <w:rPr>
          <w:rFonts w:ascii="Arial" w:hAnsi="Arial" w:cs="Arial"/>
        </w:rPr>
        <w:t xml:space="preserve"> other relevant stakeholders.</w:t>
      </w:r>
    </w:p>
    <w:p w14:paraId="7C99A3E8" w14:textId="77777777" w:rsidR="00280CA8" w:rsidRPr="00A136C8" w:rsidRDefault="00280CA8" w:rsidP="003F67A5">
      <w:pPr>
        <w:widowControl w:val="0"/>
        <w:tabs>
          <w:tab w:val="left" w:pos="709"/>
          <w:tab w:val="left" w:pos="1418"/>
          <w:tab w:val="left" w:pos="2127"/>
          <w:tab w:val="left" w:pos="2835"/>
        </w:tabs>
        <w:autoSpaceDE w:val="0"/>
        <w:autoSpaceDN w:val="0"/>
        <w:spacing w:after="0" w:line="240" w:lineRule="auto"/>
        <w:ind w:left="567" w:hanging="567"/>
        <w:contextualSpacing/>
        <w:jc w:val="both"/>
        <w:rPr>
          <w:rFonts w:ascii="Arial" w:hAnsi="Arial" w:cs="Arial"/>
        </w:rPr>
      </w:pPr>
    </w:p>
    <w:p w14:paraId="1DAF2D4B" w14:textId="3691412B" w:rsidR="00534202" w:rsidRPr="00A136C8" w:rsidRDefault="00280CA8" w:rsidP="009B4601">
      <w:pPr>
        <w:widowControl w:val="0"/>
        <w:tabs>
          <w:tab w:val="left" w:pos="709"/>
          <w:tab w:val="left" w:pos="1418"/>
          <w:tab w:val="left" w:pos="2127"/>
          <w:tab w:val="left" w:pos="2835"/>
        </w:tabs>
        <w:autoSpaceDE w:val="0"/>
        <w:autoSpaceDN w:val="0"/>
        <w:spacing w:after="0" w:line="240" w:lineRule="auto"/>
        <w:ind w:left="567" w:hanging="567"/>
        <w:contextualSpacing/>
        <w:jc w:val="both"/>
        <w:rPr>
          <w:rFonts w:ascii="Arial" w:hAnsi="Arial" w:cs="Arial"/>
        </w:rPr>
      </w:pPr>
      <w:r w:rsidRPr="00A136C8">
        <w:rPr>
          <w:rFonts w:ascii="Arial" w:hAnsi="Arial" w:cs="Arial"/>
        </w:rPr>
        <w:lastRenderedPageBreak/>
        <w:t>2.</w:t>
      </w:r>
      <w:r w:rsidRPr="00A136C8">
        <w:rPr>
          <w:rFonts w:ascii="Arial" w:hAnsi="Arial" w:cs="Arial"/>
        </w:rPr>
        <w:tab/>
      </w:r>
      <w:r w:rsidR="00534202" w:rsidRPr="00A136C8">
        <w:rPr>
          <w:rFonts w:ascii="Arial" w:hAnsi="Arial" w:cs="Arial"/>
        </w:rPr>
        <w:t xml:space="preserve">To this end, the Parties shall cooperate on matters relating to digital inclusion, including </w:t>
      </w:r>
      <w:r w:rsidR="00612738" w:rsidRPr="00A136C8">
        <w:rPr>
          <w:rFonts w:ascii="Arial" w:hAnsi="Arial" w:cs="Arial"/>
        </w:rPr>
        <w:t xml:space="preserve">the </w:t>
      </w:r>
      <w:r w:rsidR="00534202" w:rsidRPr="00A136C8">
        <w:rPr>
          <w:rFonts w:ascii="Arial" w:hAnsi="Arial" w:cs="Arial"/>
        </w:rPr>
        <w:t>participation of women, rural populations, low socio-economic groups</w:t>
      </w:r>
      <w:r w:rsidR="008F4AF8" w:rsidRPr="00A136C8">
        <w:rPr>
          <w:rFonts w:ascii="Arial" w:hAnsi="Arial" w:cs="Arial"/>
        </w:rPr>
        <w:t>,</w:t>
      </w:r>
      <w:r w:rsidR="00FC05E6" w:rsidRPr="00A136C8">
        <w:rPr>
          <w:rFonts w:ascii="Arial" w:hAnsi="Arial" w:cs="Arial"/>
        </w:rPr>
        <w:t xml:space="preserve"> </w:t>
      </w:r>
      <w:r w:rsidR="008F4AF8" w:rsidRPr="00A136C8">
        <w:rPr>
          <w:rFonts w:ascii="Arial" w:hAnsi="Arial" w:cs="Arial"/>
        </w:rPr>
        <w:t xml:space="preserve">First Nations </w:t>
      </w:r>
      <w:r w:rsidR="00A274B3" w:rsidRPr="00A136C8">
        <w:rPr>
          <w:rFonts w:ascii="Arial" w:hAnsi="Arial" w:cs="Arial"/>
        </w:rPr>
        <w:t>p</w:t>
      </w:r>
      <w:r w:rsidR="00534202" w:rsidRPr="00A136C8">
        <w:rPr>
          <w:rFonts w:ascii="Arial" w:hAnsi="Arial" w:cs="Arial"/>
        </w:rPr>
        <w:t>eoples</w:t>
      </w:r>
      <w:r w:rsidR="008F4AF8" w:rsidRPr="00A136C8">
        <w:rPr>
          <w:rFonts w:ascii="Arial" w:hAnsi="Arial" w:cs="Arial"/>
        </w:rPr>
        <w:t xml:space="preserve"> and people with disabilities</w:t>
      </w:r>
      <w:r w:rsidR="00534202" w:rsidRPr="00A136C8">
        <w:rPr>
          <w:rFonts w:ascii="Arial" w:hAnsi="Arial" w:cs="Arial"/>
        </w:rPr>
        <w:t xml:space="preserve"> in the digital economy. </w:t>
      </w:r>
      <w:r w:rsidR="00A274B3" w:rsidRPr="00A136C8">
        <w:rPr>
          <w:rFonts w:ascii="Arial" w:hAnsi="Arial" w:cs="Arial"/>
        </w:rPr>
        <w:t>Such c</w:t>
      </w:r>
      <w:r w:rsidR="00534202" w:rsidRPr="00A136C8">
        <w:rPr>
          <w:rFonts w:ascii="Arial" w:hAnsi="Arial" w:cs="Arial"/>
        </w:rPr>
        <w:t>ooperation may include:</w:t>
      </w:r>
    </w:p>
    <w:p w14:paraId="5BDD9B28" w14:textId="77777777" w:rsidR="00F868AB" w:rsidRPr="00A136C8" w:rsidRDefault="00F868AB" w:rsidP="009B4601">
      <w:pPr>
        <w:spacing w:after="0" w:line="240" w:lineRule="auto"/>
        <w:rPr>
          <w:rFonts w:ascii="Arial" w:hAnsi="Arial" w:cs="Arial"/>
        </w:rPr>
      </w:pPr>
    </w:p>
    <w:p w14:paraId="37DBFD42" w14:textId="43FD5BBC" w:rsidR="00534202" w:rsidRPr="00A136C8" w:rsidRDefault="0083575A" w:rsidP="009B4601">
      <w:pPr>
        <w:pStyle w:val="ListParagraph"/>
        <w:numPr>
          <w:ilvl w:val="0"/>
          <w:numId w:val="0"/>
        </w:numPr>
        <w:spacing w:after="0"/>
        <w:ind w:left="1134" w:hanging="567"/>
        <w:jc w:val="both"/>
        <w:rPr>
          <w:rFonts w:ascii="Arial" w:hAnsi="Arial" w:cs="Arial"/>
        </w:rPr>
      </w:pPr>
      <w:r w:rsidRPr="00A136C8">
        <w:rPr>
          <w:rFonts w:ascii="Arial" w:hAnsi="Arial" w:cs="Arial"/>
        </w:rPr>
        <w:t>(a)</w:t>
      </w:r>
      <w:r w:rsidRPr="00A136C8">
        <w:rPr>
          <w:rFonts w:ascii="Arial" w:hAnsi="Arial" w:cs="Arial"/>
        </w:rPr>
        <w:tab/>
      </w:r>
      <w:r w:rsidR="00534202" w:rsidRPr="00A136C8">
        <w:rPr>
          <w:rFonts w:ascii="Arial" w:hAnsi="Arial" w:cs="Arial"/>
        </w:rPr>
        <w:t>sharing of experience and best practices, including exchange of experts, with respect to digital inclusion;</w:t>
      </w:r>
    </w:p>
    <w:p w14:paraId="61BDA81F" w14:textId="77777777" w:rsidR="0083575A" w:rsidRPr="00A136C8" w:rsidRDefault="0083575A" w:rsidP="009B4601">
      <w:pPr>
        <w:pStyle w:val="ListParagraph"/>
        <w:numPr>
          <w:ilvl w:val="0"/>
          <w:numId w:val="0"/>
        </w:numPr>
        <w:spacing w:after="0"/>
        <w:ind w:left="1134" w:hanging="567"/>
        <w:jc w:val="both"/>
        <w:rPr>
          <w:rFonts w:ascii="Arial" w:hAnsi="Arial" w:cs="Arial"/>
        </w:rPr>
      </w:pPr>
    </w:p>
    <w:p w14:paraId="583C5169" w14:textId="5EF74843" w:rsidR="00534202" w:rsidRPr="00A136C8" w:rsidRDefault="0083575A" w:rsidP="009B4601">
      <w:pPr>
        <w:spacing w:after="0" w:line="240" w:lineRule="auto"/>
        <w:ind w:left="1134" w:hanging="567"/>
        <w:jc w:val="both"/>
        <w:rPr>
          <w:rFonts w:ascii="Arial" w:hAnsi="Arial" w:cs="Arial"/>
        </w:rPr>
      </w:pPr>
      <w:r w:rsidRPr="00A136C8">
        <w:rPr>
          <w:rFonts w:ascii="Arial" w:hAnsi="Arial" w:cs="Arial"/>
        </w:rPr>
        <w:t>(b)</w:t>
      </w:r>
      <w:r w:rsidRPr="00A136C8">
        <w:rPr>
          <w:rFonts w:ascii="Arial" w:hAnsi="Arial" w:cs="Arial"/>
        </w:rPr>
        <w:tab/>
      </w:r>
      <w:r w:rsidR="00534202" w:rsidRPr="00A136C8">
        <w:rPr>
          <w:rFonts w:ascii="Arial" w:hAnsi="Arial" w:cs="Arial"/>
        </w:rPr>
        <w:t>promoting inclusive and sustainable economic growth, to help ensure that the benefits of the digital economy are more widely shared;</w:t>
      </w:r>
    </w:p>
    <w:p w14:paraId="05B3F501" w14:textId="77777777" w:rsidR="0083575A" w:rsidRPr="00A136C8" w:rsidRDefault="0083575A" w:rsidP="009B4601">
      <w:pPr>
        <w:spacing w:after="0" w:line="240" w:lineRule="auto"/>
        <w:ind w:left="1134" w:hanging="567"/>
        <w:jc w:val="both"/>
        <w:rPr>
          <w:rFonts w:ascii="Arial" w:hAnsi="Arial" w:cs="Arial"/>
        </w:rPr>
      </w:pPr>
    </w:p>
    <w:p w14:paraId="733CB3CD" w14:textId="0B1FC380" w:rsidR="00534202" w:rsidRPr="00A136C8" w:rsidRDefault="0083575A" w:rsidP="009B4601">
      <w:pPr>
        <w:spacing w:after="0" w:line="240" w:lineRule="auto"/>
        <w:ind w:left="1134" w:hanging="567"/>
        <w:jc w:val="both"/>
        <w:rPr>
          <w:rFonts w:ascii="Arial" w:hAnsi="Arial" w:cs="Arial"/>
        </w:rPr>
      </w:pPr>
      <w:r w:rsidRPr="00A136C8">
        <w:rPr>
          <w:rFonts w:ascii="Arial" w:hAnsi="Arial" w:cs="Arial"/>
        </w:rPr>
        <w:t>(c)</w:t>
      </w:r>
      <w:r w:rsidRPr="00A136C8">
        <w:rPr>
          <w:rFonts w:ascii="Arial" w:hAnsi="Arial" w:cs="Arial"/>
        </w:rPr>
        <w:tab/>
      </w:r>
      <w:r w:rsidR="00534202" w:rsidRPr="00A136C8">
        <w:rPr>
          <w:rFonts w:ascii="Arial" w:hAnsi="Arial" w:cs="Arial"/>
        </w:rPr>
        <w:t>addressing barriers in accessing digital economy opportunities;</w:t>
      </w:r>
    </w:p>
    <w:p w14:paraId="781418BE" w14:textId="77777777" w:rsidR="0083575A" w:rsidRPr="00A136C8" w:rsidRDefault="0083575A" w:rsidP="009B4601">
      <w:pPr>
        <w:spacing w:after="0" w:line="240" w:lineRule="auto"/>
        <w:ind w:left="1134" w:hanging="567"/>
        <w:jc w:val="both"/>
        <w:rPr>
          <w:rFonts w:ascii="Arial" w:hAnsi="Arial" w:cs="Arial"/>
        </w:rPr>
      </w:pPr>
    </w:p>
    <w:p w14:paraId="4AA49595" w14:textId="1FD9A78C" w:rsidR="00534202" w:rsidRPr="00A136C8" w:rsidRDefault="0083575A" w:rsidP="009B4601">
      <w:pPr>
        <w:spacing w:after="0" w:line="240" w:lineRule="auto"/>
        <w:ind w:left="1134" w:hanging="567"/>
        <w:jc w:val="both"/>
        <w:rPr>
          <w:rFonts w:ascii="Arial" w:hAnsi="Arial" w:cs="Arial"/>
        </w:rPr>
      </w:pPr>
      <w:r w:rsidRPr="00A136C8">
        <w:rPr>
          <w:rFonts w:ascii="Arial" w:hAnsi="Arial" w:cs="Arial"/>
        </w:rPr>
        <w:t>(d)</w:t>
      </w:r>
      <w:r w:rsidRPr="00A136C8">
        <w:rPr>
          <w:rFonts w:ascii="Arial" w:hAnsi="Arial" w:cs="Arial"/>
        </w:rPr>
        <w:tab/>
      </w:r>
      <w:r w:rsidR="00534202" w:rsidRPr="00A136C8">
        <w:rPr>
          <w:rFonts w:ascii="Arial" w:hAnsi="Arial" w:cs="Arial"/>
        </w:rPr>
        <w:t>developing programs to promote participation of all groups in the digital economy;</w:t>
      </w:r>
    </w:p>
    <w:p w14:paraId="119CCEDF" w14:textId="77777777" w:rsidR="0083575A" w:rsidRPr="00A136C8" w:rsidRDefault="0083575A" w:rsidP="009B4601">
      <w:pPr>
        <w:spacing w:after="0" w:line="240" w:lineRule="auto"/>
        <w:ind w:left="1134" w:hanging="567"/>
        <w:jc w:val="both"/>
        <w:rPr>
          <w:rFonts w:ascii="Arial" w:hAnsi="Arial" w:cs="Arial"/>
        </w:rPr>
      </w:pPr>
    </w:p>
    <w:p w14:paraId="301AA1DC" w14:textId="1B16628D" w:rsidR="000621AB" w:rsidRPr="00A136C8" w:rsidRDefault="0083575A" w:rsidP="009B4601">
      <w:pPr>
        <w:spacing w:after="0" w:line="240" w:lineRule="auto"/>
        <w:ind w:left="1134" w:hanging="567"/>
        <w:jc w:val="both"/>
        <w:rPr>
          <w:rFonts w:ascii="Arial" w:hAnsi="Arial" w:cs="Arial"/>
        </w:rPr>
      </w:pPr>
      <w:r w:rsidRPr="00A136C8">
        <w:rPr>
          <w:rFonts w:ascii="Arial" w:hAnsi="Arial" w:cs="Arial"/>
        </w:rPr>
        <w:t>(e)</w:t>
      </w:r>
      <w:r w:rsidRPr="00A136C8">
        <w:rPr>
          <w:rFonts w:ascii="Arial" w:hAnsi="Arial" w:cs="Arial"/>
        </w:rPr>
        <w:tab/>
      </w:r>
      <w:r w:rsidR="00534202" w:rsidRPr="00A136C8">
        <w:rPr>
          <w:rFonts w:ascii="Arial" w:hAnsi="Arial" w:cs="Arial"/>
        </w:rPr>
        <w:t>supporting universal acceptance of domain names regardless of language script (internationalised domain names) or domain length, including email address internationali</w:t>
      </w:r>
      <w:r w:rsidR="000370E8" w:rsidRPr="00A136C8">
        <w:rPr>
          <w:rFonts w:ascii="Arial" w:hAnsi="Arial" w:cs="Arial"/>
        </w:rPr>
        <w:t>s</w:t>
      </w:r>
      <w:r w:rsidR="00534202" w:rsidRPr="00A136C8">
        <w:rPr>
          <w:rFonts w:ascii="Arial" w:hAnsi="Arial" w:cs="Arial"/>
        </w:rPr>
        <w:t>ation;</w:t>
      </w:r>
    </w:p>
    <w:p w14:paraId="609B06E7" w14:textId="77777777" w:rsidR="009B4601" w:rsidRPr="00A136C8" w:rsidRDefault="009B4601" w:rsidP="009B4601">
      <w:pPr>
        <w:spacing w:after="0" w:line="240" w:lineRule="auto"/>
        <w:ind w:left="1134" w:hanging="567"/>
        <w:jc w:val="both"/>
        <w:rPr>
          <w:rFonts w:ascii="Arial" w:hAnsi="Arial" w:cs="Arial"/>
        </w:rPr>
      </w:pPr>
    </w:p>
    <w:p w14:paraId="3E972E3F" w14:textId="11FC0993" w:rsidR="000621AB" w:rsidRPr="00A136C8" w:rsidRDefault="009B4601" w:rsidP="009B4601">
      <w:pPr>
        <w:spacing w:after="0" w:line="240" w:lineRule="auto"/>
        <w:ind w:left="1134" w:hanging="567"/>
        <w:jc w:val="both"/>
        <w:rPr>
          <w:rFonts w:ascii="Arial" w:hAnsi="Arial" w:cs="Arial"/>
        </w:rPr>
      </w:pPr>
      <w:r w:rsidRPr="00A136C8">
        <w:rPr>
          <w:rFonts w:ascii="Arial" w:hAnsi="Arial" w:cs="Arial"/>
        </w:rPr>
        <w:t>(f)</w:t>
      </w:r>
      <w:r w:rsidRPr="00A136C8">
        <w:rPr>
          <w:rFonts w:ascii="Arial" w:hAnsi="Arial" w:cs="Arial"/>
        </w:rPr>
        <w:tab/>
      </w:r>
      <w:r w:rsidR="00534202" w:rsidRPr="00A136C8">
        <w:rPr>
          <w:rFonts w:ascii="Arial" w:hAnsi="Arial" w:cs="Arial"/>
        </w:rPr>
        <w:t>sharing methods and procedures for the collection of disaggregated data, the use of indicators, and the analysis of statistics related to participation in the digital economy; and</w:t>
      </w:r>
    </w:p>
    <w:p w14:paraId="5475AC6C" w14:textId="77777777" w:rsidR="009B4601" w:rsidRPr="00A136C8" w:rsidRDefault="009B4601" w:rsidP="009B4601">
      <w:pPr>
        <w:spacing w:after="0" w:line="240" w:lineRule="auto"/>
        <w:ind w:left="1134" w:hanging="567"/>
        <w:jc w:val="both"/>
        <w:rPr>
          <w:rFonts w:ascii="Arial" w:hAnsi="Arial" w:cs="Arial"/>
        </w:rPr>
      </w:pPr>
    </w:p>
    <w:p w14:paraId="7DC08B6B" w14:textId="52E4017A" w:rsidR="00534202" w:rsidRPr="00A136C8" w:rsidRDefault="009B4601" w:rsidP="009B4601">
      <w:pPr>
        <w:spacing w:after="0" w:line="240" w:lineRule="auto"/>
        <w:ind w:left="1134" w:hanging="567"/>
        <w:jc w:val="both"/>
        <w:rPr>
          <w:rFonts w:ascii="Arial" w:hAnsi="Arial" w:cs="Arial"/>
        </w:rPr>
      </w:pPr>
      <w:r w:rsidRPr="00A136C8">
        <w:rPr>
          <w:rFonts w:ascii="Arial" w:hAnsi="Arial" w:cs="Arial"/>
        </w:rPr>
        <w:t>(g)</w:t>
      </w:r>
      <w:r w:rsidRPr="00A136C8">
        <w:rPr>
          <w:rFonts w:ascii="Arial" w:hAnsi="Arial" w:cs="Arial"/>
        </w:rPr>
        <w:tab/>
      </w:r>
      <w:r w:rsidR="00534202" w:rsidRPr="00A136C8">
        <w:rPr>
          <w:rFonts w:ascii="Arial" w:hAnsi="Arial" w:cs="Arial"/>
        </w:rPr>
        <w:t>other areas jointly decided by the Parties.</w:t>
      </w:r>
    </w:p>
    <w:p w14:paraId="23211067" w14:textId="77777777" w:rsidR="009B4601" w:rsidRPr="00A136C8" w:rsidRDefault="009B4601" w:rsidP="009B4601">
      <w:pPr>
        <w:spacing w:after="0" w:line="240" w:lineRule="auto"/>
        <w:jc w:val="both"/>
        <w:rPr>
          <w:rFonts w:ascii="Arial" w:hAnsi="Arial" w:cs="Arial"/>
        </w:rPr>
      </w:pPr>
    </w:p>
    <w:p w14:paraId="5EB18C32" w14:textId="1B68B339" w:rsidR="00534202" w:rsidRPr="00A136C8" w:rsidRDefault="00534202" w:rsidP="009B4601">
      <w:pPr>
        <w:spacing w:after="0" w:line="240" w:lineRule="auto"/>
        <w:ind w:left="567" w:hanging="567"/>
        <w:rPr>
          <w:rFonts w:ascii="Arial" w:hAnsi="Arial" w:cs="Arial"/>
        </w:rPr>
      </w:pPr>
      <w:r w:rsidRPr="00A136C8">
        <w:rPr>
          <w:rFonts w:ascii="Arial" w:hAnsi="Arial" w:cs="Arial"/>
        </w:rPr>
        <w:t xml:space="preserve">3. </w:t>
      </w:r>
      <w:r w:rsidR="009B4601" w:rsidRPr="00A136C8">
        <w:rPr>
          <w:rFonts w:ascii="Arial" w:hAnsi="Arial" w:cs="Arial"/>
        </w:rPr>
        <w:tab/>
      </w:r>
      <w:r w:rsidRPr="00A136C8">
        <w:rPr>
          <w:rFonts w:ascii="Arial" w:hAnsi="Arial" w:cs="Arial"/>
        </w:rPr>
        <w:t>Cooperation activities relating to digital inclusion may be carried out through the coordination, as appropriate, of the agencies of the Parties, companies, labour unions, civil society, academic institutions, and non-governmental organi</w:t>
      </w:r>
      <w:r w:rsidR="00175D51" w:rsidRPr="00A136C8">
        <w:rPr>
          <w:rFonts w:ascii="Arial" w:hAnsi="Arial" w:cs="Arial"/>
        </w:rPr>
        <w:t>s</w:t>
      </w:r>
      <w:r w:rsidRPr="00A136C8">
        <w:rPr>
          <w:rFonts w:ascii="Arial" w:hAnsi="Arial" w:cs="Arial"/>
        </w:rPr>
        <w:t>ations, among others.</w:t>
      </w:r>
    </w:p>
    <w:p w14:paraId="6736B482" w14:textId="77777777" w:rsidR="00110536" w:rsidRPr="00A136C8" w:rsidRDefault="00110536" w:rsidP="009B4601">
      <w:pPr>
        <w:spacing w:after="0" w:line="240" w:lineRule="auto"/>
        <w:ind w:left="567" w:hanging="567"/>
        <w:rPr>
          <w:rFonts w:ascii="Arial" w:hAnsi="Arial" w:cs="Arial"/>
        </w:rPr>
      </w:pPr>
    </w:p>
    <w:p w14:paraId="61C9FAEE" w14:textId="77777777" w:rsidR="00110536" w:rsidRPr="00A136C8" w:rsidRDefault="00110536" w:rsidP="009B4601">
      <w:pPr>
        <w:spacing w:after="0" w:line="240" w:lineRule="auto"/>
        <w:ind w:left="567" w:hanging="567"/>
        <w:rPr>
          <w:rFonts w:ascii="Arial" w:hAnsi="Arial" w:cs="Arial"/>
        </w:rPr>
      </w:pPr>
    </w:p>
    <w:p w14:paraId="53D06600" w14:textId="6CDB843C" w:rsidR="00374AF2" w:rsidRPr="00A136C8" w:rsidRDefault="00374AF2" w:rsidP="00374AF2">
      <w:pPr>
        <w:spacing w:after="0" w:line="240" w:lineRule="auto"/>
        <w:ind w:left="567" w:hanging="567"/>
        <w:jc w:val="center"/>
        <w:rPr>
          <w:rFonts w:ascii="Arial" w:hAnsi="Arial" w:cs="Arial"/>
          <w:b/>
          <w:bCs/>
        </w:rPr>
      </w:pPr>
      <w:r w:rsidRPr="00A136C8">
        <w:rPr>
          <w:rFonts w:ascii="Arial" w:hAnsi="Arial" w:cs="Arial"/>
          <w:b/>
          <w:bCs/>
        </w:rPr>
        <w:t>Article 12.26</w:t>
      </w:r>
    </w:p>
    <w:p w14:paraId="590CCA74" w14:textId="79A63276" w:rsidR="00534202" w:rsidRPr="00A136C8" w:rsidRDefault="005845AE" w:rsidP="004B3033">
      <w:pPr>
        <w:pStyle w:val="Heading1"/>
        <w:numPr>
          <w:ilvl w:val="0"/>
          <w:numId w:val="0"/>
        </w:numPr>
      </w:pPr>
      <w:bookmarkStart w:id="46" w:name="_Toc165901903"/>
      <w:bookmarkStart w:id="47" w:name="_Toc173928779"/>
      <w:r w:rsidRPr="00A136C8">
        <w:t>Cooperation</w:t>
      </w:r>
      <w:bookmarkEnd w:id="46"/>
      <w:bookmarkEnd w:id="47"/>
    </w:p>
    <w:p w14:paraId="5ABFB894" w14:textId="5A7E17B5" w:rsidR="00534202" w:rsidRPr="00A136C8" w:rsidRDefault="00534202" w:rsidP="006F149C">
      <w:pPr>
        <w:pStyle w:val="Heading1"/>
        <w:numPr>
          <w:ilvl w:val="0"/>
          <w:numId w:val="0"/>
        </w:numPr>
        <w:ind w:left="288"/>
      </w:pPr>
    </w:p>
    <w:p w14:paraId="453EED9C" w14:textId="55112B75" w:rsidR="00534202" w:rsidRPr="00A136C8" w:rsidRDefault="00534202" w:rsidP="00242CDA">
      <w:pPr>
        <w:pStyle w:val="ListParagraph"/>
        <w:numPr>
          <w:ilvl w:val="0"/>
          <w:numId w:val="0"/>
        </w:numPr>
        <w:spacing w:after="0"/>
        <w:jc w:val="both"/>
        <w:rPr>
          <w:rFonts w:ascii="Arial" w:hAnsi="Arial" w:cs="Arial"/>
          <w:lang w:val="en-AU"/>
        </w:rPr>
      </w:pPr>
      <w:r w:rsidRPr="00A136C8">
        <w:rPr>
          <w:rFonts w:ascii="Arial" w:hAnsi="Arial" w:cs="Arial"/>
          <w:lang w:val="en-AU"/>
        </w:rPr>
        <w:t>Recognising the importance of digital trade to their collective economies, the Parties shall endeavour to maintain a dialogue on regulatory matters relating to digital trade with a view to sharing information and experiences, as appropriate, including on related laws</w:t>
      </w:r>
      <w:r w:rsidR="00BE0FAF" w:rsidRPr="00A136C8">
        <w:rPr>
          <w:rFonts w:ascii="Arial" w:hAnsi="Arial" w:cs="Arial"/>
          <w:lang w:val="en-AU"/>
        </w:rPr>
        <w:t xml:space="preserve"> and </w:t>
      </w:r>
      <w:r w:rsidRPr="00A136C8">
        <w:rPr>
          <w:rFonts w:ascii="Arial" w:hAnsi="Arial" w:cs="Arial"/>
          <w:lang w:val="en-AU"/>
        </w:rPr>
        <w:t>regulations, and their implementation, and best practices with respect to digital trade, including in relation to:</w:t>
      </w:r>
    </w:p>
    <w:p w14:paraId="1FDD627E" w14:textId="77777777" w:rsidR="00242CDA" w:rsidRPr="00A136C8" w:rsidRDefault="00242CDA" w:rsidP="00242CDA">
      <w:pPr>
        <w:pStyle w:val="ListParagraph"/>
        <w:numPr>
          <w:ilvl w:val="0"/>
          <w:numId w:val="0"/>
        </w:numPr>
        <w:spacing w:after="0"/>
        <w:jc w:val="both"/>
        <w:rPr>
          <w:rFonts w:ascii="Arial" w:hAnsi="Arial" w:cs="Arial"/>
          <w:lang w:val="en-AU"/>
        </w:rPr>
      </w:pPr>
    </w:p>
    <w:p w14:paraId="1A2E522A" w14:textId="42B90E90" w:rsidR="00534202" w:rsidRPr="00A136C8" w:rsidRDefault="00242CDA" w:rsidP="00885EE6">
      <w:pPr>
        <w:pStyle w:val="ListParagraph"/>
        <w:numPr>
          <w:ilvl w:val="0"/>
          <w:numId w:val="0"/>
        </w:numPr>
        <w:spacing w:after="0"/>
        <w:ind w:firstLine="567"/>
        <w:jc w:val="both"/>
        <w:rPr>
          <w:rFonts w:ascii="Arial" w:hAnsi="Arial" w:cs="Arial"/>
          <w:lang w:val="en-AU"/>
        </w:rPr>
      </w:pPr>
      <w:r w:rsidRPr="00A136C8">
        <w:rPr>
          <w:rFonts w:ascii="Arial" w:hAnsi="Arial" w:cs="Arial"/>
          <w:lang w:val="en-AU"/>
        </w:rPr>
        <w:t>(a)</w:t>
      </w:r>
      <w:r w:rsidRPr="00A136C8">
        <w:rPr>
          <w:rFonts w:ascii="Arial" w:hAnsi="Arial" w:cs="Arial"/>
          <w:lang w:val="en-AU"/>
        </w:rPr>
        <w:tab/>
      </w:r>
      <w:r w:rsidR="00534202" w:rsidRPr="00A136C8">
        <w:rPr>
          <w:rFonts w:ascii="Arial" w:hAnsi="Arial" w:cs="Arial"/>
          <w:lang w:val="en-AU"/>
        </w:rPr>
        <w:t>online consumer protection;</w:t>
      </w:r>
    </w:p>
    <w:p w14:paraId="4E90E8A2" w14:textId="77777777" w:rsidR="00242CDA" w:rsidRPr="00A136C8" w:rsidRDefault="00242CDA" w:rsidP="00242CDA">
      <w:pPr>
        <w:pStyle w:val="ListParagraph"/>
        <w:numPr>
          <w:ilvl w:val="0"/>
          <w:numId w:val="0"/>
        </w:numPr>
        <w:spacing w:after="0"/>
        <w:ind w:firstLine="567"/>
        <w:jc w:val="both"/>
        <w:rPr>
          <w:rFonts w:ascii="Arial" w:hAnsi="Arial" w:cs="Arial"/>
          <w:lang w:val="en-AU"/>
        </w:rPr>
      </w:pPr>
    </w:p>
    <w:p w14:paraId="7E12DC96" w14:textId="1533BF25" w:rsidR="00534202" w:rsidRPr="00A136C8" w:rsidRDefault="00242CDA" w:rsidP="00242CDA">
      <w:pPr>
        <w:pStyle w:val="ListParagraph"/>
        <w:numPr>
          <w:ilvl w:val="0"/>
          <w:numId w:val="0"/>
        </w:numPr>
        <w:spacing w:after="0"/>
        <w:ind w:firstLine="567"/>
        <w:jc w:val="both"/>
        <w:rPr>
          <w:rFonts w:ascii="Arial" w:hAnsi="Arial" w:cs="Arial"/>
          <w:lang w:val="en-AU"/>
        </w:rPr>
      </w:pPr>
      <w:r w:rsidRPr="00A136C8">
        <w:rPr>
          <w:rFonts w:ascii="Arial" w:hAnsi="Arial" w:cs="Arial"/>
          <w:lang w:val="en-AU"/>
        </w:rPr>
        <w:t>(b)</w:t>
      </w:r>
      <w:r w:rsidRPr="00A136C8">
        <w:rPr>
          <w:rFonts w:ascii="Arial" w:hAnsi="Arial" w:cs="Arial"/>
          <w:lang w:val="en-AU"/>
        </w:rPr>
        <w:tab/>
      </w:r>
      <w:r w:rsidR="00534202" w:rsidRPr="00A136C8">
        <w:rPr>
          <w:rFonts w:ascii="Arial" w:hAnsi="Arial" w:cs="Arial"/>
          <w:lang w:val="en-AU"/>
        </w:rPr>
        <w:t>personal data protection;</w:t>
      </w:r>
    </w:p>
    <w:p w14:paraId="3E21077F" w14:textId="77777777" w:rsidR="00242CDA" w:rsidRPr="00A136C8" w:rsidRDefault="00242CDA" w:rsidP="00242CDA">
      <w:pPr>
        <w:pStyle w:val="ListParagraph"/>
        <w:numPr>
          <w:ilvl w:val="0"/>
          <w:numId w:val="0"/>
        </w:numPr>
        <w:spacing w:after="0"/>
        <w:ind w:firstLine="567"/>
        <w:jc w:val="both"/>
        <w:rPr>
          <w:rFonts w:ascii="Arial" w:hAnsi="Arial" w:cs="Arial"/>
          <w:lang w:val="en-AU"/>
        </w:rPr>
      </w:pPr>
    </w:p>
    <w:p w14:paraId="34A563B3" w14:textId="2F0953B5" w:rsidR="00534202" w:rsidRPr="00A136C8" w:rsidRDefault="00242CDA" w:rsidP="00242CDA">
      <w:pPr>
        <w:pStyle w:val="ListParagraph"/>
        <w:numPr>
          <w:ilvl w:val="0"/>
          <w:numId w:val="0"/>
        </w:numPr>
        <w:spacing w:after="0"/>
        <w:ind w:firstLine="567"/>
        <w:jc w:val="both"/>
        <w:rPr>
          <w:rFonts w:ascii="Arial" w:hAnsi="Arial" w:cs="Arial"/>
          <w:lang w:val="en-AU"/>
        </w:rPr>
      </w:pPr>
      <w:r w:rsidRPr="00A136C8">
        <w:rPr>
          <w:rFonts w:ascii="Arial" w:hAnsi="Arial" w:cs="Arial"/>
          <w:lang w:val="en-AU"/>
        </w:rPr>
        <w:t>(c)</w:t>
      </w:r>
      <w:r w:rsidRPr="00A136C8">
        <w:rPr>
          <w:rFonts w:ascii="Arial" w:hAnsi="Arial" w:cs="Arial"/>
          <w:lang w:val="en-AU"/>
        </w:rPr>
        <w:tab/>
      </w:r>
      <w:r w:rsidR="00534202" w:rsidRPr="00A136C8">
        <w:rPr>
          <w:rFonts w:ascii="Arial" w:hAnsi="Arial" w:cs="Arial"/>
          <w:lang w:val="en-AU"/>
        </w:rPr>
        <w:t>anti-money laundering and sanctions compliance for digital trade;</w:t>
      </w:r>
    </w:p>
    <w:p w14:paraId="707924EF" w14:textId="77777777" w:rsidR="00242CDA" w:rsidRPr="00A136C8" w:rsidRDefault="00242CDA" w:rsidP="00242CDA">
      <w:pPr>
        <w:pStyle w:val="ListParagraph"/>
        <w:numPr>
          <w:ilvl w:val="0"/>
          <w:numId w:val="0"/>
        </w:numPr>
        <w:spacing w:after="0"/>
        <w:ind w:firstLine="567"/>
        <w:jc w:val="both"/>
        <w:rPr>
          <w:rFonts w:ascii="Arial" w:hAnsi="Arial" w:cs="Arial"/>
          <w:lang w:val="en-AU"/>
        </w:rPr>
      </w:pPr>
    </w:p>
    <w:p w14:paraId="47EE9195" w14:textId="249914BE" w:rsidR="00534202" w:rsidRPr="00A136C8" w:rsidRDefault="00242CDA" w:rsidP="00242CDA">
      <w:pPr>
        <w:pStyle w:val="ListParagraph"/>
        <w:numPr>
          <w:ilvl w:val="0"/>
          <w:numId w:val="0"/>
        </w:numPr>
        <w:spacing w:after="0"/>
        <w:ind w:firstLine="567"/>
        <w:jc w:val="both"/>
        <w:rPr>
          <w:rFonts w:ascii="Arial" w:hAnsi="Arial" w:cs="Arial"/>
          <w:lang w:val="en-AU"/>
        </w:rPr>
      </w:pPr>
      <w:r w:rsidRPr="00A136C8">
        <w:rPr>
          <w:rFonts w:ascii="Arial" w:hAnsi="Arial" w:cs="Arial"/>
          <w:lang w:val="en-AU"/>
        </w:rPr>
        <w:t>(d)</w:t>
      </w:r>
      <w:r w:rsidRPr="00A136C8">
        <w:rPr>
          <w:rFonts w:ascii="Arial" w:hAnsi="Arial" w:cs="Arial"/>
          <w:lang w:val="en-AU"/>
        </w:rPr>
        <w:tab/>
      </w:r>
      <w:r w:rsidR="00534202" w:rsidRPr="00A136C8">
        <w:rPr>
          <w:rFonts w:ascii="Arial" w:hAnsi="Arial" w:cs="Arial"/>
          <w:lang w:val="en-AU"/>
        </w:rPr>
        <w:t>unsolicited commercial electronic messages;</w:t>
      </w:r>
    </w:p>
    <w:p w14:paraId="27E4E965" w14:textId="77777777" w:rsidR="00242CDA" w:rsidRPr="00A136C8" w:rsidRDefault="00242CDA" w:rsidP="00242CDA">
      <w:pPr>
        <w:pStyle w:val="ListParagraph"/>
        <w:numPr>
          <w:ilvl w:val="0"/>
          <w:numId w:val="0"/>
        </w:numPr>
        <w:spacing w:after="0"/>
        <w:ind w:firstLine="567"/>
        <w:jc w:val="both"/>
        <w:rPr>
          <w:rFonts w:ascii="Arial" w:hAnsi="Arial" w:cs="Arial"/>
          <w:lang w:val="en-AU"/>
        </w:rPr>
      </w:pPr>
    </w:p>
    <w:p w14:paraId="2653ECE1" w14:textId="6A7D8473" w:rsidR="00534202" w:rsidRPr="00A136C8" w:rsidRDefault="00242CDA" w:rsidP="00242CDA">
      <w:pPr>
        <w:pStyle w:val="ListParagraph"/>
        <w:numPr>
          <w:ilvl w:val="0"/>
          <w:numId w:val="0"/>
        </w:numPr>
        <w:spacing w:after="0"/>
        <w:ind w:firstLine="567"/>
        <w:jc w:val="both"/>
        <w:rPr>
          <w:rFonts w:ascii="Arial" w:hAnsi="Arial" w:cs="Arial"/>
          <w:lang w:val="en-AU"/>
        </w:rPr>
      </w:pPr>
      <w:r w:rsidRPr="00A136C8">
        <w:rPr>
          <w:rFonts w:ascii="Arial" w:hAnsi="Arial" w:cs="Arial"/>
          <w:lang w:val="en-AU"/>
        </w:rPr>
        <w:t>(e)</w:t>
      </w:r>
      <w:r w:rsidRPr="00A136C8">
        <w:rPr>
          <w:rFonts w:ascii="Arial" w:hAnsi="Arial" w:cs="Arial"/>
          <w:lang w:val="en-AU"/>
        </w:rPr>
        <w:tab/>
      </w:r>
      <w:r w:rsidR="00534202" w:rsidRPr="00A136C8">
        <w:rPr>
          <w:rFonts w:ascii="Arial" w:hAnsi="Arial" w:cs="Arial"/>
          <w:lang w:val="en-AU"/>
        </w:rPr>
        <w:t>authentication;</w:t>
      </w:r>
      <w:r w:rsidR="001A7FE7" w:rsidRPr="00A136C8">
        <w:rPr>
          <w:rFonts w:ascii="Arial" w:hAnsi="Arial" w:cs="Arial"/>
          <w:lang w:val="en-AU"/>
        </w:rPr>
        <w:t xml:space="preserve"> and</w:t>
      </w:r>
    </w:p>
    <w:p w14:paraId="00130617" w14:textId="77777777" w:rsidR="00A54299" w:rsidRPr="00A136C8" w:rsidRDefault="00A54299" w:rsidP="00242CDA">
      <w:pPr>
        <w:pStyle w:val="ListParagraph"/>
        <w:numPr>
          <w:ilvl w:val="0"/>
          <w:numId w:val="0"/>
        </w:numPr>
        <w:spacing w:after="0"/>
        <w:ind w:firstLine="567"/>
        <w:jc w:val="both"/>
        <w:rPr>
          <w:rFonts w:ascii="Arial" w:hAnsi="Arial" w:cs="Arial"/>
          <w:lang w:val="en-AU"/>
        </w:rPr>
      </w:pPr>
    </w:p>
    <w:p w14:paraId="56755CF0" w14:textId="5C508C66" w:rsidR="00D63F8B" w:rsidRPr="00A136C8" w:rsidRDefault="00242CDA" w:rsidP="007A5084">
      <w:pPr>
        <w:pStyle w:val="ListParagraph"/>
        <w:numPr>
          <w:ilvl w:val="0"/>
          <w:numId w:val="0"/>
        </w:numPr>
        <w:spacing w:after="0"/>
        <w:ind w:firstLine="567"/>
        <w:jc w:val="both"/>
        <w:rPr>
          <w:rFonts w:ascii="Arial" w:hAnsi="Arial" w:cs="Arial"/>
          <w:lang w:val="en-AU"/>
        </w:rPr>
      </w:pPr>
      <w:r w:rsidRPr="00A136C8">
        <w:rPr>
          <w:rFonts w:ascii="Arial" w:hAnsi="Arial" w:cs="Arial"/>
          <w:lang w:val="en-AU"/>
        </w:rPr>
        <w:t>(</w:t>
      </w:r>
      <w:r w:rsidR="007A5084" w:rsidRPr="00A136C8">
        <w:rPr>
          <w:rFonts w:ascii="Arial" w:hAnsi="Arial" w:cs="Arial"/>
          <w:lang w:val="en-AU"/>
        </w:rPr>
        <w:t>f)</w:t>
      </w:r>
      <w:r w:rsidR="007A5084" w:rsidRPr="00A136C8">
        <w:rPr>
          <w:rFonts w:ascii="Arial" w:hAnsi="Arial" w:cs="Arial"/>
          <w:lang w:val="en-AU"/>
        </w:rPr>
        <w:tab/>
      </w:r>
      <w:r w:rsidR="00534202" w:rsidRPr="00A136C8">
        <w:rPr>
          <w:rFonts w:ascii="Arial" w:hAnsi="Arial" w:cs="Arial"/>
          <w:lang w:val="en-AU"/>
        </w:rPr>
        <w:t xml:space="preserve">challenges for </w:t>
      </w:r>
      <w:r w:rsidR="005D4738" w:rsidRPr="00A136C8">
        <w:rPr>
          <w:rFonts w:ascii="Arial" w:hAnsi="Arial" w:cs="Arial"/>
          <w:lang w:val="en-AU"/>
        </w:rPr>
        <w:t>SMEs</w:t>
      </w:r>
      <w:r w:rsidR="00534202" w:rsidRPr="00A136C8">
        <w:rPr>
          <w:rFonts w:ascii="Arial" w:hAnsi="Arial" w:cs="Arial"/>
          <w:lang w:val="en-AU"/>
        </w:rPr>
        <w:t xml:space="preserve"> in digital trade</w:t>
      </w:r>
      <w:r w:rsidR="003B318E" w:rsidRPr="00A136C8">
        <w:rPr>
          <w:rFonts w:ascii="Arial" w:hAnsi="Arial" w:cs="Arial"/>
          <w:lang w:val="en-AU"/>
        </w:rPr>
        <w:t>.</w:t>
      </w:r>
    </w:p>
    <w:p w14:paraId="1BFD9AA2" w14:textId="77777777" w:rsidR="008E79F3" w:rsidRPr="00A136C8" w:rsidRDefault="008E79F3" w:rsidP="008E79F3">
      <w:pPr>
        <w:spacing w:after="0"/>
        <w:jc w:val="both"/>
        <w:rPr>
          <w:rFonts w:ascii="Arial" w:hAnsi="Arial" w:cs="Arial"/>
        </w:rPr>
      </w:pPr>
    </w:p>
    <w:p w14:paraId="2B47100F" w14:textId="77777777" w:rsidR="008E79F3" w:rsidRPr="00A136C8" w:rsidRDefault="008E79F3" w:rsidP="008E79F3">
      <w:pPr>
        <w:spacing w:after="0"/>
        <w:jc w:val="both"/>
        <w:rPr>
          <w:rFonts w:ascii="Arial" w:hAnsi="Arial" w:cs="Arial"/>
        </w:rPr>
      </w:pPr>
    </w:p>
    <w:p w14:paraId="63E86C4A" w14:textId="77777777" w:rsidR="005E44B8" w:rsidRDefault="005E44B8" w:rsidP="004B3033">
      <w:pPr>
        <w:spacing w:after="0" w:line="240" w:lineRule="auto"/>
        <w:jc w:val="center"/>
        <w:rPr>
          <w:rFonts w:ascii="Arial" w:hAnsi="Arial" w:cs="Arial"/>
          <w:b/>
          <w:bCs/>
        </w:rPr>
      </w:pPr>
    </w:p>
    <w:p w14:paraId="730CEC5B" w14:textId="148F98DF" w:rsidR="00534202" w:rsidRPr="00A136C8" w:rsidRDefault="008E79F3" w:rsidP="004B3033">
      <w:pPr>
        <w:spacing w:after="0" w:line="240" w:lineRule="auto"/>
        <w:jc w:val="center"/>
        <w:rPr>
          <w:rFonts w:ascii="Arial" w:hAnsi="Arial" w:cs="Arial"/>
          <w:b/>
          <w:bCs/>
        </w:rPr>
      </w:pPr>
      <w:r w:rsidRPr="00A136C8">
        <w:rPr>
          <w:rFonts w:ascii="Arial" w:hAnsi="Arial" w:cs="Arial"/>
          <w:b/>
          <w:bCs/>
        </w:rPr>
        <w:t>Article 12.27</w:t>
      </w:r>
    </w:p>
    <w:p w14:paraId="51D44EB3" w14:textId="60F6F45B" w:rsidR="00534202" w:rsidRPr="00A136C8" w:rsidRDefault="005845AE" w:rsidP="00680AA0">
      <w:pPr>
        <w:pStyle w:val="Heading1"/>
        <w:numPr>
          <w:ilvl w:val="0"/>
          <w:numId w:val="0"/>
        </w:numPr>
      </w:pPr>
      <w:bookmarkStart w:id="48" w:name="_Toc165901904"/>
      <w:bookmarkStart w:id="49" w:name="_Toc173928780"/>
      <w:r w:rsidRPr="00A136C8">
        <w:t>Cybersecurity</w:t>
      </w:r>
      <w:bookmarkEnd w:id="48"/>
      <w:bookmarkEnd w:id="49"/>
      <w:r w:rsidRPr="00A136C8" w:rsidDel="005845AE">
        <w:t xml:space="preserve"> </w:t>
      </w:r>
    </w:p>
    <w:p w14:paraId="6E0C5A79" w14:textId="77777777" w:rsidR="008E79F3" w:rsidRPr="00A136C8" w:rsidRDefault="008E79F3" w:rsidP="008E79F3">
      <w:pPr>
        <w:pStyle w:val="AGNormal"/>
        <w:rPr>
          <w:rFonts w:ascii="Arial" w:hAnsi="Arial" w:cs="Arial"/>
          <w:lang w:val="en-AU" w:eastAsia="ja-JP"/>
        </w:rPr>
      </w:pPr>
    </w:p>
    <w:p w14:paraId="58DC1BBE" w14:textId="3C088B86" w:rsidR="00534202" w:rsidRPr="00A136C8" w:rsidRDefault="00534202" w:rsidP="0003764A">
      <w:pPr>
        <w:pStyle w:val="ListParagraph"/>
        <w:numPr>
          <w:ilvl w:val="0"/>
          <w:numId w:val="0"/>
        </w:numPr>
        <w:spacing w:after="0"/>
        <w:jc w:val="both"/>
        <w:rPr>
          <w:rFonts w:ascii="Arial" w:hAnsi="Arial" w:cs="Arial"/>
          <w:lang w:val="en-AU"/>
        </w:rPr>
      </w:pPr>
      <w:r w:rsidRPr="00A136C8">
        <w:rPr>
          <w:rFonts w:ascii="Arial" w:hAnsi="Arial" w:cs="Arial"/>
          <w:lang w:val="en-AU"/>
        </w:rPr>
        <w:t>The Parties have a shared vision to promote secure digital trade and recognise that threats to cybersecurity undermine confidence in digital trade.  Accordingly, the Parties recognise the importance of:</w:t>
      </w:r>
    </w:p>
    <w:p w14:paraId="75D1630E" w14:textId="77777777" w:rsidR="0003764A" w:rsidRPr="00A136C8" w:rsidRDefault="0003764A" w:rsidP="0003764A">
      <w:pPr>
        <w:pStyle w:val="ListParagraph"/>
        <w:numPr>
          <w:ilvl w:val="0"/>
          <w:numId w:val="0"/>
        </w:numPr>
        <w:spacing w:after="0"/>
        <w:jc w:val="both"/>
        <w:rPr>
          <w:rFonts w:ascii="Arial" w:hAnsi="Arial" w:cs="Arial"/>
          <w:lang w:val="en-AU"/>
        </w:rPr>
      </w:pPr>
    </w:p>
    <w:p w14:paraId="0F212563" w14:textId="34037C83" w:rsidR="00534202" w:rsidRPr="00A136C8" w:rsidRDefault="0003764A" w:rsidP="0003764A">
      <w:pPr>
        <w:pStyle w:val="ListParagraph"/>
        <w:numPr>
          <w:ilvl w:val="0"/>
          <w:numId w:val="0"/>
        </w:numPr>
        <w:spacing w:after="0"/>
        <w:ind w:left="1134" w:hanging="567"/>
        <w:jc w:val="both"/>
        <w:rPr>
          <w:rFonts w:ascii="Arial" w:hAnsi="Arial" w:cs="Arial"/>
          <w:lang w:val="en-AU"/>
        </w:rPr>
      </w:pPr>
      <w:r w:rsidRPr="00A136C8">
        <w:rPr>
          <w:rFonts w:ascii="Arial" w:hAnsi="Arial" w:cs="Arial"/>
          <w:lang w:val="en-AU"/>
        </w:rPr>
        <w:t>(a)</w:t>
      </w:r>
      <w:r w:rsidRPr="00A136C8">
        <w:rPr>
          <w:rFonts w:ascii="Arial" w:hAnsi="Arial" w:cs="Arial"/>
          <w:lang w:val="en-AU"/>
        </w:rPr>
        <w:tab/>
        <w:t>b</w:t>
      </w:r>
      <w:r w:rsidR="00534202" w:rsidRPr="00A136C8">
        <w:rPr>
          <w:rFonts w:ascii="Arial" w:hAnsi="Arial" w:cs="Arial"/>
          <w:lang w:val="en-AU"/>
        </w:rPr>
        <w:t>uilding the capabilities of their government agencies responsible for cybersecurity incident response;</w:t>
      </w:r>
    </w:p>
    <w:p w14:paraId="2A845A86" w14:textId="77777777" w:rsidR="0003764A" w:rsidRPr="00A136C8" w:rsidRDefault="0003764A" w:rsidP="0003764A">
      <w:pPr>
        <w:pStyle w:val="ListParagraph"/>
        <w:numPr>
          <w:ilvl w:val="0"/>
          <w:numId w:val="0"/>
        </w:numPr>
        <w:spacing w:after="0"/>
        <w:ind w:left="1134" w:hanging="567"/>
        <w:jc w:val="both"/>
        <w:rPr>
          <w:rFonts w:ascii="Arial" w:hAnsi="Arial" w:cs="Arial"/>
          <w:lang w:val="en-AU"/>
        </w:rPr>
      </w:pPr>
    </w:p>
    <w:p w14:paraId="05A406E2" w14:textId="0F6F43B9" w:rsidR="00534202" w:rsidRPr="00A136C8" w:rsidRDefault="0003764A" w:rsidP="0003764A">
      <w:pPr>
        <w:pStyle w:val="ListParagraph"/>
        <w:numPr>
          <w:ilvl w:val="0"/>
          <w:numId w:val="0"/>
        </w:numPr>
        <w:spacing w:after="0"/>
        <w:ind w:left="1134" w:hanging="567"/>
        <w:jc w:val="both"/>
        <w:rPr>
          <w:rFonts w:ascii="Arial" w:hAnsi="Arial" w:cs="Arial"/>
          <w:lang w:val="en-AU"/>
        </w:rPr>
      </w:pPr>
      <w:r w:rsidRPr="00A136C8">
        <w:rPr>
          <w:rFonts w:ascii="Arial" w:hAnsi="Arial" w:cs="Arial"/>
          <w:lang w:val="en-AU"/>
        </w:rPr>
        <w:t>(b)</w:t>
      </w:r>
      <w:r w:rsidRPr="00A136C8">
        <w:rPr>
          <w:rFonts w:ascii="Arial" w:hAnsi="Arial" w:cs="Arial"/>
          <w:lang w:val="en-AU"/>
        </w:rPr>
        <w:tab/>
        <w:t>u</w:t>
      </w:r>
      <w:r w:rsidR="00534202" w:rsidRPr="00A136C8">
        <w:rPr>
          <w:rFonts w:ascii="Arial" w:hAnsi="Arial" w:cs="Arial"/>
          <w:lang w:val="en-AU"/>
        </w:rPr>
        <w:t>sing existing collaboration mechanisms to cooperate to identify and mitigate malicious intrusions or dissemination of malicious code that affect the electronic networks of the Parties; and</w:t>
      </w:r>
    </w:p>
    <w:p w14:paraId="29F66AC5" w14:textId="77777777" w:rsidR="0003764A" w:rsidRPr="00A136C8" w:rsidRDefault="0003764A" w:rsidP="0003764A">
      <w:pPr>
        <w:pStyle w:val="ListParagraph"/>
        <w:numPr>
          <w:ilvl w:val="0"/>
          <w:numId w:val="0"/>
        </w:numPr>
        <w:spacing w:after="0"/>
        <w:ind w:left="1134" w:hanging="567"/>
        <w:jc w:val="both"/>
        <w:rPr>
          <w:rFonts w:ascii="Arial" w:hAnsi="Arial" w:cs="Arial"/>
          <w:lang w:val="en-AU"/>
        </w:rPr>
      </w:pPr>
    </w:p>
    <w:p w14:paraId="00A8BD42" w14:textId="3B72BD0F" w:rsidR="00534202" w:rsidRPr="00A136C8" w:rsidRDefault="0003764A" w:rsidP="0003764A">
      <w:pPr>
        <w:pStyle w:val="ListParagraph"/>
        <w:numPr>
          <w:ilvl w:val="0"/>
          <w:numId w:val="0"/>
        </w:numPr>
        <w:spacing w:after="0"/>
        <w:ind w:left="1134" w:hanging="567"/>
        <w:jc w:val="both"/>
        <w:rPr>
          <w:rFonts w:ascii="Arial" w:hAnsi="Arial" w:cs="Arial"/>
          <w:lang w:val="en-AU"/>
        </w:rPr>
      </w:pPr>
      <w:r w:rsidRPr="00A136C8">
        <w:rPr>
          <w:rFonts w:ascii="Arial" w:hAnsi="Arial" w:cs="Arial"/>
          <w:lang w:val="en-AU"/>
        </w:rPr>
        <w:t>(c)</w:t>
      </w:r>
      <w:r w:rsidRPr="00A136C8">
        <w:rPr>
          <w:rFonts w:ascii="Arial" w:hAnsi="Arial" w:cs="Arial"/>
          <w:lang w:val="en-AU"/>
        </w:rPr>
        <w:tab/>
        <w:t>p</w:t>
      </w:r>
      <w:r w:rsidR="00534202" w:rsidRPr="00A136C8">
        <w:rPr>
          <w:rFonts w:ascii="Arial" w:hAnsi="Arial" w:cs="Arial"/>
          <w:lang w:val="en-AU"/>
        </w:rPr>
        <w:t>romoting the development of a strong public and private workforce in the area of cybersecurity, including possible initiatives relating to mutual recognition of qualifications, diversity and equality.</w:t>
      </w:r>
    </w:p>
    <w:p w14:paraId="0472F66B" w14:textId="77777777" w:rsidR="00680AA0" w:rsidRPr="00A136C8" w:rsidRDefault="00680AA0" w:rsidP="004B3033">
      <w:pPr>
        <w:spacing w:after="0"/>
        <w:jc w:val="both"/>
        <w:rPr>
          <w:rFonts w:ascii="Arial" w:hAnsi="Arial" w:cs="Arial"/>
        </w:rPr>
      </w:pPr>
    </w:p>
    <w:p w14:paraId="3C33ECED" w14:textId="77777777" w:rsidR="00534202" w:rsidRPr="00A136C8" w:rsidRDefault="00534202" w:rsidP="006F149C">
      <w:pPr>
        <w:widowControl w:val="0"/>
        <w:tabs>
          <w:tab w:val="left" w:pos="709"/>
          <w:tab w:val="left" w:pos="1418"/>
          <w:tab w:val="left" w:pos="2127"/>
          <w:tab w:val="left" w:pos="2835"/>
        </w:tabs>
        <w:spacing w:after="0" w:line="240" w:lineRule="auto"/>
        <w:jc w:val="both"/>
        <w:rPr>
          <w:rFonts w:ascii="Arial" w:hAnsi="Arial" w:cs="Arial"/>
        </w:rPr>
      </w:pPr>
    </w:p>
    <w:p w14:paraId="636E19C8" w14:textId="127114BE" w:rsidR="00680AA0" w:rsidRPr="00A136C8" w:rsidRDefault="00680AA0" w:rsidP="004B3033">
      <w:pPr>
        <w:widowControl w:val="0"/>
        <w:tabs>
          <w:tab w:val="left" w:pos="709"/>
          <w:tab w:val="left" w:pos="1418"/>
          <w:tab w:val="left" w:pos="2127"/>
          <w:tab w:val="left" w:pos="2835"/>
        </w:tabs>
        <w:spacing w:after="0" w:line="240" w:lineRule="auto"/>
        <w:jc w:val="center"/>
        <w:rPr>
          <w:rFonts w:ascii="Arial" w:hAnsi="Arial" w:cs="Arial"/>
          <w:b/>
          <w:bCs/>
        </w:rPr>
      </w:pPr>
      <w:r w:rsidRPr="00A136C8">
        <w:rPr>
          <w:rFonts w:ascii="Arial" w:hAnsi="Arial" w:cs="Arial"/>
          <w:b/>
          <w:bCs/>
        </w:rPr>
        <w:t>Article 12.28</w:t>
      </w:r>
    </w:p>
    <w:p w14:paraId="659E1301" w14:textId="56F44804" w:rsidR="00534202" w:rsidRPr="00A136C8" w:rsidRDefault="00534202" w:rsidP="004B3033">
      <w:pPr>
        <w:pStyle w:val="Heading1"/>
        <w:numPr>
          <w:ilvl w:val="0"/>
          <w:numId w:val="0"/>
        </w:numPr>
      </w:pPr>
      <w:bookmarkStart w:id="50" w:name="_Toc165901905"/>
      <w:bookmarkStart w:id="51" w:name="_Toc173928781"/>
      <w:r w:rsidRPr="00A136C8">
        <w:t>Transparency</w:t>
      </w:r>
      <w:bookmarkEnd w:id="50"/>
      <w:bookmarkEnd w:id="51"/>
    </w:p>
    <w:p w14:paraId="65C506F5" w14:textId="77777777" w:rsidR="00680AA0" w:rsidRPr="00A136C8" w:rsidRDefault="00680AA0" w:rsidP="00680AA0">
      <w:pPr>
        <w:widowControl w:val="0"/>
        <w:tabs>
          <w:tab w:val="left" w:pos="709"/>
          <w:tab w:val="left" w:pos="1418"/>
          <w:tab w:val="left" w:pos="2127"/>
          <w:tab w:val="left" w:pos="2835"/>
        </w:tabs>
        <w:suppressAutoHyphens/>
        <w:spacing w:after="0" w:line="240" w:lineRule="auto"/>
        <w:contextualSpacing/>
        <w:jc w:val="both"/>
        <w:rPr>
          <w:rFonts w:ascii="Arial" w:hAnsi="Arial" w:cs="Arial"/>
        </w:rPr>
      </w:pPr>
    </w:p>
    <w:p w14:paraId="09220E59" w14:textId="0797D3A0" w:rsidR="00534202" w:rsidRPr="00A136C8" w:rsidRDefault="00680AA0" w:rsidP="00680AA0">
      <w:pPr>
        <w:widowControl w:val="0"/>
        <w:tabs>
          <w:tab w:val="left" w:pos="709"/>
          <w:tab w:val="left" w:pos="1418"/>
          <w:tab w:val="left" w:pos="2127"/>
          <w:tab w:val="left" w:pos="2835"/>
        </w:tabs>
        <w:suppressAutoHyphens/>
        <w:spacing w:after="0" w:line="240" w:lineRule="auto"/>
        <w:ind w:left="567" w:hanging="567"/>
        <w:contextualSpacing/>
        <w:jc w:val="both"/>
        <w:rPr>
          <w:rFonts w:ascii="Arial" w:eastAsia="Calibri" w:hAnsi="Arial" w:cs="Arial"/>
        </w:rPr>
      </w:pPr>
      <w:r w:rsidRPr="00A136C8">
        <w:rPr>
          <w:rFonts w:ascii="Arial" w:hAnsi="Arial" w:cs="Arial"/>
        </w:rPr>
        <w:t>1.</w:t>
      </w:r>
      <w:r w:rsidRPr="00A136C8">
        <w:rPr>
          <w:rFonts w:ascii="Arial" w:hAnsi="Arial" w:cs="Arial"/>
        </w:rPr>
        <w:tab/>
      </w:r>
      <w:r w:rsidR="00534202" w:rsidRPr="00A136C8">
        <w:rPr>
          <w:rFonts w:ascii="Arial" w:eastAsia="Calibri" w:hAnsi="Arial" w:cs="Arial"/>
        </w:rPr>
        <w:t>The Parties recognise that transparent measures are important for building trust in the digital economy, creating a conducive environment for digital trade and facilitating trade.</w:t>
      </w:r>
    </w:p>
    <w:p w14:paraId="5EA19BB5" w14:textId="77777777" w:rsidR="00680AA0" w:rsidRPr="00A136C8" w:rsidRDefault="00680AA0" w:rsidP="00680AA0">
      <w:pPr>
        <w:widowControl w:val="0"/>
        <w:tabs>
          <w:tab w:val="left" w:pos="709"/>
          <w:tab w:val="left" w:pos="1418"/>
          <w:tab w:val="left" w:pos="2127"/>
          <w:tab w:val="left" w:pos="2835"/>
        </w:tabs>
        <w:suppressAutoHyphens/>
        <w:spacing w:after="0" w:line="240" w:lineRule="auto"/>
        <w:ind w:left="567" w:hanging="567"/>
        <w:contextualSpacing/>
        <w:jc w:val="both"/>
        <w:rPr>
          <w:rFonts w:ascii="Arial" w:eastAsia="Calibri" w:hAnsi="Arial" w:cs="Arial"/>
        </w:rPr>
      </w:pPr>
    </w:p>
    <w:p w14:paraId="13495707" w14:textId="655B7891" w:rsidR="00534202" w:rsidRPr="00A136C8" w:rsidRDefault="00680AA0" w:rsidP="00680AA0">
      <w:pPr>
        <w:widowControl w:val="0"/>
        <w:tabs>
          <w:tab w:val="left" w:pos="709"/>
          <w:tab w:val="left" w:pos="1418"/>
          <w:tab w:val="left" w:pos="2127"/>
          <w:tab w:val="left" w:pos="2835"/>
        </w:tabs>
        <w:suppressAutoHyphens/>
        <w:spacing w:after="0" w:line="240" w:lineRule="auto"/>
        <w:ind w:left="567" w:hanging="567"/>
        <w:contextualSpacing/>
        <w:jc w:val="both"/>
        <w:rPr>
          <w:rFonts w:ascii="Arial" w:eastAsia="Calibri" w:hAnsi="Arial" w:cs="Arial"/>
        </w:rPr>
      </w:pPr>
      <w:r w:rsidRPr="00A136C8">
        <w:rPr>
          <w:rFonts w:ascii="Arial" w:eastAsia="Calibri" w:hAnsi="Arial" w:cs="Arial"/>
        </w:rPr>
        <w:t>2.</w:t>
      </w:r>
      <w:r w:rsidRPr="00A136C8">
        <w:rPr>
          <w:rFonts w:ascii="Arial" w:eastAsia="Calibri" w:hAnsi="Arial" w:cs="Arial"/>
        </w:rPr>
        <w:tab/>
      </w:r>
      <w:r w:rsidR="00534202" w:rsidRPr="00A136C8">
        <w:rPr>
          <w:rFonts w:ascii="Arial" w:eastAsia="Calibri" w:hAnsi="Arial" w:cs="Arial"/>
        </w:rPr>
        <w:t>Each Party shall promptly publish, or otherwise promptly make publicly available where publication is not practicable, its laws, regulations, procedures and administrative rulings of general application with respect to any matter covered by this Chapter.</w:t>
      </w:r>
    </w:p>
    <w:p w14:paraId="272692F1" w14:textId="77777777" w:rsidR="00680AA0" w:rsidRPr="00A136C8" w:rsidRDefault="00680AA0" w:rsidP="00680AA0">
      <w:pPr>
        <w:widowControl w:val="0"/>
        <w:tabs>
          <w:tab w:val="left" w:pos="709"/>
          <w:tab w:val="left" w:pos="1418"/>
          <w:tab w:val="left" w:pos="2127"/>
          <w:tab w:val="left" w:pos="2835"/>
        </w:tabs>
        <w:suppressAutoHyphens/>
        <w:spacing w:after="0" w:line="240" w:lineRule="auto"/>
        <w:ind w:left="567" w:hanging="567"/>
        <w:contextualSpacing/>
        <w:jc w:val="both"/>
        <w:rPr>
          <w:rFonts w:ascii="Arial" w:eastAsia="Calibri" w:hAnsi="Arial" w:cs="Arial"/>
        </w:rPr>
      </w:pPr>
    </w:p>
    <w:p w14:paraId="2FF4771B" w14:textId="3D177CB3" w:rsidR="00534202" w:rsidRPr="00A136C8" w:rsidRDefault="00680AA0" w:rsidP="00680AA0">
      <w:pPr>
        <w:widowControl w:val="0"/>
        <w:tabs>
          <w:tab w:val="left" w:pos="709"/>
          <w:tab w:val="left" w:pos="1418"/>
          <w:tab w:val="left" w:pos="2127"/>
          <w:tab w:val="left" w:pos="2835"/>
        </w:tabs>
        <w:suppressAutoHyphens/>
        <w:spacing w:after="0" w:line="240" w:lineRule="auto"/>
        <w:ind w:left="567" w:hanging="567"/>
        <w:contextualSpacing/>
        <w:jc w:val="both"/>
        <w:rPr>
          <w:rFonts w:ascii="Arial" w:eastAsia="Calibri" w:hAnsi="Arial" w:cs="Arial"/>
        </w:rPr>
      </w:pPr>
      <w:r w:rsidRPr="00A136C8">
        <w:rPr>
          <w:rFonts w:ascii="Arial" w:eastAsia="Calibri" w:hAnsi="Arial" w:cs="Arial"/>
        </w:rPr>
        <w:t>3.</w:t>
      </w:r>
      <w:r w:rsidRPr="00A136C8">
        <w:rPr>
          <w:rFonts w:ascii="Arial" w:eastAsia="Calibri" w:hAnsi="Arial" w:cs="Arial"/>
        </w:rPr>
        <w:tab/>
      </w:r>
      <w:r w:rsidR="00534202" w:rsidRPr="00A136C8">
        <w:rPr>
          <w:rFonts w:ascii="Arial" w:eastAsia="Calibri" w:hAnsi="Arial" w:cs="Arial"/>
        </w:rPr>
        <w:t>Each Party shall respond promptly to any request by the other Party for specific information on any of its actual or proposed laws or regulations referred to in paragraph 2.</w:t>
      </w:r>
    </w:p>
    <w:p w14:paraId="463EE3B5" w14:textId="77777777" w:rsidR="00680AA0" w:rsidRPr="00A136C8" w:rsidRDefault="00680AA0" w:rsidP="00680AA0">
      <w:pPr>
        <w:widowControl w:val="0"/>
        <w:tabs>
          <w:tab w:val="left" w:pos="709"/>
          <w:tab w:val="left" w:pos="1418"/>
          <w:tab w:val="left" w:pos="2127"/>
          <w:tab w:val="left" w:pos="2835"/>
        </w:tabs>
        <w:suppressAutoHyphens/>
        <w:spacing w:after="0" w:line="240" w:lineRule="auto"/>
        <w:ind w:left="567" w:hanging="567"/>
        <w:contextualSpacing/>
        <w:jc w:val="both"/>
        <w:rPr>
          <w:rFonts w:ascii="Arial" w:eastAsia="Calibri" w:hAnsi="Arial" w:cs="Arial"/>
        </w:rPr>
      </w:pPr>
    </w:p>
    <w:p w14:paraId="5BDFEB53" w14:textId="19A1B4FF" w:rsidR="00534202" w:rsidRPr="00A136C8" w:rsidRDefault="00680AA0" w:rsidP="00680AA0">
      <w:pPr>
        <w:widowControl w:val="0"/>
        <w:tabs>
          <w:tab w:val="left" w:pos="709"/>
          <w:tab w:val="left" w:pos="1418"/>
          <w:tab w:val="left" w:pos="2127"/>
          <w:tab w:val="left" w:pos="2835"/>
        </w:tabs>
        <w:suppressAutoHyphens/>
        <w:spacing w:after="0" w:line="240" w:lineRule="auto"/>
        <w:ind w:left="567" w:hanging="567"/>
        <w:contextualSpacing/>
        <w:jc w:val="both"/>
        <w:rPr>
          <w:rFonts w:ascii="Arial" w:eastAsia="Calibri" w:hAnsi="Arial" w:cs="Arial"/>
        </w:rPr>
      </w:pPr>
      <w:r w:rsidRPr="00A136C8">
        <w:rPr>
          <w:rFonts w:ascii="Arial" w:eastAsia="Calibri" w:hAnsi="Arial" w:cs="Arial"/>
        </w:rPr>
        <w:t>4.</w:t>
      </w:r>
      <w:r w:rsidRPr="00A136C8">
        <w:rPr>
          <w:rFonts w:ascii="Arial" w:eastAsia="Calibri" w:hAnsi="Arial" w:cs="Arial"/>
        </w:rPr>
        <w:tab/>
      </w:r>
      <w:r w:rsidR="00534202" w:rsidRPr="00A136C8">
        <w:rPr>
          <w:rFonts w:ascii="Arial" w:eastAsia="Calibri" w:hAnsi="Arial" w:cs="Arial"/>
        </w:rPr>
        <w:t>To the extent possible, each Party shall:</w:t>
      </w:r>
    </w:p>
    <w:p w14:paraId="3853AAA4" w14:textId="77777777" w:rsidR="00534202" w:rsidRPr="00A136C8" w:rsidRDefault="00534202" w:rsidP="006F149C">
      <w:pPr>
        <w:pStyle w:val="ListParagraph"/>
        <w:widowControl w:val="0"/>
        <w:numPr>
          <w:ilvl w:val="0"/>
          <w:numId w:val="0"/>
        </w:numPr>
        <w:tabs>
          <w:tab w:val="left" w:pos="709"/>
          <w:tab w:val="left" w:pos="1418"/>
          <w:tab w:val="left" w:pos="2127"/>
          <w:tab w:val="left" w:pos="2835"/>
        </w:tabs>
        <w:spacing w:after="0"/>
        <w:ind w:left="284"/>
        <w:jc w:val="both"/>
        <w:rPr>
          <w:rFonts w:ascii="Arial" w:eastAsia="Calibri" w:hAnsi="Arial" w:cs="Arial"/>
          <w:lang w:val="en-AU"/>
        </w:rPr>
      </w:pPr>
    </w:p>
    <w:p w14:paraId="7CC62719" w14:textId="0F79357B" w:rsidR="00534202" w:rsidRPr="00A136C8" w:rsidRDefault="00680AA0" w:rsidP="00680AA0">
      <w:pPr>
        <w:pStyle w:val="ListParagraph"/>
        <w:numPr>
          <w:ilvl w:val="0"/>
          <w:numId w:val="0"/>
        </w:numPr>
        <w:spacing w:after="0"/>
        <w:ind w:left="1134" w:hanging="567"/>
        <w:jc w:val="both"/>
        <w:rPr>
          <w:rFonts w:ascii="Arial" w:eastAsia="Calibri" w:hAnsi="Arial" w:cs="Arial"/>
          <w:lang w:val="en-AU"/>
        </w:rPr>
      </w:pPr>
      <w:r w:rsidRPr="00A136C8">
        <w:rPr>
          <w:rFonts w:ascii="Arial" w:eastAsia="Calibri" w:hAnsi="Arial" w:cs="Arial"/>
          <w:lang w:val="en-AU"/>
        </w:rPr>
        <w:t>(a)</w:t>
      </w:r>
      <w:r w:rsidRPr="00A136C8">
        <w:rPr>
          <w:rFonts w:ascii="Arial" w:eastAsia="Calibri" w:hAnsi="Arial" w:cs="Arial"/>
          <w:lang w:val="en-AU"/>
        </w:rPr>
        <w:tab/>
      </w:r>
      <w:r w:rsidR="00534202" w:rsidRPr="00A136C8">
        <w:rPr>
          <w:rFonts w:ascii="Arial" w:eastAsia="Calibri" w:hAnsi="Arial" w:cs="Arial"/>
          <w:lang w:val="en-AU"/>
        </w:rPr>
        <w:t>publish in advance any measure referred to in paragraph 2 that it proposes to adopt; and</w:t>
      </w:r>
    </w:p>
    <w:p w14:paraId="72E5D7DB" w14:textId="77777777" w:rsidR="00680AA0" w:rsidRPr="00A136C8" w:rsidRDefault="00680AA0" w:rsidP="00680AA0">
      <w:pPr>
        <w:pStyle w:val="ListParagraph"/>
        <w:numPr>
          <w:ilvl w:val="0"/>
          <w:numId w:val="0"/>
        </w:numPr>
        <w:spacing w:after="0"/>
        <w:ind w:left="1134" w:hanging="567"/>
        <w:jc w:val="both"/>
        <w:rPr>
          <w:rFonts w:ascii="Arial" w:eastAsia="Calibri" w:hAnsi="Arial" w:cs="Arial"/>
          <w:lang w:val="en-AU"/>
        </w:rPr>
      </w:pPr>
    </w:p>
    <w:p w14:paraId="58D6DBE6" w14:textId="1F0B37FC" w:rsidR="00534202" w:rsidRPr="00A136C8" w:rsidRDefault="00680AA0" w:rsidP="00680AA0">
      <w:pPr>
        <w:pStyle w:val="ListParagraph"/>
        <w:numPr>
          <w:ilvl w:val="0"/>
          <w:numId w:val="0"/>
        </w:numPr>
        <w:spacing w:after="0"/>
        <w:ind w:left="1134" w:hanging="567"/>
        <w:jc w:val="both"/>
        <w:rPr>
          <w:rFonts w:ascii="Arial" w:eastAsia="Calibri" w:hAnsi="Arial" w:cs="Arial"/>
        </w:rPr>
      </w:pPr>
      <w:r w:rsidRPr="00A136C8">
        <w:rPr>
          <w:rFonts w:ascii="Arial" w:eastAsia="Calibri" w:hAnsi="Arial" w:cs="Arial"/>
          <w:lang w:val="en-AU"/>
        </w:rPr>
        <w:t>(b)</w:t>
      </w:r>
      <w:r w:rsidRPr="00A136C8">
        <w:rPr>
          <w:rFonts w:ascii="Arial" w:eastAsia="Calibri" w:hAnsi="Arial" w:cs="Arial"/>
          <w:lang w:val="en-AU"/>
        </w:rPr>
        <w:tab/>
      </w:r>
      <w:r w:rsidR="00534202" w:rsidRPr="00A136C8">
        <w:rPr>
          <w:rFonts w:ascii="Arial" w:eastAsia="Calibri" w:hAnsi="Arial" w:cs="Arial"/>
        </w:rPr>
        <w:t>provide interested persons and the other Party with a reasonable opportunity to comment on such proposed measures.</w:t>
      </w:r>
    </w:p>
    <w:p w14:paraId="162B567D" w14:textId="77777777" w:rsidR="00F630B0" w:rsidRPr="00A136C8" w:rsidRDefault="00F630B0" w:rsidP="00F630B0">
      <w:pPr>
        <w:widowControl w:val="0"/>
        <w:tabs>
          <w:tab w:val="left" w:pos="709"/>
          <w:tab w:val="left" w:pos="1418"/>
          <w:tab w:val="left" w:pos="2127"/>
          <w:tab w:val="left" w:pos="2835"/>
        </w:tabs>
        <w:spacing w:after="0" w:line="240" w:lineRule="auto"/>
        <w:contextualSpacing/>
        <w:jc w:val="both"/>
        <w:rPr>
          <w:rFonts w:ascii="Arial" w:eastAsia="Calibri" w:hAnsi="Arial" w:cs="Arial"/>
        </w:rPr>
      </w:pPr>
    </w:p>
    <w:p w14:paraId="4634DA0E" w14:textId="117C73AE" w:rsidR="00534202" w:rsidRPr="00882291" w:rsidRDefault="00F630B0" w:rsidP="00F630B0">
      <w:pPr>
        <w:widowControl w:val="0"/>
        <w:tabs>
          <w:tab w:val="left" w:pos="709"/>
          <w:tab w:val="left" w:pos="1418"/>
          <w:tab w:val="left" w:pos="2127"/>
          <w:tab w:val="left" w:pos="2835"/>
        </w:tabs>
        <w:spacing w:after="0" w:line="240" w:lineRule="auto"/>
        <w:ind w:left="567" w:hanging="567"/>
        <w:contextualSpacing/>
        <w:jc w:val="both"/>
        <w:rPr>
          <w:rFonts w:ascii="Arial" w:eastAsia="Calibri" w:hAnsi="Arial" w:cs="Arial"/>
        </w:rPr>
      </w:pPr>
      <w:r w:rsidRPr="00A136C8">
        <w:rPr>
          <w:rFonts w:ascii="Arial" w:eastAsia="Calibri" w:hAnsi="Arial" w:cs="Arial"/>
        </w:rPr>
        <w:t>5.</w:t>
      </w:r>
      <w:r w:rsidRPr="00A136C8">
        <w:rPr>
          <w:rFonts w:ascii="Arial" w:eastAsia="Calibri" w:hAnsi="Arial" w:cs="Arial"/>
        </w:rPr>
        <w:tab/>
      </w:r>
      <w:r w:rsidR="00A934EC" w:rsidRPr="00A136C8">
        <w:rPr>
          <w:rFonts w:ascii="Arial" w:eastAsia="Calibri" w:hAnsi="Arial" w:cs="Arial"/>
        </w:rPr>
        <w:t>To the extent possible,</w:t>
      </w:r>
      <w:r w:rsidR="00033885" w:rsidRPr="00A136C8">
        <w:rPr>
          <w:rFonts w:ascii="Arial" w:eastAsia="Calibri" w:hAnsi="Arial" w:cs="Arial"/>
        </w:rPr>
        <w:t xml:space="preserve"> </w:t>
      </w:r>
      <w:r w:rsidR="003D3648" w:rsidRPr="00A136C8">
        <w:rPr>
          <w:rFonts w:ascii="Arial" w:eastAsia="Calibri" w:hAnsi="Arial" w:cs="Arial"/>
        </w:rPr>
        <w:t>w</w:t>
      </w:r>
      <w:r w:rsidR="00534202" w:rsidRPr="00A136C8">
        <w:rPr>
          <w:rFonts w:ascii="Arial" w:eastAsia="Calibri" w:hAnsi="Arial" w:cs="Arial"/>
        </w:rPr>
        <w:t>here this Chapter requires a Party to publish information, each Party shall</w:t>
      </w:r>
      <w:r w:rsidR="00EA7B88" w:rsidRPr="00A136C8">
        <w:rPr>
          <w:rFonts w:ascii="Arial" w:eastAsia="Calibri" w:hAnsi="Arial" w:cs="Arial"/>
        </w:rPr>
        <w:t xml:space="preserve"> </w:t>
      </w:r>
      <w:r w:rsidR="00534202" w:rsidRPr="00A136C8">
        <w:rPr>
          <w:rFonts w:ascii="Arial" w:eastAsia="Calibri" w:hAnsi="Arial" w:cs="Arial"/>
        </w:rPr>
        <w:t>ensure that such information is published on</w:t>
      </w:r>
      <w:r w:rsidR="00157673" w:rsidRPr="00A136C8">
        <w:rPr>
          <w:rFonts w:ascii="Arial" w:eastAsia="Calibri" w:hAnsi="Arial" w:cs="Arial"/>
        </w:rPr>
        <w:t>line</w:t>
      </w:r>
      <w:r w:rsidR="00534202" w:rsidRPr="00A136C8">
        <w:rPr>
          <w:rFonts w:ascii="Arial" w:eastAsia="Calibri" w:hAnsi="Arial" w:cs="Arial"/>
        </w:rPr>
        <w:t>.</w:t>
      </w:r>
    </w:p>
    <w:p w14:paraId="582DC9B2" w14:textId="54749261" w:rsidR="00404862" w:rsidRPr="00882291" w:rsidRDefault="00404862" w:rsidP="006F149C">
      <w:pPr>
        <w:spacing w:line="240" w:lineRule="auto"/>
        <w:rPr>
          <w:rFonts w:ascii="Arial" w:eastAsia="Times New Roman" w:hAnsi="Arial" w:cs="Arial"/>
        </w:rPr>
      </w:pPr>
    </w:p>
    <w:sectPr w:rsidR="00404862" w:rsidRPr="00882291" w:rsidSect="00F4749F">
      <w:footerReference w:type="default" r:id="rId11"/>
      <w:pgSz w:w="11906" w:h="16838" w:code="9"/>
      <w:pgMar w:top="1440" w:right="1440" w:bottom="1440" w:left="1440"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23ADA" w14:textId="77777777" w:rsidR="003258BB" w:rsidRDefault="003258BB" w:rsidP="003E0AE0">
      <w:pPr>
        <w:spacing w:after="0"/>
      </w:pPr>
      <w:r>
        <w:separator/>
      </w:r>
    </w:p>
  </w:endnote>
  <w:endnote w:type="continuationSeparator" w:id="0">
    <w:p w14:paraId="151198F9" w14:textId="77777777" w:rsidR="003258BB" w:rsidRDefault="003258BB" w:rsidP="003E0AE0">
      <w:pPr>
        <w:spacing w:after="0"/>
      </w:pPr>
      <w:r>
        <w:continuationSeparator/>
      </w:r>
    </w:p>
  </w:endnote>
  <w:endnote w:type="continuationNotice" w:id="1">
    <w:p w14:paraId="58911499" w14:textId="77777777" w:rsidR="003258BB" w:rsidRDefault="003258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154879037"/>
      <w:docPartObj>
        <w:docPartGallery w:val="Page Numbers (Bottom of Page)"/>
        <w:docPartUnique/>
      </w:docPartObj>
    </w:sdtPr>
    <w:sdtEndPr>
      <w:rPr>
        <w:noProof/>
      </w:rPr>
    </w:sdtEndPr>
    <w:sdtContent>
      <w:p w14:paraId="3996F4B9" w14:textId="29301E07" w:rsidR="007A1EA3" w:rsidRPr="00D50DBE" w:rsidRDefault="00D50DBE" w:rsidP="00BF772E">
        <w:pPr>
          <w:pStyle w:val="Footer"/>
          <w:jc w:val="center"/>
          <w:rPr>
            <w:rFonts w:ascii="Arial" w:hAnsi="Arial" w:cs="Arial"/>
            <w:sz w:val="20"/>
            <w:szCs w:val="20"/>
          </w:rPr>
        </w:pPr>
        <w:r w:rsidRPr="00D50DBE">
          <w:rPr>
            <w:rFonts w:ascii="Arial" w:hAnsi="Arial" w:cs="Arial"/>
            <w:sz w:val="20"/>
            <w:szCs w:val="20"/>
          </w:rPr>
          <w:t>12</w:t>
        </w:r>
        <w:r w:rsidR="00A54299">
          <w:rPr>
            <w:rFonts w:ascii="Arial" w:hAnsi="Arial" w:cs="Arial"/>
            <w:sz w:val="20"/>
            <w:szCs w:val="20"/>
          </w:rPr>
          <w:t xml:space="preserve"> – </w:t>
        </w:r>
        <w:r w:rsidR="007A1EA3" w:rsidRPr="00D50DBE">
          <w:rPr>
            <w:rFonts w:ascii="Arial" w:hAnsi="Arial" w:cs="Arial"/>
            <w:sz w:val="20"/>
            <w:szCs w:val="20"/>
          </w:rPr>
          <w:fldChar w:fldCharType="begin"/>
        </w:r>
        <w:r w:rsidR="007A1EA3" w:rsidRPr="00D50DBE">
          <w:rPr>
            <w:rFonts w:ascii="Arial" w:hAnsi="Arial" w:cs="Arial"/>
            <w:sz w:val="20"/>
            <w:szCs w:val="20"/>
          </w:rPr>
          <w:instrText xml:space="preserve"> PAGE   \* MERGEFORMAT </w:instrText>
        </w:r>
        <w:r w:rsidR="007A1EA3" w:rsidRPr="00D50DBE">
          <w:rPr>
            <w:rFonts w:ascii="Arial" w:hAnsi="Arial" w:cs="Arial"/>
            <w:sz w:val="20"/>
            <w:szCs w:val="20"/>
          </w:rPr>
          <w:fldChar w:fldCharType="separate"/>
        </w:r>
        <w:r w:rsidR="001D2F89" w:rsidRPr="00D50DBE">
          <w:rPr>
            <w:rFonts w:ascii="Arial" w:hAnsi="Arial" w:cs="Arial"/>
            <w:noProof/>
            <w:sz w:val="20"/>
            <w:szCs w:val="20"/>
          </w:rPr>
          <w:t>24</w:t>
        </w:r>
        <w:r w:rsidR="007A1EA3" w:rsidRPr="00D50DBE">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1AF0D" w14:textId="77777777" w:rsidR="003258BB" w:rsidRDefault="003258BB" w:rsidP="003E0AE0">
      <w:pPr>
        <w:spacing w:after="0"/>
      </w:pPr>
      <w:r>
        <w:separator/>
      </w:r>
    </w:p>
  </w:footnote>
  <w:footnote w:type="continuationSeparator" w:id="0">
    <w:p w14:paraId="0C70147F" w14:textId="77777777" w:rsidR="003258BB" w:rsidRDefault="003258BB" w:rsidP="003E0AE0">
      <w:pPr>
        <w:spacing w:after="0"/>
      </w:pPr>
      <w:r>
        <w:continuationSeparator/>
      </w:r>
    </w:p>
  </w:footnote>
  <w:footnote w:type="continuationNotice" w:id="1">
    <w:p w14:paraId="1D5B973D" w14:textId="77777777" w:rsidR="003258BB" w:rsidRDefault="003258BB">
      <w:pPr>
        <w:spacing w:after="0"/>
      </w:pPr>
    </w:p>
  </w:footnote>
  <w:footnote w:id="2">
    <w:p w14:paraId="4FF8B06D" w14:textId="7782DFC2" w:rsidR="00882291" w:rsidRPr="003168FB" w:rsidRDefault="00882291" w:rsidP="00A136C8">
      <w:pPr>
        <w:pStyle w:val="FootnoteText"/>
        <w:spacing w:before="0" w:after="0"/>
        <w:ind w:firstLine="0"/>
        <w:jc w:val="both"/>
        <w:rPr>
          <w:rFonts w:ascii="Arial" w:hAnsi="Arial" w:cs="Arial"/>
        </w:rPr>
      </w:pPr>
      <w:r w:rsidRPr="003168FB">
        <w:rPr>
          <w:rStyle w:val="FootnoteReference"/>
          <w:rFonts w:ascii="Arial" w:hAnsi="Arial" w:cs="Arial"/>
        </w:rPr>
        <w:footnoteRef/>
      </w:r>
      <w:r w:rsidRPr="003168FB">
        <w:rPr>
          <w:rFonts w:ascii="Arial" w:hAnsi="Arial" w:cs="Arial"/>
        </w:rPr>
        <w:t xml:space="preserve"> </w:t>
      </w:r>
      <w:r w:rsidR="00102C87">
        <w:rPr>
          <w:rFonts w:ascii="Arial" w:hAnsi="Arial" w:cs="Arial"/>
        </w:rPr>
        <w:t xml:space="preserve"> </w:t>
      </w:r>
      <w:r w:rsidRPr="003168FB">
        <w:rPr>
          <w:rFonts w:ascii="Arial" w:hAnsi="Arial" w:cs="Arial"/>
        </w:rPr>
        <w:t xml:space="preserve">For greater certainty, the inclusion of a “branch” in the definitions of “juridical person” and “juridical person of a Party” is without prejudice to a Party’s ability to treat a branch under its laws as an entity that has no independent legal existence and is not separately </w:t>
      </w:r>
      <w:proofErr w:type="spellStart"/>
      <w:r w:rsidRPr="003168FB">
        <w:rPr>
          <w:rFonts w:ascii="Arial" w:hAnsi="Arial" w:cs="Arial"/>
        </w:rPr>
        <w:t>organised</w:t>
      </w:r>
      <w:proofErr w:type="spellEnd"/>
      <w:r w:rsidRPr="003168FB">
        <w:rPr>
          <w:rFonts w:ascii="Arial" w:hAnsi="Arial" w:cs="Arial"/>
        </w:rPr>
        <w:t>.</w:t>
      </w:r>
    </w:p>
    <w:p w14:paraId="12952369" w14:textId="77777777" w:rsidR="00882291" w:rsidRDefault="00882291" w:rsidP="00882291">
      <w:pPr>
        <w:pStyle w:val="FootnoteText"/>
        <w:jc w:val="both"/>
      </w:pPr>
    </w:p>
  </w:footnote>
  <w:footnote w:id="3">
    <w:p w14:paraId="76D69BD1" w14:textId="72CF18AC" w:rsidR="007A1EA3" w:rsidRPr="00F745F4" w:rsidRDefault="007A1EA3" w:rsidP="00A136C8">
      <w:pPr>
        <w:pStyle w:val="FootnoteText"/>
        <w:spacing w:before="0" w:after="0"/>
        <w:ind w:firstLine="0"/>
        <w:jc w:val="both"/>
        <w:rPr>
          <w:rFonts w:ascii="Arial" w:hAnsi="Arial" w:cs="Arial"/>
        </w:rPr>
      </w:pPr>
      <w:r w:rsidRPr="00F745F4">
        <w:rPr>
          <w:rStyle w:val="FootnoteReference"/>
          <w:rFonts w:ascii="Arial" w:hAnsi="Arial" w:cs="Arial"/>
        </w:rPr>
        <w:footnoteRef/>
      </w:r>
      <w:r w:rsidRPr="00F745F4">
        <w:rPr>
          <w:rFonts w:ascii="Arial" w:hAnsi="Arial" w:cs="Arial"/>
        </w:rPr>
        <w:t xml:space="preserve"> </w:t>
      </w:r>
      <w:r w:rsidR="00F745F4" w:rsidRPr="00F745F4">
        <w:rPr>
          <w:rFonts w:ascii="Arial" w:hAnsi="Arial" w:cs="Arial"/>
        </w:rPr>
        <w:t xml:space="preserve"> </w:t>
      </w:r>
      <w:r w:rsidRPr="00F745F4">
        <w:rPr>
          <w:rFonts w:ascii="Arial" w:hAnsi="Arial" w:cs="Arial"/>
        </w:rPr>
        <w:t xml:space="preserve">For greater certainty, a Party may comply with the obligation in this paragraph by adopting or maintaining measures such as a comprehensive privacy, personal information or personal data protection laws, sector-specific laws covering privacy, or laws that provide for the enforcement of voluntary undertakings by </w:t>
      </w:r>
      <w:r w:rsidR="006D0E9D" w:rsidRPr="00F745F4">
        <w:rPr>
          <w:rFonts w:ascii="Arial" w:hAnsi="Arial" w:cs="Arial"/>
        </w:rPr>
        <w:t>juridical persons</w:t>
      </w:r>
      <w:r w:rsidRPr="00F745F4">
        <w:rPr>
          <w:rFonts w:ascii="Arial" w:hAnsi="Arial" w:cs="Arial"/>
        </w:rPr>
        <w:t xml:space="preserve"> relating to privacy.</w:t>
      </w:r>
    </w:p>
  </w:footnote>
  <w:footnote w:id="4">
    <w:p w14:paraId="5587B96E" w14:textId="0DF280CA" w:rsidR="007A1EA3" w:rsidRPr="004B3033" w:rsidRDefault="007A1EA3" w:rsidP="00A136C8">
      <w:pPr>
        <w:pStyle w:val="FootnoteText"/>
        <w:spacing w:before="0" w:after="0"/>
        <w:ind w:firstLine="0"/>
        <w:rPr>
          <w:rFonts w:ascii="Arial" w:hAnsi="Arial" w:cs="Arial"/>
          <w:lang w:val="en-AU"/>
        </w:rPr>
      </w:pPr>
      <w:r w:rsidRPr="004B3033">
        <w:rPr>
          <w:rStyle w:val="FootnoteReference"/>
          <w:rFonts w:ascii="Arial" w:hAnsi="Arial" w:cs="Arial"/>
        </w:rPr>
        <w:footnoteRef/>
      </w:r>
      <w:r w:rsidRPr="004B3033">
        <w:rPr>
          <w:rFonts w:ascii="Arial" w:hAnsi="Arial" w:cs="Arial"/>
        </w:rPr>
        <w:t xml:space="preserve"> </w:t>
      </w:r>
      <w:r w:rsidR="00E6750D" w:rsidRPr="004B3033">
        <w:rPr>
          <w:rFonts w:ascii="Arial" w:hAnsi="Arial" w:cs="Arial"/>
        </w:rPr>
        <w:t xml:space="preserve"> </w:t>
      </w:r>
      <w:r w:rsidRPr="004B3033">
        <w:rPr>
          <w:rFonts w:ascii="Arial" w:hAnsi="Arial" w:cs="Arial"/>
        </w:rPr>
        <w:t>The Parties recognise that an Internet access service supplier that offers its subscribers certain content on an exclusive basis would not be acting contrary to this principle</w:t>
      </w:r>
      <w:r w:rsidR="00E6750D" w:rsidRPr="004B3033">
        <w:rPr>
          <w:rFonts w:ascii="Arial" w:hAnsi="Arial" w:cs="Arial"/>
        </w:rPr>
        <w:t>.</w:t>
      </w:r>
    </w:p>
  </w:footnote>
  <w:footnote w:id="5">
    <w:p w14:paraId="6CAAC98F" w14:textId="2B437411" w:rsidR="007A1EA3" w:rsidRPr="004B3033" w:rsidRDefault="007A1EA3" w:rsidP="00A136C8">
      <w:pPr>
        <w:pStyle w:val="FootnoteText"/>
        <w:spacing w:before="0" w:after="0"/>
        <w:ind w:left="14" w:hanging="7"/>
        <w:jc w:val="both"/>
        <w:rPr>
          <w:rFonts w:ascii="Arial" w:hAnsi="Arial" w:cs="Arial"/>
        </w:rPr>
      </w:pPr>
      <w:r w:rsidRPr="004B3033">
        <w:rPr>
          <w:rStyle w:val="FootnoteReference"/>
          <w:rFonts w:ascii="Arial" w:hAnsi="Arial" w:cs="Arial"/>
        </w:rPr>
        <w:footnoteRef/>
      </w:r>
      <w:r w:rsidRPr="004B3033">
        <w:rPr>
          <w:rFonts w:ascii="Arial" w:hAnsi="Arial" w:cs="Arial"/>
        </w:rPr>
        <w:t xml:space="preserve"> </w:t>
      </w:r>
      <w:r w:rsidR="00B9284F">
        <w:rPr>
          <w:rFonts w:ascii="Arial" w:hAnsi="Arial" w:cs="Arial"/>
        </w:rPr>
        <w:t xml:space="preserve"> </w:t>
      </w:r>
      <w:r w:rsidRPr="004B3033">
        <w:rPr>
          <w:rFonts w:ascii="Arial" w:hAnsi="Arial" w:cs="Arial"/>
        </w:rPr>
        <w:t>For greater certainty, for the purposes of this Article, a “product” is a good and does not include a financial instrument.</w:t>
      </w:r>
    </w:p>
  </w:footnote>
  <w:footnote w:id="6">
    <w:p w14:paraId="6F036CB5" w14:textId="55C869DF" w:rsidR="007A1EA3" w:rsidRPr="004B3033" w:rsidRDefault="007A1EA3" w:rsidP="00A136C8">
      <w:pPr>
        <w:pStyle w:val="FootnoteText"/>
        <w:spacing w:before="0" w:after="0"/>
        <w:ind w:firstLine="0"/>
        <w:rPr>
          <w:rFonts w:ascii="Arial" w:hAnsi="Arial" w:cs="Arial"/>
          <w:lang w:val="en-AU"/>
        </w:rPr>
      </w:pPr>
      <w:r w:rsidRPr="004B3033">
        <w:rPr>
          <w:rStyle w:val="FootnoteReference"/>
          <w:rFonts w:ascii="Arial" w:hAnsi="Arial" w:cs="Arial"/>
        </w:rPr>
        <w:footnoteRef/>
      </w:r>
      <w:r w:rsidRPr="004B3033">
        <w:rPr>
          <w:rFonts w:ascii="Arial" w:hAnsi="Arial" w:cs="Arial"/>
        </w:rPr>
        <w:t xml:space="preserve"> </w:t>
      </w:r>
      <w:r w:rsidR="00CA6D90" w:rsidRPr="004B3033">
        <w:rPr>
          <w:rFonts w:ascii="Arial" w:hAnsi="Arial" w:cs="Arial"/>
        </w:rPr>
        <w:t xml:space="preserve"> </w:t>
      </w:r>
      <w:r w:rsidRPr="004B3033">
        <w:rPr>
          <w:rFonts w:ascii="Arial" w:hAnsi="Arial" w:cs="Arial"/>
          <w:lang w:val="en-AU"/>
        </w:rPr>
        <w:t>For greater certainty, for the purposes of this Article, a reference to “source code” includes an algorithm embedded in the source code, but does not include the expression of the algorithm in any other form, including prose.</w:t>
      </w:r>
    </w:p>
  </w:footnote>
  <w:footnote w:id="7">
    <w:p w14:paraId="716E3C09" w14:textId="0492649C" w:rsidR="007A1EA3" w:rsidRPr="004B3033" w:rsidRDefault="007A1EA3" w:rsidP="00A136C8">
      <w:pPr>
        <w:pStyle w:val="FootnoteText"/>
        <w:spacing w:before="0" w:after="0"/>
        <w:ind w:firstLine="0"/>
        <w:jc w:val="both"/>
        <w:rPr>
          <w:rFonts w:ascii="Arial" w:hAnsi="Arial" w:cs="Arial"/>
          <w:lang w:val="en-GB"/>
        </w:rPr>
      </w:pPr>
      <w:r w:rsidRPr="004B3033">
        <w:rPr>
          <w:rStyle w:val="FootnoteReference"/>
          <w:rFonts w:ascii="Arial" w:hAnsi="Arial" w:cs="Arial"/>
        </w:rPr>
        <w:footnoteRef/>
      </w:r>
      <w:r w:rsidRPr="004B3033">
        <w:rPr>
          <w:rFonts w:ascii="Arial" w:hAnsi="Arial" w:cs="Arial"/>
        </w:rPr>
        <w:t xml:space="preserve"> </w:t>
      </w:r>
      <w:r w:rsidRPr="004B3033">
        <w:rPr>
          <w:rFonts w:ascii="Arial" w:hAnsi="Arial" w:cs="Arial"/>
          <w:lang w:val="en-GB"/>
        </w:rPr>
        <w:t>Such disclosure shall not be construed to negatively affect the software source code’s status as a trade secret, if such status is claimed by the trade secret owner.</w:t>
      </w:r>
    </w:p>
    <w:p w14:paraId="2D020ED8" w14:textId="77777777" w:rsidR="007A1EA3" w:rsidRDefault="007A1EA3" w:rsidP="00534202">
      <w:pPr>
        <w:pStyle w:val="FootnoteText"/>
        <w:jc w:val="both"/>
        <w:rPr>
          <w:lang w:val="en-SG"/>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0098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556A6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30FE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5C6E4C8"/>
    <w:lvl w:ilvl="0">
      <w:start w:val="1"/>
      <w:numFmt w:val="decimal"/>
      <w:pStyle w:val="ListNumber2"/>
      <w:lvlText w:val="%1."/>
      <w:lvlJc w:val="left"/>
      <w:pPr>
        <w:tabs>
          <w:tab w:val="num" w:pos="720"/>
        </w:tabs>
        <w:ind w:left="1440" w:hanging="720"/>
      </w:pPr>
      <w:rPr>
        <w:rFonts w:hint="default"/>
      </w:rPr>
    </w:lvl>
  </w:abstractNum>
  <w:abstractNum w:abstractNumId="4" w15:restartNumberingAfterBreak="0">
    <w:nsid w:val="FFFFFF80"/>
    <w:multiLevelType w:val="singleLevel"/>
    <w:tmpl w:val="8F86AB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B49C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786A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D878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003E60"/>
    <w:lvl w:ilvl="0">
      <w:start w:val="1"/>
      <w:numFmt w:val="decimal"/>
      <w:pStyle w:val="ListNumber"/>
      <w:lvlText w:val="%1."/>
      <w:lvlJc w:val="left"/>
      <w:pPr>
        <w:tabs>
          <w:tab w:val="num" w:pos="720"/>
        </w:tabs>
        <w:ind w:left="1440" w:hanging="720"/>
      </w:pPr>
      <w:rPr>
        <w:rFonts w:hint="default"/>
      </w:rPr>
    </w:lvl>
  </w:abstractNum>
  <w:abstractNum w:abstractNumId="9" w15:restartNumberingAfterBreak="0">
    <w:nsid w:val="FFFFFF89"/>
    <w:multiLevelType w:val="singleLevel"/>
    <w:tmpl w:val="EBA23956"/>
    <w:lvl w:ilvl="0">
      <w:start w:val="1"/>
      <w:numFmt w:val="bullet"/>
      <w:pStyle w:val="ListBullet"/>
      <w:lvlText w:val=""/>
      <w:lvlJc w:val="left"/>
      <w:pPr>
        <w:tabs>
          <w:tab w:val="num" w:pos="720"/>
        </w:tabs>
        <w:ind w:left="0" w:firstLine="720"/>
      </w:pPr>
      <w:rPr>
        <w:rFonts w:ascii="Symbol" w:hAnsi="Symbol" w:hint="default"/>
      </w:rPr>
    </w:lvl>
  </w:abstractNum>
  <w:abstractNum w:abstractNumId="10" w15:restartNumberingAfterBreak="0">
    <w:nsid w:val="00AF6941"/>
    <w:multiLevelType w:val="hybridMultilevel"/>
    <w:tmpl w:val="3F32B27C"/>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07B6763A"/>
    <w:multiLevelType w:val="multilevel"/>
    <w:tmpl w:val="E17CD086"/>
    <w:lvl w:ilvl="0">
      <w:start w:val="1"/>
      <w:numFmt w:val="decimal"/>
      <w:lvlRestart w:val="0"/>
      <w:suff w:val="space"/>
      <w:lvlText w:val="Article X.%1:"/>
      <w:lvlJc w:val="left"/>
      <w:pPr>
        <w:ind w:left="288" w:hanging="288"/>
      </w:pPr>
      <w:rPr>
        <w:rFonts w:ascii="Times" w:hAnsi="Time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1080" w:hanging="360"/>
      </w:pPr>
      <w:rPr>
        <w:rFonts w:ascii="Times New Roman" w:hAnsi="Times New Roman" w:hint="default"/>
        <w:b w:val="0"/>
        <w:i w:val="0"/>
        <w:iCs w:val="0"/>
        <w:caps w:val="0"/>
        <w:strike w:val="0"/>
        <w:dstrike w:val="0"/>
        <w:outline w:val="0"/>
        <w:shadow w:val="0"/>
        <w:emboss w:val="0"/>
        <w:imprint w:val="0"/>
        <w:vanish w:val="0"/>
        <w:spacing w:val="0"/>
        <w:w w:val="99"/>
        <w:position w:val="0"/>
        <w:sz w:val="24"/>
        <w:szCs w:val="24"/>
        <w:u w:val="none"/>
        <w:effect w:val="none"/>
        <w:vertAlign w:val="baseline"/>
        <w:em w:val="none"/>
        <w14:ligatures w14:val="none"/>
        <w14:numForm w14:val="default"/>
        <w14:numSpacing w14:val="default"/>
        <w14:stylisticSets/>
        <w14:cntxtAlts w14: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E9821C4"/>
    <w:multiLevelType w:val="multilevel"/>
    <w:tmpl w:val="84BE0EB4"/>
    <w:lvl w:ilvl="0">
      <w:start w:val="1"/>
      <w:numFmt w:val="decimal"/>
      <w:lvlRestart w:val="0"/>
      <w:suff w:val="space"/>
      <w:lvlText w:val="Article X.%1:"/>
      <w:lvlJc w:val="left"/>
      <w:pPr>
        <w:ind w:left="288" w:hanging="288"/>
      </w:pPr>
      <w:rPr>
        <w:rFonts w:ascii="Times" w:hAnsi="Time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1080" w:hanging="360"/>
      </w:pPr>
      <w:rPr>
        <w:rFonts w:ascii="Times New Roman" w:hAnsi="Times New Roman" w:hint="default"/>
        <w:b w:val="0"/>
        <w:i w:val="0"/>
        <w:iCs w:val="0"/>
        <w:caps w:val="0"/>
        <w:strike w:val="0"/>
        <w:dstrike w:val="0"/>
        <w:outline w:val="0"/>
        <w:shadow w:val="0"/>
        <w:emboss w:val="0"/>
        <w:imprint w:val="0"/>
        <w:vanish w:val="0"/>
        <w:spacing w:val="0"/>
        <w:w w:val="99"/>
        <w:position w:val="0"/>
        <w:sz w:val="24"/>
        <w:szCs w:val="24"/>
        <w:u w:val="none"/>
        <w:effect w:val="none"/>
        <w:vertAlign w:val="baseline"/>
        <w:em w:val="none"/>
        <w14:ligatures w14:val="none"/>
        <w14:numForm w14:val="default"/>
        <w14:numSpacing w14:val="default"/>
        <w14:stylisticSets/>
        <w14:cntxtAlts w14: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2A6161C"/>
    <w:multiLevelType w:val="hybridMultilevel"/>
    <w:tmpl w:val="6B260B92"/>
    <w:lvl w:ilvl="0" w:tplc="4CD87964">
      <w:start w:val="1"/>
      <w:numFmt w:val="lowerLetter"/>
      <w:lvlText w:val="(%1)"/>
      <w:lvlJc w:val="left"/>
      <w:pPr>
        <w:ind w:left="1080" w:hanging="360"/>
      </w:pPr>
      <w:rPr>
        <w:rFonts w:ascii="Arial" w:hAnsi="Arial" w:cs="Aria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4" w15:restartNumberingAfterBreak="0">
    <w:nsid w:val="1AE86476"/>
    <w:multiLevelType w:val="hybridMultilevel"/>
    <w:tmpl w:val="119AA890"/>
    <w:lvl w:ilvl="0" w:tplc="0C09000F">
      <w:start w:val="1"/>
      <w:numFmt w:val="decimal"/>
      <w:lvlText w:val="%1."/>
      <w:lvlJc w:val="left"/>
      <w:pPr>
        <w:ind w:left="720" w:hanging="720"/>
      </w:pPr>
    </w:lvl>
    <w:lvl w:ilvl="1" w:tplc="38325FE0">
      <w:start w:val="1"/>
      <w:numFmt w:val="lowerLetter"/>
      <w:lvlText w:val="(%2)"/>
      <w:lvlJc w:val="left"/>
      <w:pPr>
        <w:ind w:left="720" w:hanging="360"/>
      </w:pPr>
    </w:lvl>
    <w:lvl w:ilvl="2" w:tplc="0C09001B">
      <w:start w:val="1"/>
      <w:numFmt w:val="lowerRoman"/>
      <w:lvlText w:val="%3."/>
      <w:lvlJc w:val="right"/>
      <w:pPr>
        <w:ind w:left="1440" w:hanging="180"/>
      </w:pPr>
    </w:lvl>
    <w:lvl w:ilvl="3" w:tplc="0C09000F">
      <w:start w:val="1"/>
      <w:numFmt w:val="decimal"/>
      <w:lvlText w:val="%4."/>
      <w:lvlJc w:val="left"/>
      <w:pPr>
        <w:ind w:left="2160" w:hanging="360"/>
      </w:pPr>
    </w:lvl>
    <w:lvl w:ilvl="4" w:tplc="0C090019">
      <w:start w:val="1"/>
      <w:numFmt w:val="lowerLetter"/>
      <w:lvlText w:val="%5."/>
      <w:lvlJc w:val="left"/>
      <w:pPr>
        <w:ind w:left="2880" w:hanging="360"/>
      </w:pPr>
    </w:lvl>
    <w:lvl w:ilvl="5" w:tplc="0C09001B">
      <w:start w:val="1"/>
      <w:numFmt w:val="lowerRoman"/>
      <w:lvlText w:val="%6."/>
      <w:lvlJc w:val="right"/>
      <w:pPr>
        <w:ind w:left="3600" w:hanging="180"/>
      </w:pPr>
    </w:lvl>
    <w:lvl w:ilvl="6" w:tplc="0C09000F">
      <w:start w:val="1"/>
      <w:numFmt w:val="decimal"/>
      <w:lvlText w:val="%7."/>
      <w:lvlJc w:val="left"/>
      <w:pPr>
        <w:ind w:left="4320" w:hanging="360"/>
      </w:pPr>
    </w:lvl>
    <w:lvl w:ilvl="7" w:tplc="0C090019">
      <w:start w:val="1"/>
      <w:numFmt w:val="lowerLetter"/>
      <w:lvlText w:val="%8."/>
      <w:lvlJc w:val="left"/>
      <w:pPr>
        <w:ind w:left="5040" w:hanging="360"/>
      </w:pPr>
    </w:lvl>
    <w:lvl w:ilvl="8" w:tplc="0C09001B">
      <w:start w:val="1"/>
      <w:numFmt w:val="lowerRoman"/>
      <w:lvlText w:val="%9."/>
      <w:lvlJc w:val="right"/>
      <w:pPr>
        <w:ind w:left="5760" w:hanging="180"/>
      </w:pPr>
    </w:lvl>
  </w:abstractNum>
  <w:abstractNum w:abstractNumId="15" w15:restartNumberingAfterBreak="0">
    <w:nsid w:val="1DB97C06"/>
    <w:multiLevelType w:val="multilevel"/>
    <w:tmpl w:val="2B18AC1E"/>
    <w:lvl w:ilvl="0">
      <w:start w:val="1"/>
      <w:numFmt w:val="decimal"/>
      <w:lvlRestart w:val="0"/>
      <w:suff w:val="space"/>
      <w:lvlText w:val="Article X.%1:"/>
      <w:lvlJc w:val="left"/>
      <w:pPr>
        <w:ind w:left="288" w:hanging="288"/>
      </w:pPr>
      <w:rPr>
        <w:rFonts w:ascii="Times" w:hAnsi="Time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1440" w:hanging="720"/>
      </w:pPr>
      <w:rPr>
        <w:rFonts w:ascii="Arial" w:hAnsi="Arial" w:cs="Arial" w:hint="default"/>
        <w:b w:val="0"/>
        <w:i w:val="0"/>
        <w:iCs w:val="0"/>
        <w:caps w:val="0"/>
        <w:strike w:val="0"/>
        <w:dstrike w:val="0"/>
        <w:outline w:val="0"/>
        <w:shadow w:val="0"/>
        <w:emboss w:val="0"/>
        <w:imprint w:val="0"/>
        <w:vanish w:val="0"/>
        <w:spacing w:val="0"/>
        <w:w w:val="99"/>
        <w:position w:val="0"/>
        <w:sz w:val="24"/>
        <w:szCs w:val="24"/>
        <w:u w:val="none"/>
        <w:effect w:val="none"/>
        <w:vertAlign w:val="baseline"/>
        <w:em w:val="none"/>
        <w14:ligatures w14:val="none"/>
        <w14:numForm w14:val="default"/>
        <w14:numSpacing w14:val="default"/>
        <w14:stylisticSets/>
        <w14:cntxtAlts w14: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FF375F9"/>
    <w:multiLevelType w:val="multilevel"/>
    <w:tmpl w:val="1A0A6646"/>
    <w:styleLink w:val="IA1a1"/>
    <w:lvl w:ilvl="0">
      <w:start w:val="1"/>
      <w:numFmt w:val="upperRoman"/>
      <w:lvlText w:val="%1."/>
      <w:lvlJc w:val="left"/>
      <w:pPr>
        <w:tabs>
          <w:tab w:val="num" w:pos="720"/>
        </w:tabs>
        <w:ind w:left="720" w:hanging="720"/>
      </w:pPr>
      <w:rPr>
        <w:rFonts w:hint="default"/>
        <w:sz w:val="24"/>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28236DD8"/>
    <w:multiLevelType w:val="multilevel"/>
    <w:tmpl w:val="AF387646"/>
    <w:lvl w:ilvl="0">
      <w:start w:val="1"/>
      <w:numFmt w:val="decimal"/>
      <w:lvlText w:val="%1."/>
      <w:lvlJc w:val="left"/>
      <w:pPr>
        <w:ind w:left="567" w:firstLine="0"/>
      </w:pPr>
      <w:rPr>
        <w:rFonts w:hint="default"/>
      </w:rPr>
    </w:lvl>
    <w:lvl w:ilvl="1">
      <w:start w:val="1"/>
      <w:numFmt w:val="lowerLetter"/>
      <w:lvlText w:val="(%2)"/>
      <w:lvlJc w:val="left"/>
      <w:pPr>
        <w:ind w:left="568" w:firstLine="0"/>
      </w:pPr>
      <w:rPr>
        <w:rFonts w:hint="default"/>
      </w:rPr>
    </w:lvl>
    <w:lvl w:ilvl="2">
      <w:start w:val="1"/>
      <w:numFmt w:val="lowerRoman"/>
      <w:lvlText w:val="(%3)"/>
      <w:lvlJc w:val="right"/>
      <w:pPr>
        <w:ind w:left="1701" w:firstLine="0"/>
      </w:pPr>
      <w:rPr>
        <w:rFonts w:hint="default"/>
      </w:rPr>
    </w:lvl>
    <w:lvl w:ilvl="3">
      <w:start w:val="1"/>
      <w:numFmt w:val="decimal"/>
      <w:lvlText w:val="%4."/>
      <w:lvlJc w:val="left"/>
      <w:pPr>
        <w:ind w:left="2268" w:firstLine="0"/>
      </w:pPr>
      <w:rPr>
        <w:rFonts w:hint="default"/>
      </w:rPr>
    </w:lvl>
    <w:lvl w:ilvl="4">
      <w:start w:val="1"/>
      <w:numFmt w:val="lowerLetter"/>
      <w:lvlText w:val="%5."/>
      <w:lvlJc w:val="left"/>
      <w:pPr>
        <w:ind w:left="2835" w:firstLine="0"/>
      </w:pPr>
      <w:rPr>
        <w:rFonts w:hint="default"/>
      </w:rPr>
    </w:lvl>
    <w:lvl w:ilvl="5">
      <w:start w:val="1"/>
      <w:numFmt w:val="lowerRoman"/>
      <w:lvlText w:val="%6."/>
      <w:lvlJc w:val="right"/>
      <w:pPr>
        <w:ind w:left="3402" w:firstLine="0"/>
      </w:pPr>
      <w:rPr>
        <w:rFonts w:hint="default"/>
      </w:rPr>
    </w:lvl>
    <w:lvl w:ilvl="6">
      <w:start w:val="1"/>
      <w:numFmt w:val="decimal"/>
      <w:lvlText w:val="%7."/>
      <w:lvlJc w:val="left"/>
      <w:pPr>
        <w:ind w:left="3969" w:firstLine="0"/>
      </w:pPr>
      <w:rPr>
        <w:rFonts w:hint="default"/>
      </w:rPr>
    </w:lvl>
    <w:lvl w:ilvl="7">
      <w:start w:val="1"/>
      <w:numFmt w:val="lowerLetter"/>
      <w:lvlText w:val="%8."/>
      <w:lvlJc w:val="left"/>
      <w:pPr>
        <w:ind w:left="4536" w:firstLine="0"/>
      </w:pPr>
      <w:rPr>
        <w:rFonts w:hint="default"/>
      </w:rPr>
    </w:lvl>
    <w:lvl w:ilvl="8">
      <w:start w:val="1"/>
      <w:numFmt w:val="lowerRoman"/>
      <w:lvlText w:val="%9."/>
      <w:lvlJc w:val="right"/>
      <w:pPr>
        <w:ind w:left="5103" w:firstLine="0"/>
      </w:pPr>
      <w:rPr>
        <w:rFonts w:hint="default"/>
      </w:rPr>
    </w:lvl>
  </w:abstractNum>
  <w:abstractNum w:abstractNumId="18" w15:restartNumberingAfterBreak="0">
    <w:nsid w:val="292E0D5C"/>
    <w:multiLevelType w:val="hybridMultilevel"/>
    <w:tmpl w:val="02E8EBCC"/>
    <w:lvl w:ilvl="0" w:tplc="69D0A86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325F33AC"/>
    <w:multiLevelType w:val="hybridMultilevel"/>
    <w:tmpl w:val="054C9BBC"/>
    <w:lvl w:ilvl="0" w:tplc="E8CC9626">
      <w:start w:val="1"/>
      <w:numFmt w:val="decimal"/>
      <w:pStyle w:val="Heading1"/>
      <w:lvlText w:val="ARTICLE XX.%1 "/>
      <w:lvlJc w:val="left"/>
      <w:pPr>
        <w:ind w:left="5747" w:hanging="360"/>
      </w:pPr>
      <w:rPr>
        <w:b/>
        <w:bCs w:val="0"/>
        <w:i w:val="0"/>
        <w:i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3D081C0B"/>
    <w:multiLevelType w:val="multilevel"/>
    <w:tmpl w:val="68F63FE0"/>
    <w:styleLink w:val="1a1ai"/>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lowerRoman"/>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15:restartNumberingAfterBreak="0">
    <w:nsid w:val="42671F37"/>
    <w:multiLevelType w:val="multilevel"/>
    <w:tmpl w:val="3890755A"/>
    <w:styleLink w:val="1ai"/>
    <w:lvl w:ilvl="0">
      <w:start w:val="1"/>
      <w:numFmt w:val="decimal"/>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45C3FFF"/>
    <w:multiLevelType w:val="hybridMultilevel"/>
    <w:tmpl w:val="A94413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4365E5"/>
    <w:multiLevelType w:val="hybridMultilevel"/>
    <w:tmpl w:val="552E1880"/>
    <w:lvl w:ilvl="0" w:tplc="1114A708">
      <w:start w:val="1"/>
      <w:numFmt w:val="lowerLetter"/>
      <w:lvlText w:val="(%1)"/>
      <w:lvlJc w:val="left"/>
      <w:pPr>
        <w:ind w:left="1636" w:hanging="360"/>
      </w:pPr>
    </w:lvl>
    <w:lvl w:ilvl="1" w:tplc="0C090019">
      <w:start w:val="1"/>
      <w:numFmt w:val="lowerLetter"/>
      <w:lvlText w:val="%2."/>
      <w:lvlJc w:val="left"/>
      <w:pPr>
        <w:ind w:left="2356" w:hanging="360"/>
      </w:pPr>
    </w:lvl>
    <w:lvl w:ilvl="2" w:tplc="0C09001B">
      <w:start w:val="1"/>
      <w:numFmt w:val="lowerRoman"/>
      <w:lvlText w:val="%3."/>
      <w:lvlJc w:val="right"/>
      <w:pPr>
        <w:ind w:left="3076" w:hanging="180"/>
      </w:pPr>
    </w:lvl>
    <w:lvl w:ilvl="3" w:tplc="0C09000F">
      <w:start w:val="1"/>
      <w:numFmt w:val="decimal"/>
      <w:lvlText w:val="%4."/>
      <w:lvlJc w:val="left"/>
      <w:pPr>
        <w:ind w:left="3796" w:hanging="360"/>
      </w:pPr>
    </w:lvl>
    <w:lvl w:ilvl="4" w:tplc="0C090019">
      <w:start w:val="1"/>
      <w:numFmt w:val="lowerLetter"/>
      <w:lvlText w:val="%5."/>
      <w:lvlJc w:val="left"/>
      <w:pPr>
        <w:ind w:left="4516" w:hanging="360"/>
      </w:pPr>
    </w:lvl>
    <w:lvl w:ilvl="5" w:tplc="0C09001B">
      <w:start w:val="1"/>
      <w:numFmt w:val="lowerRoman"/>
      <w:lvlText w:val="%6."/>
      <w:lvlJc w:val="right"/>
      <w:pPr>
        <w:ind w:left="5236" w:hanging="180"/>
      </w:pPr>
    </w:lvl>
    <w:lvl w:ilvl="6" w:tplc="0C09000F">
      <w:start w:val="1"/>
      <w:numFmt w:val="decimal"/>
      <w:lvlText w:val="%7."/>
      <w:lvlJc w:val="left"/>
      <w:pPr>
        <w:ind w:left="5956" w:hanging="360"/>
      </w:pPr>
    </w:lvl>
    <w:lvl w:ilvl="7" w:tplc="0C090019">
      <w:start w:val="1"/>
      <w:numFmt w:val="lowerLetter"/>
      <w:lvlText w:val="%8."/>
      <w:lvlJc w:val="left"/>
      <w:pPr>
        <w:ind w:left="6676" w:hanging="360"/>
      </w:pPr>
    </w:lvl>
    <w:lvl w:ilvl="8" w:tplc="0C09001B">
      <w:start w:val="1"/>
      <w:numFmt w:val="lowerRoman"/>
      <w:lvlText w:val="%9."/>
      <w:lvlJc w:val="right"/>
      <w:pPr>
        <w:ind w:left="7396" w:hanging="180"/>
      </w:pPr>
    </w:lvl>
  </w:abstractNum>
  <w:abstractNum w:abstractNumId="24" w15:restartNumberingAfterBreak="0">
    <w:nsid w:val="46C70F5C"/>
    <w:multiLevelType w:val="hybridMultilevel"/>
    <w:tmpl w:val="6FF204A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47A67433"/>
    <w:multiLevelType w:val="hybridMultilevel"/>
    <w:tmpl w:val="6FF204A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6" w15:restartNumberingAfterBreak="0">
    <w:nsid w:val="53790D1D"/>
    <w:multiLevelType w:val="hybridMultilevel"/>
    <w:tmpl w:val="0FB87A20"/>
    <w:lvl w:ilvl="0" w:tplc="9DD43ABE">
      <w:start w:val="1"/>
      <w:numFmt w:val="lowerLetter"/>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27" w15:restartNumberingAfterBreak="0">
    <w:nsid w:val="56BB05A1"/>
    <w:multiLevelType w:val="multilevel"/>
    <w:tmpl w:val="3048816C"/>
    <w:name w:val="StandardBulletedList"/>
    <w:lvl w:ilvl="0">
      <w:numFmt w:val="decimal"/>
      <w:pStyle w:val="Bullet"/>
      <w:lvlText w:val="•"/>
      <w:lvlJc w:val="left"/>
      <w:pPr>
        <w:tabs>
          <w:tab w:val="num" w:pos="567"/>
        </w:tabs>
        <w:ind w:left="567" w:hanging="567"/>
      </w:pPr>
      <w:rPr>
        <w:rFonts w:ascii="Times New Roman" w:hAnsi="Times New Roman" w:cs="Times New Roman" w:hint="default"/>
      </w:rPr>
    </w:lvl>
    <w:lvl w:ilvl="1">
      <w:numFmt w:val="decimal"/>
      <w:pStyle w:val="Dash"/>
      <w:lvlText w:val="–"/>
      <w:lvlJc w:val="left"/>
      <w:pPr>
        <w:tabs>
          <w:tab w:val="num" w:pos="1134"/>
        </w:tabs>
        <w:ind w:left="1134" w:hanging="567"/>
      </w:pPr>
      <w:rPr>
        <w:rFonts w:ascii="Times New Roman" w:hAnsi="Times New Roman" w:cs="Times New Roman" w:hint="default"/>
      </w:rPr>
    </w:lvl>
    <w:lvl w:ilvl="2">
      <w:numFmt w:val="decimal"/>
      <w:pStyle w:val="DoubleDot"/>
      <w:lvlText w:val=":"/>
      <w:lvlJc w:val="left"/>
      <w:pPr>
        <w:tabs>
          <w:tab w:val="num" w:pos="1701"/>
        </w:tabs>
        <w:ind w:left="1701" w:hanging="567"/>
      </w:pPr>
      <w:rPr>
        <w:rFonts w:ascii="Times New Roman" w:hAnsi="Times New Roman" w:cs="Times New Roman" w:hint="default"/>
      </w:rPr>
    </w:lvl>
    <w:lvl w:ilvl="3">
      <w:start w:val="1"/>
      <w:numFmt w:val="decimal"/>
      <w:lvlText w:val="(%4)"/>
      <w:lvlJc w:val="left"/>
      <w:pPr>
        <w:ind w:left="1440" w:hanging="360"/>
      </w:pPr>
    </w:lvl>
    <w:lvl w:ilvl="4">
      <w:start w:val="1"/>
      <w:numFmt w:val="lowerLetter"/>
      <w:lvlText w:val="(%5)"/>
      <w:lvlJc w:val="left"/>
      <w:pPr>
        <w:ind w:left="36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6D31CB3"/>
    <w:multiLevelType w:val="hybridMultilevel"/>
    <w:tmpl w:val="6A2A5A8E"/>
    <w:lvl w:ilvl="0" w:tplc="6BD8BC02">
      <w:start w:val="1"/>
      <w:numFmt w:val="lowerLetter"/>
      <w:lvlText w:val="(%1)"/>
      <w:lvlJc w:val="left"/>
      <w:pPr>
        <w:ind w:left="1080" w:hanging="72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9" w15:restartNumberingAfterBreak="0">
    <w:nsid w:val="57853F17"/>
    <w:multiLevelType w:val="multilevel"/>
    <w:tmpl w:val="337ECACC"/>
    <w:lvl w:ilvl="0">
      <w:start w:val="1"/>
      <w:numFmt w:val="decimal"/>
      <w:lvlRestart w:val="0"/>
      <w:suff w:val="space"/>
      <w:lvlText w:val="Article X.%1:"/>
      <w:lvlJc w:val="left"/>
      <w:pPr>
        <w:ind w:left="288" w:hanging="288"/>
      </w:pPr>
      <w:rPr>
        <w:rFonts w:ascii="Times" w:hAnsi="Time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pStyle w:val="ListParagraph"/>
      <w:lvlText w:val="%4."/>
      <w:lvlJc w:val="left"/>
      <w:pPr>
        <w:ind w:left="0" w:firstLine="0"/>
      </w:pPr>
      <w:rPr>
        <w:rFonts w:hint="default"/>
        <w:b w:val="0"/>
        <w:bCs w:val="0"/>
      </w:rPr>
    </w:lvl>
    <w:lvl w:ilvl="4">
      <w:start w:val="1"/>
      <w:numFmt w:val="lowerLetter"/>
      <w:lvlText w:val="(%5)"/>
      <w:lvlJc w:val="left"/>
      <w:pPr>
        <w:ind w:left="1080" w:hanging="360"/>
      </w:pPr>
      <w:rPr>
        <w:rFonts w:ascii="Arial" w:hAnsi="Arial" w:cs="Arial" w:hint="default"/>
        <w:b w:val="0"/>
        <w:i w:val="0"/>
        <w:iCs w:val="0"/>
        <w:caps w:val="0"/>
        <w:strike w:val="0"/>
        <w:dstrike w:val="0"/>
        <w:outline w:val="0"/>
        <w:shadow w:val="0"/>
        <w:emboss w:val="0"/>
        <w:imprint w:val="0"/>
        <w:vanish w:val="0"/>
        <w:spacing w:val="0"/>
        <w:w w:val="99"/>
        <w:position w:val="0"/>
        <w:sz w:val="24"/>
        <w:szCs w:val="24"/>
        <w:u w:val="none"/>
        <w:effect w:val="none"/>
        <w:vertAlign w:val="baseline"/>
        <w:em w:val="none"/>
        <w14:ligatures w14:val="none"/>
        <w14:numForm w14:val="default"/>
        <w14:numSpacing w14:val="default"/>
        <w14:stylisticSets/>
        <w14:cntxtAlts w14: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A4A048E"/>
    <w:multiLevelType w:val="hybridMultilevel"/>
    <w:tmpl w:val="F026727E"/>
    <w:lvl w:ilvl="0" w:tplc="4809000F">
      <w:start w:val="1"/>
      <w:numFmt w:val="decimal"/>
      <w:lvlText w:val="%1."/>
      <w:lvlJc w:val="left"/>
      <w:pPr>
        <w:ind w:left="360" w:hanging="360"/>
      </w:pPr>
    </w:lvl>
    <w:lvl w:ilvl="1" w:tplc="BA7E171A">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31" w15:restartNumberingAfterBreak="0">
    <w:nsid w:val="5CAA3AE9"/>
    <w:multiLevelType w:val="multilevel"/>
    <w:tmpl w:val="AF387646"/>
    <w:lvl w:ilvl="0">
      <w:start w:val="1"/>
      <w:numFmt w:val="decimal"/>
      <w:lvlText w:val="%1."/>
      <w:lvlJc w:val="left"/>
      <w:pPr>
        <w:ind w:left="567" w:firstLine="0"/>
      </w:pPr>
      <w:rPr>
        <w:rFonts w:hint="default"/>
      </w:rPr>
    </w:lvl>
    <w:lvl w:ilvl="1">
      <w:start w:val="1"/>
      <w:numFmt w:val="lowerLetter"/>
      <w:lvlText w:val="(%2)"/>
      <w:lvlJc w:val="left"/>
      <w:pPr>
        <w:ind w:left="1134" w:firstLine="0"/>
      </w:pPr>
      <w:rPr>
        <w:rFonts w:hint="default"/>
      </w:rPr>
    </w:lvl>
    <w:lvl w:ilvl="2">
      <w:start w:val="1"/>
      <w:numFmt w:val="lowerRoman"/>
      <w:lvlText w:val="(%3)"/>
      <w:lvlJc w:val="right"/>
      <w:pPr>
        <w:ind w:left="1701" w:firstLine="0"/>
      </w:pPr>
      <w:rPr>
        <w:rFonts w:hint="default"/>
      </w:rPr>
    </w:lvl>
    <w:lvl w:ilvl="3">
      <w:start w:val="1"/>
      <w:numFmt w:val="decimal"/>
      <w:lvlText w:val="%4."/>
      <w:lvlJc w:val="left"/>
      <w:pPr>
        <w:ind w:left="2268" w:firstLine="0"/>
      </w:pPr>
      <w:rPr>
        <w:rFonts w:hint="default"/>
      </w:rPr>
    </w:lvl>
    <w:lvl w:ilvl="4">
      <w:start w:val="1"/>
      <w:numFmt w:val="lowerLetter"/>
      <w:lvlText w:val="%5."/>
      <w:lvlJc w:val="left"/>
      <w:pPr>
        <w:ind w:left="2835" w:firstLine="0"/>
      </w:pPr>
      <w:rPr>
        <w:rFonts w:hint="default"/>
      </w:rPr>
    </w:lvl>
    <w:lvl w:ilvl="5">
      <w:start w:val="1"/>
      <w:numFmt w:val="lowerRoman"/>
      <w:lvlText w:val="%6."/>
      <w:lvlJc w:val="right"/>
      <w:pPr>
        <w:ind w:left="3402" w:firstLine="0"/>
      </w:pPr>
      <w:rPr>
        <w:rFonts w:hint="default"/>
      </w:rPr>
    </w:lvl>
    <w:lvl w:ilvl="6">
      <w:start w:val="1"/>
      <w:numFmt w:val="decimal"/>
      <w:lvlText w:val="%7."/>
      <w:lvlJc w:val="left"/>
      <w:pPr>
        <w:ind w:left="3969" w:firstLine="0"/>
      </w:pPr>
      <w:rPr>
        <w:rFonts w:hint="default"/>
      </w:rPr>
    </w:lvl>
    <w:lvl w:ilvl="7">
      <w:start w:val="1"/>
      <w:numFmt w:val="lowerLetter"/>
      <w:lvlText w:val="%8."/>
      <w:lvlJc w:val="left"/>
      <w:pPr>
        <w:ind w:left="4536" w:firstLine="0"/>
      </w:pPr>
      <w:rPr>
        <w:rFonts w:hint="default"/>
      </w:rPr>
    </w:lvl>
    <w:lvl w:ilvl="8">
      <w:start w:val="1"/>
      <w:numFmt w:val="lowerRoman"/>
      <w:lvlText w:val="%9."/>
      <w:lvlJc w:val="right"/>
      <w:pPr>
        <w:ind w:left="5103" w:firstLine="0"/>
      </w:pPr>
      <w:rPr>
        <w:rFonts w:hint="default"/>
      </w:rPr>
    </w:lvl>
  </w:abstractNum>
  <w:abstractNum w:abstractNumId="32" w15:restartNumberingAfterBreak="0">
    <w:nsid w:val="5E5F296A"/>
    <w:multiLevelType w:val="hybridMultilevel"/>
    <w:tmpl w:val="0FF8DF20"/>
    <w:lvl w:ilvl="0" w:tplc="005E6D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EB050AB"/>
    <w:multiLevelType w:val="hybridMultilevel"/>
    <w:tmpl w:val="F8AA59C8"/>
    <w:lvl w:ilvl="0" w:tplc="7C9A817E">
      <w:start w:val="1"/>
      <w:numFmt w:val="lowerLetter"/>
      <w:lvlText w:val="(%1)"/>
      <w:lvlJc w:val="left"/>
      <w:pPr>
        <w:ind w:left="2004" w:hanging="852"/>
      </w:pPr>
      <w:rPr>
        <w:rFonts w:ascii="Times New Roman" w:eastAsia="Times New Roman" w:hAnsi="Times New Roman" w:cs="Times New Roman" w:hint="default"/>
        <w:w w:val="99"/>
        <w:sz w:val="24"/>
        <w:szCs w:val="25"/>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3114ABF"/>
    <w:multiLevelType w:val="hybridMultilevel"/>
    <w:tmpl w:val="65B8BBAC"/>
    <w:lvl w:ilvl="0" w:tplc="F3CEDD92">
      <w:start w:val="1"/>
      <w:numFmt w:val="lowerRoman"/>
      <w:lvlText w:val="(%1)"/>
      <w:lvlJc w:val="left"/>
      <w:pPr>
        <w:ind w:left="1724" w:hanging="360"/>
      </w:pPr>
    </w:lvl>
    <w:lvl w:ilvl="1" w:tplc="48090019">
      <w:start w:val="1"/>
      <w:numFmt w:val="lowerLetter"/>
      <w:lvlText w:val="%2."/>
      <w:lvlJc w:val="left"/>
      <w:pPr>
        <w:ind w:left="2444" w:hanging="360"/>
      </w:pPr>
    </w:lvl>
    <w:lvl w:ilvl="2" w:tplc="4809001B">
      <w:start w:val="1"/>
      <w:numFmt w:val="lowerRoman"/>
      <w:lvlText w:val="%3."/>
      <w:lvlJc w:val="right"/>
      <w:pPr>
        <w:ind w:left="3164" w:hanging="180"/>
      </w:pPr>
    </w:lvl>
    <w:lvl w:ilvl="3" w:tplc="4809000F">
      <w:start w:val="1"/>
      <w:numFmt w:val="decimal"/>
      <w:lvlText w:val="%4."/>
      <w:lvlJc w:val="left"/>
      <w:pPr>
        <w:ind w:left="3884" w:hanging="360"/>
      </w:pPr>
    </w:lvl>
    <w:lvl w:ilvl="4" w:tplc="48090019">
      <w:start w:val="1"/>
      <w:numFmt w:val="lowerLetter"/>
      <w:lvlText w:val="%5."/>
      <w:lvlJc w:val="left"/>
      <w:pPr>
        <w:ind w:left="4604" w:hanging="360"/>
      </w:pPr>
    </w:lvl>
    <w:lvl w:ilvl="5" w:tplc="4809001B">
      <w:start w:val="1"/>
      <w:numFmt w:val="lowerRoman"/>
      <w:lvlText w:val="%6."/>
      <w:lvlJc w:val="right"/>
      <w:pPr>
        <w:ind w:left="5324" w:hanging="180"/>
      </w:pPr>
    </w:lvl>
    <w:lvl w:ilvl="6" w:tplc="4809000F">
      <w:start w:val="1"/>
      <w:numFmt w:val="decimal"/>
      <w:lvlText w:val="%7."/>
      <w:lvlJc w:val="left"/>
      <w:pPr>
        <w:ind w:left="6044" w:hanging="360"/>
      </w:pPr>
    </w:lvl>
    <w:lvl w:ilvl="7" w:tplc="48090019">
      <w:start w:val="1"/>
      <w:numFmt w:val="lowerLetter"/>
      <w:lvlText w:val="%8."/>
      <w:lvlJc w:val="left"/>
      <w:pPr>
        <w:ind w:left="6764" w:hanging="360"/>
      </w:pPr>
    </w:lvl>
    <w:lvl w:ilvl="8" w:tplc="4809001B">
      <w:start w:val="1"/>
      <w:numFmt w:val="lowerRoman"/>
      <w:lvlText w:val="%9."/>
      <w:lvlJc w:val="right"/>
      <w:pPr>
        <w:ind w:left="7484" w:hanging="180"/>
      </w:pPr>
    </w:lvl>
  </w:abstractNum>
  <w:abstractNum w:abstractNumId="35" w15:restartNumberingAfterBreak="0">
    <w:nsid w:val="64F429BD"/>
    <w:multiLevelType w:val="hybridMultilevel"/>
    <w:tmpl w:val="098A75B8"/>
    <w:lvl w:ilvl="0" w:tplc="AC166AD6">
      <w:start w:val="1"/>
      <w:numFmt w:val="lowerLetter"/>
      <w:lvlText w:val="(%1)"/>
      <w:lvlJc w:val="left"/>
      <w:pPr>
        <w:ind w:left="1932" w:hanging="852"/>
      </w:pPr>
      <w:rPr>
        <w:rFonts w:ascii="Times New Roman" w:eastAsia="Times New Roman" w:hAnsi="Times New Roman" w:cs="Times New Roman" w:hint="default"/>
        <w:w w:val="99"/>
        <w:sz w:val="25"/>
        <w:szCs w:val="25"/>
        <w:lang w:val="en-US" w:eastAsia="en-US" w:bidi="ar-SA"/>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6" w15:restartNumberingAfterBreak="0">
    <w:nsid w:val="6D367A3B"/>
    <w:multiLevelType w:val="hybridMultilevel"/>
    <w:tmpl w:val="633EE200"/>
    <w:lvl w:ilvl="0" w:tplc="9C40E2A4">
      <w:start w:val="1"/>
      <w:numFmt w:val="bullet"/>
      <w:pStyle w:val="Bullet1"/>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E647ED"/>
    <w:multiLevelType w:val="hybridMultilevel"/>
    <w:tmpl w:val="08C4A70E"/>
    <w:lvl w:ilvl="0" w:tplc="F3C6B31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023407E"/>
    <w:multiLevelType w:val="multilevel"/>
    <w:tmpl w:val="C7A45984"/>
    <w:lvl w:ilvl="0">
      <w:start w:val="1"/>
      <w:numFmt w:val="decimal"/>
      <w:lvlRestart w:val="0"/>
      <w:suff w:val="space"/>
      <w:lvlText w:val="Article X.%1:"/>
      <w:lvlJc w:val="left"/>
      <w:pPr>
        <w:ind w:left="288" w:hanging="288"/>
      </w:pPr>
      <w:rPr>
        <w:rFonts w:ascii="Times" w:hAnsi="Time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1440" w:hanging="720"/>
      </w:pPr>
      <w:rPr>
        <w:rFonts w:ascii="Arial" w:hAnsi="Arial" w:cs="Arial" w:hint="default"/>
        <w:b w:val="0"/>
        <w:i w:val="0"/>
        <w:iCs w:val="0"/>
        <w:caps w:val="0"/>
        <w:strike w:val="0"/>
        <w:dstrike w:val="0"/>
        <w:outline w:val="0"/>
        <w:shadow w:val="0"/>
        <w:emboss w:val="0"/>
        <w:imprint w:val="0"/>
        <w:vanish w:val="0"/>
        <w:spacing w:val="0"/>
        <w:w w:val="99"/>
        <w:position w:val="0"/>
        <w:sz w:val="24"/>
        <w:szCs w:val="24"/>
        <w:u w:val="none"/>
        <w:effect w:val="none"/>
        <w:vertAlign w:val="baseline"/>
        <w:em w:val="none"/>
        <w14:ligatures w14:val="none"/>
        <w14:numForm w14:val="default"/>
        <w14:numSpacing w14:val="default"/>
        <w14:stylisticSets/>
        <w14:cntxtAlts w14: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20448A9"/>
    <w:multiLevelType w:val="hybridMultilevel"/>
    <w:tmpl w:val="E898C632"/>
    <w:lvl w:ilvl="0" w:tplc="65027CA2">
      <w:start w:val="1"/>
      <w:numFmt w:val="decimal"/>
      <w:lvlText w:val="%1."/>
      <w:lvlJc w:val="left"/>
      <w:pPr>
        <w:ind w:left="360" w:hanging="360"/>
      </w:pPr>
      <w:rPr>
        <w:strike w:val="0"/>
        <w:dstrike w:val="0"/>
        <w:color w:val="auto"/>
        <w:u w:val="none"/>
        <w:effect w:val="none"/>
      </w:rPr>
    </w:lvl>
    <w:lvl w:ilvl="1" w:tplc="E4D419AA">
      <w:start w:val="1"/>
      <w:numFmt w:val="lowerLetter"/>
      <w:lvlText w:val="(%2)"/>
      <w:lvlJc w:val="left"/>
      <w:pPr>
        <w:ind w:left="1080" w:hanging="360"/>
      </w:pPr>
      <w:rPr>
        <w:rFonts w:ascii="Arial" w:eastAsia="Calibri" w:hAnsi="Arial" w:cs="Arial" w:hint="default"/>
        <w:strike w:val="0"/>
        <w:dstrike w:val="0"/>
        <w:color w:val="auto"/>
        <w:u w:val="none"/>
        <w:effect w:val="none"/>
      </w:r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40" w15:restartNumberingAfterBreak="0">
    <w:nsid w:val="735B4AEC"/>
    <w:multiLevelType w:val="hybridMultilevel"/>
    <w:tmpl w:val="40403968"/>
    <w:lvl w:ilvl="0" w:tplc="FFFFFFF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4204D7E"/>
    <w:multiLevelType w:val="hybridMultilevel"/>
    <w:tmpl w:val="669E310E"/>
    <w:lvl w:ilvl="0" w:tplc="FE4C32AC">
      <w:start w:val="1"/>
      <w:numFmt w:val="lowerLetter"/>
      <w:lvlText w:val="(%1)"/>
      <w:lvlJc w:val="left"/>
      <w:pPr>
        <w:ind w:left="750" w:hanging="39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BCF083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36011D"/>
    <w:multiLevelType w:val="hybridMultilevel"/>
    <w:tmpl w:val="9270454A"/>
    <w:lvl w:ilvl="0" w:tplc="01A4534A">
      <w:start w:val="1"/>
      <w:numFmt w:val="decimal"/>
      <w:lvlText w:val="%1."/>
      <w:lvlJc w:val="left"/>
      <w:pPr>
        <w:ind w:left="300" w:hanging="852"/>
      </w:pPr>
      <w:rPr>
        <w:rFonts w:ascii="Times New Roman" w:eastAsia="Times New Roman" w:hAnsi="Times New Roman" w:cs="Times New Roman" w:hint="default"/>
        <w:w w:val="99"/>
        <w:sz w:val="25"/>
        <w:szCs w:val="25"/>
        <w:lang w:val="en-US" w:eastAsia="en-US" w:bidi="ar-SA"/>
      </w:rPr>
    </w:lvl>
    <w:lvl w:ilvl="1" w:tplc="7C9A817E">
      <w:start w:val="1"/>
      <w:numFmt w:val="lowerLetter"/>
      <w:lvlText w:val="(%2)"/>
      <w:lvlJc w:val="left"/>
      <w:pPr>
        <w:ind w:left="2004" w:hanging="852"/>
      </w:pPr>
      <w:rPr>
        <w:rFonts w:ascii="Times New Roman" w:eastAsia="Times New Roman" w:hAnsi="Times New Roman" w:cs="Times New Roman" w:hint="default"/>
        <w:w w:val="99"/>
        <w:sz w:val="24"/>
        <w:szCs w:val="25"/>
        <w:lang w:val="en-US" w:eastAsia="en-US" w:bidi="ar-SA"/>
      </w:rPr>
    </w:lvl>
    <w:lvl w:ilvl="2" w:tplc="13D06606">
      <w:start w:val="1"/>
      <w:numFmt w:val="lowerRoman"/>
      <w:lvlText w:val="(%3)"/>
      <w:lvlJc w:val="left"/>
      <w:pPr>
        <w:ind w:left="2857" w:hanging="853"/>
      </w:pPr>
      <w:rPr>
        <w:rFonts w:ascii="Times New Roman" w:eastAsia="Times New Roman" w:hAnsi="Times New Roman" w:cs="Times New Roman" w:hint="default"/>
        <w:w w:val="99"/>
        <w:sz w:val="25"/>
        <w:szCs w:val="25"/>
        <w:lang w:val="en-US" w:eastAsia="en-US" w:bidi="ar-SA"/>
      </w:rPr>
    </w:lvl>
    <w:lvl w:ilvl="3" w:tplc="58983134">
      <w:numFmt w:val="bullet"/>
      <w:lvlText w:val="•"/>
      <w:lvlJc w:val="left"/>
      <w:pPr>
        <w:ind w:left="2860" w:hanging="853"/>
      </w:pPr>
      <w:rPr>
        <w:lang w:val="en-US" w:eastAsia="en-US" w:bidi="ar-SA"/>
      </w:rPr>
    </w:lvl>
    <w:lvl w:ilvl="4" w:tplc="02F613D4">
      <w:numFmt w:val="bullet"/>
      <w:lvlText w:val="•"/>
      <w:lvlJc w:val="left"/>
      <w:pPr>
        <w:ind w:left="3706" w:hanging="853"/>
      </w:pPr>
      <w:rPr>
        <w:lang w:val="en-US" w:eastAsia="en-US" w:bidi="ar-SA"/>
      </w:rPr>
    </w:lvl>
    <w:lvl w:ilvl="5" w:tplc="14820206">
      <w:numFmt w:val="bullet"/>
      <w:lvlText w:val="•"/>
      <w:lvlJc w:val="left"/>
      <w:pPr>
        <w:ind w:left="4553" w:hanging="853"/>
      </w:pPr>
      <w:rPr>
        <w:lang w:val="en-US" w:eastAsia="en-US" w:bidi="ar-SA"/>
      </w:rPr>
    </w:lvl>
    <w:lvl w:ilvl="6" w:tplc="EF646E60">
      <w:numFmt w:val="bullet"/>
      <w:lvlText w:val="•"/>
      <w:lvlJc w:val="left"/>
      <w:pPr>
        <w:ind w:left="5399" w:hanging="853"/>
      </w:pPr>
      <w:rPr>
        <w:lang w:val="en-US" w:eastAsia="en-US" w:bidi="ar-SA"/>
      </w:rPr>
    </w:lvl>
    <w:lvl w:ilvl="7" w:tplc="F5D0CB22">
      <w:numFmt w:val="bullet"/>
      <w:lvlText w:val="•"/>
      <w:lvlJc w:val="left"/>
      <w:pPr>
        <w:ind w:left="6246" w:hanging="853"/>
      </w:pPr>
      <w:rPr>
        <w:lang w:val="en-US" w:eastAsia="en-US" w:bidi="ar-SA"/>
      </w:rPr>
    </w:lvl>
    <w:lvl w:ilvl="8" w:tplc="59207F22">
      <w:numFmt w:val="bullet"/>
      <w:lvlText w:val="•"/>
      <w:lvlJc w:val="left"/>
      <w:pPr>
        <w:ind w:left="7093" w:hanging="853"/>
      </w:pPr>
      <w:rPr>
        <w:lang w:val="en-US" w:eastAsia="en-US" w:bidi="ar-SA"/>
      </w:rPr>
    </w:lvl>
  </w:abstractNum>
  <w:num w:numId="1" w16cid:durableId="1915122713">
    <w:abstractNumId w:val="42"/>
  </w:num>
  <w:num w:numId="2" w16cid:durableId="1217279503">
    <w:abstractNumId w:val="21"/>
  </w:num>
  <w:num w:numId="3" w16cid:durableId="1345785940">
    <w:abstractNumId w:val="20"/>
  </w:num>
  <w:num w:numId="4" w16cid:durableId="1738628249">
    <w:abstractNumId w:val="36"/>
  </w:num>
  <w:num w:numId="5" w16cid:durableId="440608748">
    <w:abstractNumId w:val="16"/>
  </w:num>
  <w:num w:numId="6" w16cid:durableId="735781724">
    <w:abstractNumId w:val="9"/>
  </w:num>
  <w:num w:numId="7" w16cid:durableId="1315185394">
    <w:abstractNumId w:val="7"/>
  </w:num>
  <w:num w:numId="8" w16cid:durableId="1612320501">
    <w:abstractNumId w:val="6"/>
  </w:num>
  <w:num w:numId="9" w16cid:durableId="1176923281">
    <w:abstractNumId w:val="5"/>
  </w:num>
  <w:num w:numId="10" w16cid:durableId="1998262277">
    <w:abstractNumId w:val="4"/>
  </w:num>
  <w:num w:numId="11" w16cid:durableId="1631472149">
    <w:abstractNumId w:val="8"/>
  </w:num>
  <w:num w:numId="12" w16cid:durableId="832989183">
    <w:abstractNumId w:val="3"/>
  </w:num>
  <w:num w:numId="13" w16cid:durableId="792207804">
    <w:abstractNumId w:val="2"/>
  </w:num>
  <w:num w:numId="14" w16cid:durableId="2003973130">
    <w:abstractNumId w:val="1"/>
  </w:num>
  <w:num w:numId="15" w16cid:durableId="1624992172">
    <w:abstractNumId w:val="0"/>
  </w:num>
  <w:num w:numId="16" w16cid:durableId="1536312388">
    <w:abstractNumId w:val="29"/>
  </w:num>
  <w:num w:numId="17" w16cid:durableId="2050644454">
    <w:abstractNumId w:val="4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8" w16cid:durableId="66155914">
    <w:abstractNumId w:val="35"/>
  </w:num>
  <w:num w:numId="19" w16cid:durableId="21028759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87994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84282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92873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73981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42243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48101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578788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96985790">
    <w:abstractNumId w:val="29"/>
  </w:num>
  <w:num w:numId="28" w16cid:durableId="7369048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06045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27251573">
    <w:abstractNumId w:val="29"/>
    <w:lvlOverride w:ilvl="0">
      <w:lvl w:ilvl="0">
        <w:start w:val="1"/>
        <w:numFmt w:val="decimal"/>
        <w:lvlRestart w:val="0"/>
        <w:suff w:val="space"/>
        <w:lvlText w:val="Article X.%1:"/>
        <w:lvlJc w:val="left"/>
        <w:pPr>
          <w:ind w:left="288" w:hanging="288"/>
        </w:pPr>
        <w:rPr>
          <w:rFonts w:ascii="Times" w:hAnsi="Times" w:hint="default"/>
          <w:b/>
          <w:i w:val="0"/>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pStyle w:val="ListParagraph"/>
        <w:lvlText w:val="%4."/>
        <w:lvlJc w:val="left"/>
        <w:pPr>
          <w:ind w:left="0" w:firstLine="0"/>
        </w:pPr>
        <w:rPr>
          <w:rFonts w:hint="default"/>
        </w:rPr>
      </w:lvl>
    </w:lvlOverride>
    <w:lvlOverride w:ilvl="4">
      <w:lvl w:ilvl="4">
        <w:start w:val="1"/>
        <w:numFmt w:val="lowerLetter"/>
        <w:lvlText w:val="(%5)"/>
        <w:lvlJc w:val="left"/>
        <w:pPr>
          <w:ind w:left="1440" w:hanging="720"/>
        </w:pPr>
        <w:rPr>
          <w:rFonts w:ascii="Arial" w:hAnsi="Arial" w:cs="Arial" w:hint="default"/>
          <w:b w:val="0"/>
          <w:i w:val="0"/>
          <w:iCs w:val="0"/>
          <w:caps w:val="0"/>
          <w:strike w:val="0"/>
          <w:dstrike w:val="0"/>
          <w:outline w:val="0"/>
          <w:shadow w:val="0"/>
          <w:emboss w:val="0"/>
          <w:imprint w:val="0"/>
          <w:vanish w:val="0"/>
          <w:spacing w:val="0"/>
          <w:w w:val="99"/>
          <w:position w:val="0"/>
          <w:sz w:val="24"/>
          <w:szCs w:val="24"/>
          <w:u w:val="none"/>
          <w:effect w:val="none"/>
          <w:vertAlign w:val="baseline"/>
          <w:em w:val="none"/>
          <w14:ligatures w14:val="none"/>
          <w14:numForm w14:val="default"/>
          <w14:numSpacing w14:val="default"/>
          <w14:stylisticSets/>
          <w14:cntxtAlts w14:val="0"/>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16cid:durableId="348340347">
    <w:abstractNumId w:val="11"/>
  </w:num>
  <w:num w:numId="32" w16cid:durableId="1010133887">
    <w:abstractNumId w:val="15"/>
  </w:num>
  <w:num w:numId="33" w16cid:durableId="1665470241">
    <w:abstractNumId w:val="12"/>
  </w:num>
  <w:num w:numId="34" w16cid:durableId="682129365">
    <w:abstractNumId w:val="12"/>
    <w:lvlOverride w:ilvl="0">
      <w:lvl w:ilvl="0">
        <w:start w:val="1"/>
        <w:numFmt w:val="decimal"/>
        <w:lvlRestart w:val="0"/>
        <w:suff w:val="space"/>
        <w:lvlText w:val="Article X.%1:"/>
        <w:lvlJc w:val="left"/>
        <w:pPr>
          <w:ind w:left="288" w:hanging="288"/>
        </w:pPr>
        <w:rPr>
          <w:rFonts w:ascii="Times" w:hAnsi="Times" w:hint="default"/>
          <w:b/>
          <w:i w:val="0"/>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1440" w:hanging="720"/>
        </w:pPr>
        <w:rPr>
          <w:rFonts w:ascii="Arial" w:hAnsi="Arial" w:cs="Arial" w:hint="default"/>
          <w:b w:val="0"/>
          <w:i w:val="0"/>
          <w:iCs w:val="0"/>
          <w:caps w:val="0"/>
          <w:strike w:val="0"/>
          <w:dstrike w:val="0"/>
          <w:outline w:val="0"/>
          <w:shadow w:val="0"/>
          <w:emboss w:val="0"/>
          <w:imprint w:val="0"/>
          <w:vanish w:val="0"/>
          <w:spacing w:val="0"/>
          <w:w w:val="99"/>
          <w:position w:val="0"/>
          <w:sz w:val="24"/>
          <w:szCs w:val="24"/>
          <w:u w:val="none"/>
          <w:effect w:val="none"/>
          <w:vertAlign w:val="baseline"/>
          <w:em w:val="none"/>
          <w14:ligatures w14:val="none"/>
          <w14:numForm w14:val="default"/>
          <w14:numSpacing w14:val="default"/>
          <w14:stylisticSets/>
          <w14:cntxtAlts w14:val="0"/>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5" w16cid:durableId="2109545080">
    <w:abstractNumId w:val="38"/>
  </w:num>
  <w:num w:numId="36" w16cid:durableId="1078556535">
    <w:abstractNumId w:val="17"/>
  </w:num>
  <w:num w:numId="37" w16cid:durableId="2097356892">
    <w:abstractNumId w:val="19"/>
  </w:num>
  <w:num w:numId="38" w16cid:durableId="166091876">
    <w:abstractNumId w:val="41"/>
  </w:num>
  <w:num w:numId="39" w16cid:durableId="8988289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6325863">
    <w:abstractNumId w:val="40"/>
  </w:num>
  <w:num w:numId="41" w16cid:durableId="16120566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858613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219384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002187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47442331">
    <w:abstractNumId w:val="27"/>
  </w:num>
  <w:num w:numId="46" w16cid:durableId="1736933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646003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352593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011741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119781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464433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155507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841014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400112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616907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063964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750990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098345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8949661">
    <w:abstractNumId w:val="13"/>
  </w:num>
  <w:num w:numId="60" w16cid:durableId="1108811576">
    <w:abstractNumId w:val="19"/>
    <w:lvlOverride w:ilvl="0">
      <w:startOverride w:val="1"/>
    </w:lvlOverride>
  </w:num>
  <w:num w:numId="61" w16cid:durableId="144011589">
    <w:abstractNumId w:val="29"/>
  </w:num>
  <w:num w:numId="62" w16cid:durableId="990520574">
    <w:abstractNumId w:val="43"/>
  </w:num>
  <w:num w:numId="63" w16cid:durableId="79761513">
    <w:abstractNumId w:val="33"/>
  </w:num>
  <w:num w:numId="64" w16cid:durableId="378864213">
    <w:abstractNumId w:val="29"/>
  </w:num>
  <w:num w:numId="65" w16cid:durableId="1564413449">
    <w:abstractNumId w:val="29"/>
  </w:num>
  <w:num w:numId="66" w16cid:durableId="83721013">
    <w:abstractNumId w:val="29"/>
  </w:num>
  <w:num w:numId="67" w16cid:durableId="1344744827">
    <w:abstractNumId w:val="22"/>
  </w:num>
  <w:num w:numId="68" w16cid:durableId="117914259">
    <w:abstractNumId w:val="19"/>
  </w:num>
  <w:num w:numId="69" w16cid:durableId="6095560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90006055">
    <w:abstractNumId w:val="10"/>
  </w:num>
  <w:num w:numId="71" w16cid:durableId="741833284">
    <w:abstractNumId w:val="32"/>
  </w:num>
  <w:num w:numId="72" w16cid:durableId="5645358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68310286">
    <w:abstractNumId w:val="31"/>
  </w:num>
  <w:num w:numId="74" w16cid:durableId="816828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25673706">
    <w:abstractNumId w:val="37"/>
  </w:num>
  <w:num w:numId="76" w16cid:durableId="1945376787">
    <w:abstractNumId w:val="29"/>
  </w:num>
  <w:num w:numId="77" w16cid:durableId="253517820">
    <w:abstractNumId w:val="29"/>
  </w:num>
  <w:num w:numId="78" w16cid:durableId="1613173272">
    <w:abstractNumId w:val="29"/>
  </w:num>
  <w:num w:numId="79" w16cid:durableId="846938916">
    <w:abstractNumId w:val="29"/>
  </w:num>
  <w:num w:numId="80" w16cid:durableId="1442262171">
    <w:abstractNumId w:val="29"/>
  </w:num>
  <w:num w:numId="81" w16cid:durableId="567808396">
    <w:abstractNumId w:val="29"/>
  </w:num>
  <w:num w:numId="82" w16cid:durableId="1573735122">
    <w:abstractNumId w:val="29"/>
  </w:num>
  <w:num w:numId="83" w16cid:durableId="71005447">
    <w:abstractNumId w:val="29"/>
  </w:num>
  <w:num w:numId="84" w16cid:durableId="1910380088">
    <w:abstractNumId w:val="29"/>
  </w:num>
  <w:num w:numId="85" w16cid:durableId="732309799">
    <w:abstractNumId w:val="29"/>
  </w:num>
  <w:num w:numId="86" w16cid:durableId="1016269410">
    <w:abstractNumId w:val="2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C43"/>
    <w:rsid w:val="00000EA8"/>
    <w:rsid w:val="000032C5"/>
    <w:rsid w:val="00003F17"/>
    <w:rsid w:val="0000424F"/>
    <w:rsid w:val="00005D01"/>
    <w:rsid w:val="00005EF2"/>
    <w:rsid w:val="0000631D"/>
    <w:rsid w:val="0001023C"/>
    <w:rsid w:val="00015970"/>
    <w:rsid w:val="00016844"/>
    <w:rsid w:val="00023FA7"/>
    <w:rsid w:val="000241C1"/>
    <w:rsid w:val="00025A6F"/>
    <w:rsid w:val="00033276"/>
    <w:rsid w:val="00033885"/>
    <w:rsid w:val="00033E77"/>
    <w:rsid w:val="000370E8"/>
    <w:rsid w:val="0003764A"/>
    <w:rsid w:val="000406B8"/>
    <w:rsid w:val="00042CF1"/>
    <w:rsid w:val="00044F81"/>
    <w:rsid w:val="00047BB8"/>
    <w:rsid w:val="00047EE0"/>
    <w:rsid w:val="00051788"/>
    <w:rsid w:val="00053899"/>
    <w:rsid w:val="000546F7"/>
    <w:rsid w:val="00054DEF"/>
    <w:rsid w:val="00055DE6"/>
    <w:rsid w:val="0005614E"/>
    <w:rsid w:val="0005620B"/>
    <w:rsid w:val="00056C88"/>
    <w:rsid w:val="000621AB"/>
    <w:rsid w:val="00070C9D"/>
    <w:rsid w:val="00080A3E"/>
    <w:rsid w:val="00083F4F"/>
    <w:rsid w:val="0008522C"/>
    <w:rsid w:val="00085EAE"/>
    <w:rsid w:val="00090E0D"/>
    <w:rsid w:val="000936DA"/>
    <w:rsid w:val="00094E1E"/>
    <w:rsid w:val="000962FD"/>
    <w:rsid w:val="00097435"/>
    <w:rsid w:val="000A107D"/>
    <w:rsid w:val="000A2973"/>
    <w:rsid w:val="000A33AD"/>
    <w:rsid w:val="000B50E6"/>
    <w:rsid w:val="000B5241"/>
    <w:rsid w:val="000B5C44"/>
    <w:rsid w:val="000B75B1"/>
    <w:rsid w:val="000C0156"/>
    <w:rsid w:val="000C198B"/>
    <w:rsid w:val="000C1A51"/>
    <w:rsid w:val="000C1C44"/>
    <w:rsid w:val="000C21B0"/>
    <w:rsid w:val="000C31D6"/>
    <w:rsid w:val="000C57D9"/>
    <w:rsid w:val="000C5B90"/>
    <w:rsid w:val="000C5C96"/>
    <w:rsid w:val="000C643A"/>
    <w:rsid w:val="000D1742"/>
    <w:rsid w:val="000D4B27"/>
    <w:rsid w:val="000D58CD"/>
    <w:rsid w:val="000D6A5B"/>
    <w:rsid w:val="000D6FE9"/>
    <w:rsid w:val="000D7D4A"/>
    <w:rsid w:val="000E2009"/>
    <w:rsid w:val="000E2CB3"/>
    <w:rsid w:val="000E3094"/>
    <w:rsid w:val="000E38A2"/>
    <w:rsid w:val="000E3B96"/>
    <w:rsid w:val="000E42F7"/>
    <w:rsid w:val="000E68EA"/>
    <w:rsid w:val="000F5E5D"/>
    <w:rsid w:val="000F6E92"/>
    <w:rsid w:val="00100000"/>
    <w:rsid w:val="00101618"/>
    <w:rsid w:val="00102C87"/>
    <w:rsid w:val="001035B0"/>
    <w:rsid w:val="00103639"/>
    <w:rsid w:val="00110536"/>
    <w:rsid w:val="00110BBA"/>
    <w:rsid w:val="0011529F"/>
    <w:rsid w:val="00115C3C"/>
    <w:rsid w:val="00116BBF"/>
    <w:rsid w:val="00120D42"/>
    <w:rsid w:val="001248A6"/>
    <w:rsid w:val="001259D3"/>
    <w:rsid w:val="00125C35"/>
    <w:rsid w:val="00126302"/>
    <w:rsid w:val="00126B6C"/>
    <w:rsid w:val="001276BB"/>
    <w:rsid w:val="00131173"/>
    <w:rsid w:val="00132026"/>
    <w:rsid w:val="00133EB9"/>
    <w:rsid w:val="00136F7C"/>
    <w:rsid w:val="001375A0"/>
    <w:rsid w:val="0014127E"/>
    <w:rsid w:val="001420D3"/>
    <w:rsid w:val="001422FB"/>
    <w:rsid w:val="0014284A"/>
    <w:rsid w:val="00144465"/>
    <w:rsid w:val="00145219"/>
    <w:rsid w:val="001467D6"/>
    <w:rsid w:val="00147E2C"/>
    <w:rsid w:val="0015282D"/>
    <w:rsid w:val="00153EBB"/>
    <w:rsid w:val="00155DE6"/>
    <w:rsid w:val="00157673"/>
    <w:rsid w:val="001577B5"/>
    <w:rsid w:val="001634AE"/>
    <w:rsid w:val="00163C03"/>
    <w:rsid w:val="00163DDF"/>
    <w:rsid w:val="00163EB0"/>
    <w:rsid w:val="00165017"/>
    <w:rsid w:val="001661C3"/>
    <w:rsid w:val="00170A78"/>
    <w:rsid w:val="00175D51"/>
    <w:rsid w:val="001762CB"/>
    <w:rsid w:val="00180DD2"/>
    <w:rsid w:val="0018692F"/>
    <w:rsid w:val="00186E7D"/>
    <w:rsid w:val="001874E7"/>
    <w:rsid w:val="0019009E"/>
    <w:rsid w:val="00192BE0"/>
    <w:rsid w:val="0019301D"/>
    <w:rsid w:val="00194168"/>
    <w:rsid w:val="00195FAD"/>
    <w:rsid w:val="0019650A"/>
    <w:rsid w:val="0019677D"/>
    <w:rsid w:val="00196E2F"/>
    <w:rsid w:val="001A153B"/>
    <w:rsid w:val="001A1C15"/>
    <w:rsid w:val="001A29A4"/>
    <w:rsid w:val="001A3833"/>
    <w:rsid w:val="001A4B47"/>
    <w:rsid w:val="001A4CE4"/>
    <w:rsid w:val="001A7FE7"/>
    <w:rsid w:val="001B2C61"/>
    <w:rsid w:val="001B362F"/>
    <w:rsid w:val="001B478C"/>
    <w:rsid w:val="001B5FDC"/>
    <w:rsid w:val="001C0A3C"/>
    <w:rsid w:val="001C40D1"/>
    <w:rsid w:val="001C4C46"/>
    <w:rsid w:val="001C4E0F"/>
    <w:rsid w:val="001C53F0"/>
    <w:rsid w:val="001D1C5A"/>
    <w:rsid w:val="001D1CF2"/>
    <w:rsid w:val="001D20C3"/>
    <w:rsid w:val="001D2F89"/>
    <w:rsid w:val="001D3117"/>
    <w:rsid w:val="001D46D3"/>
    <w:rsid w:val="001D55F8"/>
    <w:rsid w:val="001E10BC"/>
    <w:rsid w:val="001E2975"/>
    <w:rsid w:val="001E46C2"/>
    <w:rsid w:val="001E46FA"/>
    <w:rsid w:val="001F5A05"/>
    <w:rsid w:val="001F5B0E"/>
    <w:rsid w:val="001F67F7"/>
    <w:rsid w:val="00201E6D"/>
    <w:rsid w:val="0020383C"/>
    <w:rsid w:val="002045C5"/>
    <w:rsid w:val="00204730"/>
    <w:rsid w:val="00204A21"/>
    <w:rsid w:val="00204A79"/>
    <w:rsid w:val="00205A92"/>
    <w:rsid w:val="002117E4"/>
    <w:rsid w:val="0021458C"/>
    <w:rsid w:val="00215F49"/>
    <w:rsid w:val="0021621D"/>
    <w:rsid w:val="00216571"/>
    <w:rsid w:val="002165D2"/>
    <w:rsid w:val="00221116"/>
    <w:rsid w:val="00221261"/>
    <w:rsid w:val="00221281"/>
    <w:rsid w:val="00222DFF"/>
    <w:rsid w:val="00231A9B"/>
    <w:rsid w:val="0023229A"/>
    <w:rsid w:val="00232697"/>
    <w:rsid w:val="00235481"/>
    <w:rsid w:val="00242CDA"/>
    <w:rsid w:val="0024480B"/>
    <w:rsid w:val="00244DC9"/>
    <w:rsid w:val="00246054"/>
    <w:rsid w:val="00246406"/>
    <w:rsid w:val="0025262E"/>
    <w:rsid w:val="00252F08"/>
    <w:rsid w:val="00254808"/>
    <w:rsid w:val="00255CAD"/>
    <w:rsid w:val="0026046E"/>
    <w:rsid w:val="00261F74"/>
    <w:rsid w:val="002620B1"/>
    <w:rsid w:val="002658E3"/>
    <w:rsid w:val="002660E4"/>
    <w:rsid w:val="00267D08"/>
    <w:rsid w:val="002701EF"/>
    <w:rsid w:val="00270629"/>
    <w:rsid w:val="0027542F"/>
    <w:rsid w:val="002754B3"/>
    <w:rsid w:val="00280A9A"/>
    <w:rsid w:val="00280CA8"/>
    <w:rsid w:val="00280FF5"/>
    <w:rsid w:val="00281104"/>
    <w:rsid w:val="00284341"/>
    <w:rsid w:val="00286DCB"/>
    <w:rsid w:val="002874EF"/>
    <w:rsid w:val="00287B6D"/>
    <w:rsid w:val="00287C2F"/>
    <w:rsid w:val="00287E63"/>
    <w:rsid w:val="00292773"/>
    <w:rsid w:val="00293DE8"/>
    <w:rsid w:val="0029542F"/>
    <w:rsid w:val="00295CAD"/>
    <w:rsid w:val="00295EA8"/>
    <w:rsid w:val="002A1AB5"/>
    <w:rsid w:val="002A291E"/>
    <w:rsid w:val="002A50B0"/>
    <w:rsid w:val="002A5E10"/>
    <w:rsid w:val="002A7981"/>
    <w:rsid w:val="002B078A"/>
    <w:rsid w:val="002B6F87"/>
    <w:rsid w:val="002B79C5"/>
    <w:rsid w:val="002C2E5A"/>
    <w:rsid w:val="002C48AA"/>
    <w:rsid w:val="002C4B66"/>
    <w:rsid w:val="002C552E"/>
    <w:rsid w:val="002C7B16"/>
    <w:rsid w:val="002D52AB"/>
    <w:rsid w:val="002D5904"/>
    <w:rsid w:val="002D690A"/>
    <w:rsid w:val="002D7A77"/>
    <w:rsid w:val="002E05E7"/>
    <w:rsid w:val="002E0C7B"/>
    <w:rsid w:val="002E2BC8"/>
    <w:rsid w:val="002E7245"/>
    <w:rsid w:val="002E7DCD"/>
    <w:rsid w:val="002F21D5"/>
    <w:rsid w:val="002F311A"/>
    <w:rsid w:val="002F4B44"/>
    <w:rsid w:val="002F641F"/>
    <w:rsid w:val="003015CE"/>
    <w:rsid w:val="00303742"/>
    <w:rsid w:val="003040DA"/>
    <w:rsid w:val="00306E63"/>
    <w:rsid w:val="003078BC"/>
    <w:rsid w:val="00312753"/>
    <w:rsid w:val="0031370B"/>
    <w:rsid w:val="00313747"/>
    <w:rsid w:val="003143A5"/>
    <w:rsid w:val="003168FB"/>
    <w:rsid w:val="003212CA"/>
    <w:rsid w:val="00322620"/>
    <w:rsid w:val="003258BB"/>
    <w:rsid w:val="00332EA6"/>
    <w:rsid w:val="0033397E"/>
    <w:rsid w:val="00335A7D"/>
    <w:rsid w:val="00335C7B"/>
    <w:rsid w:val="00335C9F"/>
    <w:rsid w:val="00337070"/>
    <w:rsid w:val="00337F84"/>
    <w:rsid w:val="00342568"/>
    <w:rsid w:val="00344A09"/>
    <w:rsid w:val="003455E5"/>
    <w:rsid w:val="00350D68"/>
    <w:rsid w:val="00351D3B"/>
    <w:rsid w:val="00352200"/>
    <w:rsid w:val="00352AC5"/>
    <w:rsid w:val="00356D61"/>
    <w:rsid w:val="00357276"/>
    <w:rsid w:val="003572BE"/>
    <w:rsid w:val="003602AE"/>
    <w:rsid w:val="00360684"/>
    <w:rsid w:val="00360B82"/>
    <w:rsid w:val="003675E6"/>
    <w:rsid w:val="00370355"/>
    <w:rsid w:val="00374AF2"/>
    <w:rsid w:val="00376414"/>
    <w:rsid w:val="00380006"/>
    <w:rsid w:val="003805F3"/>
    <w:rsid w:val="00380D10"/>
    <w:rsid w:val="00382D21"/>
    <w:rsid w:val="003838CE"/>
    <w:rsid w:val="00383B09"/>
    <w:rsid w:val="00387EF8"/>
    <w:rsid w:val="00391B15"/>
    <w:rsid w:val="00392D89"/>
    <w:rsid w:val="00393E98"/>
    <w:rsid w:val="003949B1"/>
    <w:rsid w:val="00395055"/>
    <w:rsid w:val="003A17D5"/>
    <w:rsid w:val="003A410F"/>
    <w:rsid w:val="003A55F4"/>
    <w:rsid w:val="003A5DC2"/>
    <w:rsid w:val="003B0DFD"/>
    <w:rsid w:val="003B318E"/>
    <w:rsid w:val="003B3515"/>
    <w:rsid w:val="003B3B32"/>
    <w:rsid w:val="003B4B90"/>
    <w:rsid w:val="003C2B6E"/>
    <w:rsid w:val="003C2DE8"/>
    <w:rsid w:val="003C3FAB"/>
    <w:rsid w:val="003C705A"/>
    <w:rsid w:val="003D0007"/>
    <w:rsid w:val="003D0616"/>
    <w:rsid w:val="003D1E0D"/>
    <w:rsid w:val="003D3648"/>
    <w:rsid w:val="003D450E"/>
    <w:rsid w:val="003D7011"/>
    <w:rsid w:val="003E0AE0"/>
    <w:rsid w:val="003E18BC"/>
    <w:rsid w:val="003E2C16"/>
    <w:rsid w:val="003E406E"/>
    <w:rsid w:val="003E5692"/>
    <w:rsid w:val="003E7C33"/>
    <w:rsid w:val="003F0666"/>
    <w:rsid w:val="003F38F8"/>
    <w:rsid w:val="003F5764"/>
    <w:rsid w:val="003F67A5"/>
    <w:rsid w:val="003F7BD5"/>
    <w:rsid w:val="004040A4"/>
    <w:rsid w:val="00404862"/>
    <w:rsid w:val="00406728"/>
    <w:rsid w:val="00410A11"/>
    <w:rsid w:val="00411713"/>
    <w:rsid w:val="00412148"/>
    <w:rsid w:val="00413752"/>
    <w:rsid w:val="00420365"/>
    <w:rsid w:val="0042051A"/>
    <w:rsid w:val="004230CE"/>
    <w:rsid w:val="00427268"/>
    <w:rsid w:val="0042738D"/>
    <w:rsid w:val="0042746C"/>
    <w:rsid w:val="00427DF0"/>
    <w:rsid w:val="00431CDA"/>
    <w:rsid w:val="00432363"/>
    <w:rsid w:val="00434B10"/>
    <w:rsid w:val="00440DF1"/>
    <w:rsid w:val="00441115"/>
    <w:rsid w:val="00452672"/>
    <w:rsid w:val="0045313A"/>
    <w:rsid w:val="00462BC9"/>
    <w:rsid w:val="004644CE"/>
    <w:rsid w:val="00466560"/>
    <w:rsid w:val="00466760"/>
    <w:rsid w:val="00467D4B"/>
    <w:rsid w:val="004712CE"/>
    <w:rsid w:val="004732DF"/>
    <w:rsid w:val="004819F5"/>
    <w:rsid w:val="00491211"/>
    <w:rsid w:val="0049153B"/>
    <w:rsid w:val="00492A2D"/>
    <w:rsid w:val="00494740"/>
    <w:rsid w:val="0049495E"/>
    <w:rsid w:val="00494ED5"/>
    <w:rsid w:val="004958B9"/>
    <w:rsid w:val="00497A93"/>
    <w:rsid w:val="00497B4A"/>
    <w:rsid w:val="004A2D19"/>
    <w:rsid w:val="004B01B2"/>
    <w:rsid w:val="004B095C"/>
    <w:rsid w:val="004B1904"/>
    <w:rsid w:val="004B1FD1"/>
    <w:rsid w:val="004B3033"/>
    <w:rsid w:val="004B3AF9"/>
    <w:rsid w:val="004B3F46"/>
    <w:rsid w:val="004B6570"/>
    <w:rsid w:val="004B7EF1"/>
    <w:rsid w:val="004C02CD"/>
    <w:rsid w:val="004C2E73"/>
    <w:rsid w:val="004C5B9E"/>
    <w:rsid w:val="004D0FDB"/>
    <w:rsid w:val="004D77A4"/>
    <w:rsid w:val="004E2B5B"/>
    <w:rsid w:val="004E3168"/>
    <w:rsid w:val="004E3259"/>
    <w:rsid w:val="004E47D8"/>
    <w:rsid w:val="004E5175"/>
    <w:rsid w:val="004E60FA"/>
    <w:rsid w:val="004E797E"/>
    <w:rsid w:val="004E7D6B"/>
    <w:rsid w:val="004F11FB"/>
    <w:rsid w:val="004F6E59"/>
    <w:rsid w:val="00500742"/>
    <w:rsid w:val="0050121E"/>
    <w:rsid w:val="005027C7"/>
    <w:rsid w:val="00504DBA"/>
    <w:rsid w:val="0050715A"/>
    <w:rsid w:val="005125AA"/>
    <w:rsid w:val="0051301B"/>
    <w:rsid w:val="00513E6C"/>
    <w:rsid w:val="00515FA2"/>
    <w:rsid w:val="005204EF"/>
    <w:rsid w:val="00523013"/>
    <w:rsid w:val="00525C43"/>
    <w:rsid w:val="00534202"/>
    <w:rsid w:val="00535C15"/>
    <w:rsid w:val="00537637"/>
    <w:rsid w:val="005378DA"/>
    <w:rsid w:val="00542032"/>
    <w:rsid w:val="00542BF7"/>
    <w:rsid w:val="005437BE"/>
    <w:rsid w:val="005446EE"/>
    <w:rsid w:val="00544BF9"/>
    <w:rsid w:val="00544D55"/>
    <w:rsid w:val="0054550A"/>
    <w:rsid w:val="00545537"/>
    <w:rsid w:val="005505F1"/>
    <w:rsid w:val="00550785"/>
    <w:rsid w:val="00551B9F"/>
    <w:rsid w:val="00551E95"/>
    <w:rsid w:val="005531E4"/>
    <w:rsid w:val="0055323A"/>
    <w:rsid w:val="00553E3A"/>
    <w:rsid w:val="00556A1D"/>
    <w:rsid w:val="00557067"/>
    <w:rsid w:val="00557434"/>
    <w:rsid w:val="00557637"/>
    <w:rsid w:val="005625BB"/>
    <w:rsid w:val="005629DC"/>
    <w:rsid w:val="00563432"/>
    <w:rsid w:val="00566D5B"/>
    <w:rsid w:val="005723E3"/>
    <w:rsid w:val="005742E3"/>
    <w:rsid w:val="00574C6B"/>
    <w:rsid w:val="00576088"/>
    <w:rsid w:val="005822EA"/>
    <w:rsid w:val="00582C7D"/>
    <w:rsid w:val="00582E14"/>
    <w:rsid w:val="005845AE"/>
    <w:rsid w:val="00584E44"/>
    <w:rsid w:val="00584FC0"/>
    <w:rsid w:val="00586140"/>
    <w:rsid w:val="005867B1"/>
    <w:rsid w:val="00587A02"/>
    <w:rsid w:val="00587C1A"/>
    <w:rsid w:val="0059107E"/>
    <w:rsid w:val="0059170C"/>
    <w:rsid w:val="005938BA"/>
    <w:rsid w:val="00594D21"/>
    <w:rsid w:val="005A0068"/>
    <w:rsid w:val="005A023D"/>
    <w:rsid w:val="005A1C25"/>
    <w:rsid w:val="005A348F"/>
    <w:rsid w:val="005A7E66"/>
    <w:rsid w:val="005B318B"/>
    <w:rsid w:val="005B492D"/>
    <w:rsid w:val="005B5E29"/>
    <w:rsid w:val="005B6080"/>
    <w:rsid w:val="005C1C60"/>
    <w:rsid w:val="005C386F"/>
    <w:rsid w:val="005C39AC"/>
    <w:rsid w:val="005C4168"/>
    <w:rsid w:val="005C57EB"/>
    <w:rsid w:val="005C60CF"/>
    <w:rsid w:val="005D084B"/>
    <w:rsid w:val="005D0AE3"/>
    <w:rsid w:val="005D1B9F"/>
    <w:rsid w:val="005D4738"/>
    <w:rsid w:val="005D5EC9"/>
    <w:rsid w:val="005E0CE6"/>
    <w:rsid w:val="005E15F1"/>
    <w:rsid w:val="005E44B8"/>
    <w:rsid w:val="005E5E6D"/>
    <w:rsid w:val="005E73AC"/>
    <w:rsid w:val="005E7E23"/>
    <w:rsid w:val="005E7EE5"/>
    <w:rsid w:val="005F0831"/>
    <w:rsid w:val="005F1923"/>
    <w:rsid w:val="005F1C2C"/>
    <w:rsid w:val="005F32BB"/>
    <w:rsid w:val="005F339D"/>
    <w:rsid w:val="005F502D"/>
    <w:rsid w:val="005F5BD7"/>
    <w:rsid w:val="005F65B4"/>
    <w:rsid w:val="005F6776"/>
    <w:rsid w:val="006009D1"/>
    <w:rsid w:val="00601D09"/>
    <w:rsid w:val="00602BC6"/>
    <w:rsid w:val="0060684F"/>
    <w:rsid w:val="00606A90"/>
    <w:rsid w:val="00611575"/>
    <w:rsid w:val="00612738"/>
    <w:rsid w:val="00615861"/>
    <w:rsid w:val="00617D4D"/>
    <w:rsid w:val="006248C2"/>
    <w:rsid w:val="00626665"/>
    <w:rsid w:val="00627271"/>
    <w:rsid w:val="006308E5"/>
    <w:rsid w:val="00633E03"/>
    <w:rsid w:val="006341E5"/>
    <w:rsid w:val="0063424E"/>
    <w:rsid w:val="006342F6"/>
    <w:rsid w:val="00636789"/>
    <w:rsid w:val="006376A9"/>
    <w:rsid w:val="0064099B"/>
    <w:rsid w:val="006411A8"/>
    <w:rsid w:val="0064124C"/>
    <w:rsid w:val="00643DB9"/>
    <w:rsid w:val="006459D9"/>
    <w:rsid w:val="00650D22"/>
    <w:rsid w:val="006513E0"/>
    <w:rsid w:val="00652DE8"/>
    <w:rsid w:val="00652FA5"/>
    <w:rsid w:val="00660C39"/>
    <w:rsid w:val="00660DCB"/>
    <w:rsid w:val="00664E5E"/>
    <w:rsid w:val="006666C0"/>
    <w:rsid w:val="00671188"/>
    <w:rsid w:val="00673FBB"/>
    <w:rsid w:val="0067584B"/>
    <w:rsid w:val="00680AA0"/>
    <w:rsid w:val="00681870"/>
    <w:rsid w:val="0068391B"/>
    <w:rsid w:val="00683FBF"/>
    <w:rsid w:val="00690248"/>
    <w:rsid w:val="0069049E"/>
    <w:rsid w:val="00691BF3"/>
    <w:rsid w:val="00691CF3"/>
    <w:rsid w:val="00692220"/>
    <w:rsid w:val="0069286C"/>
    <w:rsid w:val="006937C7"/>
    <w:rsid w:val="0069698F"/>
    <w:rsid w:val="0069791A"/>
    <w:rsid w:val="006A0612"/>
    <w:rsid w:val="006A1D25"/>
    <w:rsid w:val="006A2E92"/>
    <w:rsid w:val="006A6CB9"/>
    <w:rsid w:val="006A6CD8"/>
    <w:rsid w:val="006A6E3D"/>
    <w:rsid w:val="006A7C37"/>
    <w:rsid w:val="006B2562"/>
    <w:rsid w:val="006B33FD"/>
    <w:rsid w:val="006B7B81"/>
    <w:rsid w:val="006C49A6"/>
    <w:rsid w:val="006C50B5"/>
    <w:rsid w:val="006C5853"/>
    <w:rsid w:val="006D0400"/>
    <w:rsid w:val="006D0E9D"/>
    <w:rsid w:val="006D21A7"/>
    <w:rsid w:val="006D2568"/>
    <w:rsid w:val="006D3703"/>
    <w:rsid w:val="006D3C51"/>
    <w:rsid w:val="006D42F3"/>
    <w:rsid w:val="006E16A2"/>
    <w:rsid w:val="006E17B1"/>
    <w:rsid w:val="006E63C5"/>
    <w:rsid w:val="006E6AF8"/>
    <w:rsid w:val="006E7635"/>
    <w:rsid w:val="006F149C"/>
    <w:rsid w:val="006F2F5A"/>
    <w:rsid w:val="006F4B22"/>
    <w:rsid w:val="006F56FE"/>
    <w:rsid w:val="006F5E9C"/>
    <w:rsid w:val="006F5F9B"/>
    <w:rsid w:val="006F6AC8"/>
    <w:rsid w:val="006F77DF"/>
    <w:rsid w:val="00702E66"/>
    <w:rsid w:val="00702F40"/>
    <w:rsid w:val="007059F0"/>
    <w:rsid w:val="007060CC"/>
    <w:rsid w:val="0070647E"/>
    <w:rsid w:val="0071223D"/>
    <w:rsid w:val="00715016"/>
    <w:rsid w:val="00720355"/>
    <w:rsid w:val="00721FBA"/>
    <w:rsid w:val="007262B6"/>
    <w:rsid w:val="00732A58"/>
    <w:rsid w:val="00732D64"/>
    <w:rsid w:val="00737F8A"/>
    <w:rsid w:val="00740E9D"/>
    <w:rsid w:val="00740FF2"/>
    <w:rsid w:val="00741E57"/>
    <w:rsid w:val="00745185"/>
    <w:rsid w:val="00745490"/>
    <w:rsid w:val="00745972"/>
    <w:rsid w:val="00747B9F"/>
    <w:rsid w:val="007607AE"/>
    <w:rsid w:val="00761677"/>
    <w:rsid w:val="00763743"/>
    <w:rsid w:val="00764E40"/>
    <w:rsid w:val="00770DD0"/>
    <w:rsid w:val="00780817"/>
    <w:rsid w:val="00780C9D"/>
    <w:rsid w:val="007826CA"/>
    <w:rsid w:val="00785F5F"/>
    <w:rsid w:val="00786A72"/>
    <w:rsid w:val="00787083"/>
    <w:rsid w:val="00790C6B"/>
    <w:rsid w:val="00791492"/>
    <w:rsid w:val="00793D36"/>
    <w:rsid w:val="007942B8"/>
    <w:rsid w:val="00795F30"/>
    <w:rsid w:val="007A01BB"/>
    <w:rsid w:val="007A09CD"/>
    <w:rsid w:val="007A1EA3"/>
    <w:rsid w:val="007A21F0"/>
    <w:rsid w:val="007A266A"/>
    <w:rsid w:val="007A4EE2"/>
    <w:rsid w:val="007A5084"/>
    <w:rsid w:val="007A5AB4"/>
    <w:rsid w:val="007B1C7D"/>
    <w:rsid w:val="007B2C63"/>
    <w:rsid w:val="007B2F95"/>
    <w:rsid w:val="007B32DA"/>
    <w:rsid w:val="007B653C"/>
    <w:rsid w:val="007C1085"/>
    <w:rsid w:val="007C130A"/>
    <w:rsid w:val="007C207A"/>
    <w:rsid w:val="007C2E31"/>
    <w:rsid w:val="007C3B52"/>
    <w:rsid w:val="007C658F"/>
    <w:rsid w:val="007D280A"/>
    <w:rsid w:val="007D32AA"/>
    <w:rsid w:val="007D363A"/>
    <w:rsid w:val="007D543C"/>
    <w:rsid w:val="007D6B59"/>
    <w:rsid w:val="007D6FAC"/>
    <w:rsid w:val="007D73AE"/>
    <w:rsid w:val="007E562F"/>
    <w:rsid w:val="007E7972"/>
    <w:rsid w:val="007F05BD"/>
    <w:rsid w:val="007F3A02"/>
    <w:rsid w:val="007F58D4"/>
    <w:rsid w:val="007F620F"/>
    <w:rsid w:val="00800BA2"/>
    <w:rsid w:val="00800E03"/>
    <w:rsid w:val="00802559"/>
    <w:rsid w:val="008049F2"/>
    <w:rsid w:val="00805557"/>
    <w:rsid w:val="00805782"/>
    <w:rsid w:val="0080606B"/>
    <w:rsid w:val="00807FC0"/>
    <w:rsid w:val="00810A3B"/>
    <w:rsid w:val="00810C50"/>
    <w:rsid w:val="0081212E"/>
    <w:rsid w:val="00816D7C"/>
    <w:rsid w:val="008175B6"/>
    <w:rsid w:val="008200ED"/>
    <w:rsid w:val="00822B7D"/>
    <w:rsid w:val="0082444A"/>
    <w:rsid w:val="0082559D"/>
    <w:rsid w:val="008276D4"/>
    <w:rsid w:val="00832D55"/>
    <w:rsid w:val="0083575A"/>
    <w:rsid w:val="00836374"/>
    <w:rsid w:val="008401E0"/>
    <w:rsid w:val="00842CDB"/>
    <w:rsid w:val="008463F1"/>
    <w:rsid w:val="008467D1"/>
    <w:rsid w:val="008504B2"/>
    <w:rsid w:val="008505A9"/>
    <w:rsid w:val="00853780"/>
    <w:rsid w:val="00853785"/>
    <w:rsid w:val="00854E16"/>
    <w:rsid w:val="00862CE2"/>
    <w:rsid w:val="00862E99"/>
    <w:rsid w:val="008672FE"/>
    <w:rsid w:val="008716E5"/>
    <w:rsid w:val="00871E75"/>
    <w:rsid w:val="00872540"/>
    <w:rsid w:val="00872ABA"/>
    <w:rsid w:val="00874D1B"/>
    <w:rsid w:val="00876F68"/>
    <w:rsid w:val="0088140D"/>
    <w:rsid w:val="00882291"/>
    <w:rsid w:val="008840EC"/>
    <w:rsid w:val="00885D94"/>
    <w:rsid w:val="00885EE6"/>
    <w:rsid w:val="00886870"/>
    <w:rsid w:val="00886B9B"/>
    <w:rsid w:val="00887B68"/>
    <w:rsid w:val="0089352B"/>
    <w:rsid w:val="00893D6E"/>
    <w:rsid w:val="0089572D"/>
    <w:rsid w:val="00895841"/>
    <w:rsid w:val="008A20EE"/>
    <w:rsid w:val="008A30F7"/>
    <w:rsid w:val="008B16A9"/>
    <w:rsid w:val="008B20AA"/>
    <w:rsid w:val="008B4FA7"/>
    <w:rsid w:val="008B64FD"/>
    <w:rsid w:val="008C1067"/>
    <w:rsid w:val="008C1867"/>
    <w:rsid w:val="008C1FF1"/>
    <w:rsid w:val="008C680B"/>
    <w:rsid w:val="008C6D18"/>
    <w:rsid w:val="008D0465"/>
    <w:rsid w:val="008D08E1"/>
    <w:rsid w:val="008D1B6B"/>
    <w:rsid w:val="008D1C07"/>
    <w:rsid w:val="008D2761"/>
    <w:rsid w:val="008D2FE6"/>
    <w:rsid w:val="008D49F1"/>
    <w:rsid w:val="008E3C75"/>
    <w:rsid w:val="008E563A"/>
    <w:rsid w:val="008E79F3"/>
    <w:rsid w:val="008E7DA2"/>
    <w:rsid w:val="008F2070"/>
    <w:rsid w:val="008F2D27"/>
    <w:rsid w:val="008F2EBD"/>
    <w:rsid w:val="008F338F"/>
    <w:rsid w:val="008F3457"/>
    <w:rsid w:val="008F35C9"/>
    <w:rsid w:val="008F4A2E"/>
    <w:rsid w:val="008F4AD1"/>
    <w:rsid w:val="008F4AF8"/>
    <w:rsid w:val="008F65D9"/>
    <w:rsid w:val="008F669C"/>
    <w:rsid w:val="008F74E7"/>
    <w:rsid w:val="009010C1"/>
    <w:rsid w:val="00901FAB"/>
    <w:rsid w:val="0090273B"/>
    <w:rsid w:val="0090459E"/>
    <w:rsid w:val="00904E7B"/>
    <w:rsid w:val="0090526B"/>
    <w:rsid w:val="00905607"/>
    <w:rsid w:val="009057B5"/>
    <w:rsid w:val="00906EE9"/>
    <w:rsid w:val="0090721A"/>
    <w:rsid w:val="009100ED"/>
    <w:rsid w:val="00911A8A"/>
    <w:rsid w:val="009146A2"/>
    <w:rsid w:val="00914F69"/>
    <w:rsid w:val="009152DA"/>
    <w:rsid w:val="009178F4"/>
    <w:rsid w:val="00917C61"/>
    <w:rsid w:val="00922B09"/>
    <w:rsid w:val="009237F5"/>
    <w:rsid w:val="00924A04"/>
    <w:rsid w:val="0092554D"/>
    <w:rsid w:val="009300E8"/>
    <w:rsid w:val="009301ED"/>
    <w:rsid w:val="009314F1"/>
    <w:rsid w:val="00933517"/>
    <w:rsid w:val="009363D4"/>
    <w:rsid w:val="00936653"/>
    <w:rsid w:val="0093718A"/>
    <w:rsid w:val="009427B6"/>
    <w:rsid w:val="009427EB"/>
    <w:rsid w:val="00942E4B"/>
    <w:rsid w:val="009434C6"/>
    <w:rsid w:val="009466B6"/>
    <w:rsid w:val="009524D4"/>
    <w:rsid w:val="009537E5"/>
    <w:rsid w:val="00955AB6"/>
    <w:rsid w:val="009566D6"/>
    <w:rsid w:val="00956C1B"/>
    <w:rsid w:val="00957643"/>
    <w:rsid w:val="00961EA4"/>
    <w:rsid w:val="00965343"/>
    <w:rsid w:val="0096761C"/>
    <w:rsid w:val="00967B64"/>
    <w:rsid w:val="00970305"/>
    <w:rsid w:val="00972AB1"/>
    <w:rsid w:val="00974AF4"/>
    <w:rsid w:val="00974D73"/>
    <w:rsid w:val="00977557"/>
    <w:rsid w:val="00983A79"/>
    <w:rsid w:val="009841C8"/>
    <w:rsid w:val="009900EE"/>
    <w:rsid w:val="0099052A"/>
    <w:rsid w:val="00994352"/>
    <w:rsid w:val="00995BF7"/>
    <w:rsid w:val="00995CD4"/>
    <w:rsid w:val="0099607B"/>
    <w:rsid w:val="00996CCA"/>
    <w:rsid w:val="00997BE0"/>
    <w:rsid w:val="009A2619"/>
    <w:rsid w:val="009A7FD4"/>
    <w:rsid w:val="009B1ACD"/>
    <w:rsid w:val="009B4601"/>
    <w:rsid w:val="009B62DB"/>
    <w:rsid w:val="009B7D27"/>
    <w:rsid w:val="009B7E0E"/>
    <w:rsid w:val="009C0A59"/>
    <w:rsid w:val="009C1B5A"/>
    <w:rsid w:val="009C2CF1"/>
    <w:rsid w:val="009D350C"/>
    <w:rsid w:val="009D3684"/>
    <w:rsid w:val="009D3D01"/>
    <w:rsid w:val="009D555C"/>
    <w:rsid w:val="009D6AE0"/>
    <w:rsid w:val="009D6BD6"/>
    <w:rsid w:val="009E04A9"/>
    <w:rsid w:val="009E17DE"/>
    <w:rsid w:val="009E508D"/>
    <w:rsid w:val="009E5E7F"/>
    <w:rsid w:val="009E607C"/>
    <w:rsid w:val="009F5F84"/>
    <w:rsid w:val="009F7B15"/>
    <w:rsid w:val="009F7EA6"/>
    <w:rsid w:val="00A00D09"/>
    <w:rsid w:val="00A00D8A"/>
    <w:rsid w:val="00A031CE"/>
    <w:rsid w:val="00A06610"/>
    <w:rsid w:val="00A10019"/>
    <w:rsid w:val="00A11F43"/>
    <w:rsid w:val="00A136C8"/>
    <w:rsid w:val="00A1630E"/>
    <w:rsid w:val="00A16BFA"/>
    <w:rsid w:val="00A16CD5"/>
    <w:rsid w:val="00A17388"/>
    <w:rsid w:val="00A215D7"/>
    <w:rsid w:val="00A232E6"/>
    <w:rsid w:val="00A240EC"/>
    <w:rsid w:val="00A24DC6"/>
    <w:rsid w:val="00A2695F"/>
    <w:rsid w:val="00A274B3"/>
    <w:rsid w:val="00A308AD"/>
    <w:rsid w:val="00A312E3"/>
    <w:rsid w:val="00A31396"/>
    <w:rsid w:val="00A31A1C"/>
    <w:rsid w:val="00A31F8C"/>
    <w:rsid w:val="00A32C78"/>
    <w:rsid w:val="00A34EB5"/>
    <w:rsid w:val="00A36C4A"/>
    <w:rsid w:val="00A36DFE"/>
    <w:rsid w:val="00A37A93"/>
    <w:rsid w:val="00A406B9"/>
    <w:rsid w:val="00A411F3"/>
    <w:rsid w:val="00A44909"/>
    <w:rsid w:val="00A45B92"/>
    <w:rsid w:val="00A45F50"/>
    <w:rsid w:val="00A4669C"/>
    <w:rsid w:val="00A46D1D"/>
    <w:rsid w:val="00A478D9"/>
    <w:rsid w:val="00A511BA"/>
    <w:rsid w:val="00A5383C"/>
    <w:rsid w:val="00A53E75"/>
    <w:rsid w:val="00A54299"/>
    <w:rsid w:val="00A555F9"/>
    <w:rsid w:val="00A56EAE"/>
    <w:rsid w:val="00A57086"/>
    <w:rsid w:val="00A57CF6"/>
    <w:rsid w:val="00A64E1F"/>
    <w:rsid w:val="00A66059"/>
    <w:rsid w:val="00A66A31"/>
    <w:rsid w:val="00A66C59"/>
    <w:rsid w:val="00A6717B"/>
    <w:rsid w:val="00A67DFA"/>
    <w:rsid w:val="00A775B7"/>
    <w:rsid w:val="00A8385A"/>
    <w:rsid w:val="00A90E70"/>
    <w:rsid w:val="00A92FD3"/>
    <w:rsid w:val="00A934EC"/>
    <w:rsid w:val="00A9394E"/>
    <w:rsid w:val="00A942CF"/>
    <w:rsid w:val="00A9511A"/>
    <w:rsid w:val="00AA0F19"/>
    <w:rsid w:val="00AA0F39"/>
    <w:rsid w:val="00AA4B70"/>
    <w:rsid w:val="00AB31D6"/>
    <w:rsid w:val="00AB3682"/>
    <w:rsid w:val="00AB683D"/>
    <w:rsid w:val="00AB7019"/>
    <w:rsid w:val="00AB70E8"/>
    <w:rsid w:val="00AC1C34"/>
    <w:rsid w:val="00AC5F21"/>
    <w:rsid w:val="00AC70D8"/>
    <w:rsid w:val="00AC7F09"/>
    <w:rsid w:val="00AD00AE"/>
    <w:rsid w:val="00AD18C5"/>
    <w:rsid w:val="00AD2BDC"/>
    <w:rsid w:val="00AD3B6E"/>
    <w:rsid w:val="00AD457A"/>
    <w:rsid w:val="00AE1B2D"/>
    <w:rsid w:val="00AE5C68"/>
    <w:rsid w:val="00AE6FBF"/>
    <w:rsid w:val="00AE7F5F"/>
    <w:rsid w:val="00AF15FC"/>
    <w:rsid w:val="00AF2D1C"/>
    <w:rsid w:val="00AF31B4"/>
    <w:rsid w:val="00AF3F0C"/>
    <w:rsid w:val="00AF4F8F"/>
    <w:rsid w:val="00AF5ABD"/>
    <w:rsid w:val="00B03BE8"/>
    <w:rsid w:val="00B043A5"/>
    <w:rsid w:val="00B046E1"/>
    <w:rsid w:val="00B05D95"/>
    <w:rsid w:val="00B112B4"/>
    <w:rsid w:val="00B116D0"/>
    <w:rsid w:val="00B123DF"/>
    <w:rsid w:val="00B13072"/>
    <w:rsid w:val="00B149AB"/>
    <w:rsid w:val="00B20D8E"/>
    <w:rsid w:val="00B2242B"/>
    <w:rsid w:val="00B230C7"/>
    <w:rsid w:val="00B2375E"/>
    <w:rsid w:val="00B23D6C"/>
    <w:rsid w:val="00B25CCF"/>
    <w:rsid w:val="00B26DFA"/>
    <w:rsid w:val="00B26E8C"/>
    <w:rsid w:val="00B304EC"/>
    <w:rsid w:val="00B309B0"/>
    <w:rsid w:val="00B3161E"/>
    <w:rsid w:val="00B31C52"/>
    <w:rsid w:val="00B45702"/>
    <w:rsid w:val="00B47F2D"/>
    <w:rsid w:val="00B52D50"/>
    <w:rsid w:val="00B57740"/>
    <w:rsid w:val="00B57F0E"/>
    <w:rsid w:val="00B6044F"/>
    <w:rsid w:val="00B61C59"/>
    <w:rsid w:val="00B61F70"/>
    <w:rsid w:val="00B66939"/>
    <w:rsid w:val="00B675D2"/>
    <w:rsid w:val="00B745D8"/>
    <w:rsid w:val="00B765D7"/>
    <w:rsid w:val="00B80DBA"/>
    <w:rsid w:val="00B80FC3"/>
    <w:rsid w:val="00B81308"/>
    <w:rsid w:val="00B81CC3"/>
    <w:rsid w:val="00B83B03"/>
    <w:rsid w:val="00B87578"/>
    <w:rsid w:val="00B90015"/>
    <w:rsid w:val="00B90EB0"/>
    <w:rsid w:val="00B9182E"/>
    <w:rsid w:val="00B91A88"/>
    <w:rsid w:val="00B9216A"/>
    <w:rsid w:val="00B92185"/>
    <w:rsid w:val="00B9284F"/>
    <w:rsid w:val="00B928D3"/>
    <w:rsid w:val="00B92FF3"/>
    <w:rsid w:val="00B9454C"/>
    <w:rsid w:val="00B95620"/>
    <w:rsid w:val="00BA0CCA"/>
    <w:rsid w:val="00BA2512"/>
    <w:rsid w:val="00BA46A9"/>
    <w:rsid w:val="00BA4CDA"/>
    <w:rsid w:val="00BA5B9A"/>
    <w:rsid w:val="00BB0306"/>
    <w:rsid w:val="00BB171F"/>
    <w:rsid w:val="00BB217C"/>
    <w:rsid w:val="00BC039A"/>
    <w:rsid w:val="00BC0453"/>
    <w:rsid w:val="00BC3BB7"/>
    <w:rsid w:val="00BC611F"/>
    <w:rsid w:val="00BD1528"/>
    <w:rsid w:val="00BD20AF"/>
    <w:rsid w:val="00BD2BCD"/>
    <w:rsid w:val="00BD748A"/>
    <w:rsid w:val="00BE0FAF"/>
    <w:rsid w:val="00BE2029"/>
    <w:rsid w:val="00BE22D1"/>
    <w:rsid w:val="00BE3C1D"/>
    <w:rsid w:val="00BE45C2"/>
    <w:rsid w:val="00BE6D1E"/>
    <w:rsid w:val="00BF0F0A"/>
    <w:rsid w:val="00BF1D81"/>
    <w:rsid w:val="00BF226B"/>
    <w:rsid w:val="00BF3955"/>
    <w:rsid w:val="00BF55E3"/>
    <w:rsid w:val="00BF772E"/>
    <w:rsid w:val="00C01EF5"/>
    <w:rsid w:val="00C06638"/>
    <w:rsid w:val="00C06691"/>
    <w:rsid w:val="00C06BC6"/>
    <w:rsid w:val="00C11967"/>
    <w:rsid w:val="00C12D2D"/>
    <w:rsid w:val="00C2003E"/>
    <w:rsid w:val="00C208B5"/>
    <w:rsid w:val="00C21B6D"/>
    <w:rsid w:val="00C21B98"/>
    <w:rsid w:val="00C23838"/>
    <w:rsid w:val="00C249FD"/>
    <w:rsid w:val="00C3001B"/>
    <w:rsid w:val="00C301FE"/>
    <w:rsid w:val="00C32788"/>
    <w:rsid w:val="00C34E64"/>
    <w:rsid w:val="00C41919"/>
    <w:rsid w:val="00C43340"/>
    <w:rsid w:val="00C43B63"/>
    <w:rsid w:val="00C44AEA"/>
    <w:rsid w:val="00C458DA"/>
    <w:rsid w:val="00C47BD0"/>
    <w:rsid w:val="00C47C98"/>
    <w:rsid w:val="00C50FD8"/>
    <w:rsid w:val="00C535A7"/>
    <w:rsid w:val="00C5582E"/>
    <w:rsid w:val="00C56662"/>
    <w:rsid w:val="00C5720D"/>
    <w:rsid w:val="00C57465"/>
    <w:rsid w:val="00C62534"/>
    <w:rsid w:val="00C63C17"/>
    <w:rsid w:val="00C6432B"/>
    <w:rsid w:val="00C64544"/>
    <w:rsid w:val="00C647C0"/>
    <w:rsid w:val="00C64F6D"/>
    <w:rsid w:val="00C65258"/>
    <w:rsid w:val="00C7181C"/>
    <w:rsid w:val="00C74EF4"/>
    <w:rsid w:val="00C813CD"/>
    <w:rsid w:val="00C85A1B"/>
    <w:rsid w:val="00C86A76"/>
    <w:rsid w:val="00C91993"/>
    <w:rsid w:val="00C9512A"/>
    <w:rsid w:val="00C95A87"/>
    <w:rsid w:val="00C97E76"/>
    <w:rsid w:val="00C97F0D"/>
    <w:rsid w:val="00CA27B1"/>
    <w:rsid w:val="00CA294F"/>
    <w:rsid w:val="00CA4DF6"/>
    <w:rsid w:val="00CA61BF"/>
    <w:rsid w:val="00CA65F8"/>
    <w:rsid w:val="00CA6D90"/>
    <w:rsid w:val="00CB57A0"/>
    <w:rsid w:val="00CB6948"/>
    <w:rsid w:val="00CC0EF2"/>
    <w:rsid w:val="00CC2D28"/>
    <w:rsid w:val="00CC5B59"/>
    <w:rsid w:val="00CC768A"/>
    <w:rsid w:val="00CD204D"/>
    <w:rsid w:val="00CD47D9"/>
    <w:rsid w:val="00CD4E44"/>
    <w:rsid w:val="00CD5431"/>
    <w:rsid w:val="00CD6024"/>
    <w:rsid w:val="00CD632A"/>
    <w:rsid w:val="00CD7708"/>
    <w:rsid w:val="00CE1CE7"/>
    <w:rsid w:val="00CE4293"/>
    <w:rsid w:val="00CE4F0A"/>
    <w:rsid w:val="00CF1D74"/>
    <w:rsid w:val="00CF2C2C"/>
    <w:rsid w:val="00CF4556"/>
    <w:rsid w:val="00CF50FB"/>
    <w:rsid w:val="00CF7DD6"/>
    <w:rsid w:val="00D019F4"/>
    <w:rsid w:val="00D02CAC"/>
    <w:rsid w:val="00D034E1"/>
    <w:rsid w:val="00D03858"/>
    <w:rsid w:val="00D07F42"/>
    <w:rsid w:val="00D11906"/>
    <w:rsid w:val="00D14279"/>
    <w:rsid w:val="00D15A70"/>
    <w:rsid w:val="00D16647"/>
    <w:rsid w:val="00D231E4"/>
    <w:rsid w:val="00D251C8"/>
    <w:rsid w:val="00D3271B"/>
    <w:rsid w:val="00D42651"/>
    <w:rsid w:val="00D43EF8"/>
    <w:rsid w:val="00D468CC"/>
    <w:rsid w:val="00D46B57"/>
    <w:rsid w:val="00D474E6"/>
    <w:rsid w:val="00D47680"/>
    <w:rsid w:val="00D50DBE"/>
    <w:rsid w:val="00D5445F"/>
    <w:rsid w:val="00D55CA2"/>
    <w:rsid w:val="00D577C7"/>
    <w:rsid w:val="00D5785B"/>
    <w:rsid w:val="00D5799E"/>
    <w:rsid w:val="00D57D7A"/>
    <w:rsid w:val="00D603A1"/>
    <w:rsid w:val="00D60706"/>
    <w:rsid w:val="00D62B43"/>
    <w:rsid w:val="00D63F8B"/>
    <w:rsid w:val="00D660DF"/>
    <w:rsid w:val="00D6729F"/>
    <w:rsid w:val="00D72FD1"/>
    <w:rsid w:val="00D74875"/>
    <w:rsid w:val="00D76828"/>
    <w:rsid w:val="00D7699E"/>
    <w:rsid w:val="00D76C1E"/>
    <w:rsid w:val="00D77F72"/>
    <w:rsid w:val="00D85B96"/>
    <w:rsid w:val="00D86857"/>
    <w:rsid w:val="00D904BE"/>
    <w:rsid w:val="00D92315"/>
    <w:rsid w:val="00D935CD"/>
    <w:rsid w:val="00D9427E"/>
    <w:rsid w:val="00D94BBC"/>
    <w:rsid w:val="00D96118"/>
    <w:rsid w:val="00D96897"/>
    <w:rsid w:val="00D97577"/>
    <w:rsid w:val="00D97F90"/>
    <w:rsid w:val="00DA0A3E"/>
    <w:rsid w:val="00DA2218"/>
    <w:rsid w:val="00DA276F"/>
    <w:rsid w:val="00DA2F8C"/>
    <w:rsid w:val="00DB02DF"/>
    <w:rsid w:val="00DB11C3"/>
    <w:rsid w:val="00DB4105"/>
    <w:rsid w:val="00DC09DB"/>
    <w:rsid w:val="00DC118A"/>
    <w:rsid w:val="00DC2403"/>
    <w:rsid w:val="00DC2E81"/>
    <w:rsid w:val="00DC3202"/>
    <w:rsid w:val="00DC36B0"/>
    <w:rsid w:val="00DC5377"/>
    <w:rsid w:val="00DC5B76"/>
    <w:rsid w:val="00DC79BF"/>
    <w:rsid w:val="00DD2C32"/>
    <w:rsid w:val="00DD4430"/>
    <w:rsid w:val="00DD7162"/>
    <w:rsid w:val="00DE039A"/>
    <w:rsid w:val="00DE0DAD"/>
    <w:rsid w:val="00DE3886"/>
    <w:rsid w:val="00DE4A4F"/>
    <w:rsid w:val="00DE4A91"/>
    <w:rsid w:val="00DE4FEA"/>
    <w:rsid w:val="00DE7AB4"/>
    <w:rsid w:val="00DF02A1"/>
    <w:rsid w:val="00DF0640"/>
    <w:rsid w:val="00DF0D27"/>
    <w:rsid w:val="00DF145E"/>
    <w:rsid w:val="00DF3B04"/>
    <w:rsid w:val="00E00C24"/>
    <w:rsid w:val="00E00D43"/>
    <w:rsid w:val="00E0167D"/>
    <w:rsid w:val="00E04FC9"/>
    <w:rsid w:val="00E0762E"/>
    <w:rsid w:val="00E07C5D"/>
    <w:rsid w:val="00E07F1E"/>
    <w:rsid w:val="00E14703"/>
    <w:rsid w:val="00E14B75"/>
    <w:rsid w:val="00E156A6"/>
    <w:rsid w:val="00E17504"/>
    <w:rsid w:val="00E209E4"/>
    <w:rsid w:val="00E21260"/>
    <w:rsid w:val="00E23D67"/>
    <w:rsid w:val="00E24C67"/>
    <w:rsid w:val="00E26712"/>
    <w:rsid w:val="00E30108"/>
    <w:rsid w:val="00E3402D"/>
    <w:rsid w:val="00E34B6A"/>
    <w:rsid w:val="00E3569F"/>
    <w:rsid w:val="00E35959"/>
    <w:rsid w:val="00E40504"/>
    <w:rsid w:val="00E4101D"/>
    <w:rsid w:val="00E4611B"/>
    <w:rsid w:val="00E478C7"/>
    <w:rsid w:val="00E47FBF"/>
    <w:rsid w:val="00E51D4E"/>
    <w:rsid w:val="00E52A09"/>
    <w:rsid w:val="00E55005"/>
    <w:rsid w:val="00E57C18"/>
    <w:rsid w:val="00E6100D"/>
    <w:rsid w:val="00E62D06"/>
    <w:rsid w:val="00E630AE"/>
    <w:rsid w:val="00E65319"/>
    <w:rsid w:val="00E6750D"/>
    <w:rsid w:val="00E677E6"/>
    <w:rsid w:val="00E72571"/>
    <w:rsid w:val="00E739F3"/>
    <w:rsid w:val="00E75EB2"/>
    <w:rsid w:val="00E77519"/>
    <w:rsid w:val="00E777A4"/>
    <w:rsid w:val="00E82194"/>
    <w:rsid w:val="00E82E29"/>
    <w:rsid w:val="00E8416B"/>
    <w:rsid w:val="00E85171"/>
    <w:rsid w:val="00E852E8"/>
    <w:rsid w:val="00E858F1"/>
    <w:rsid w:val="00E865A0"/>
    <w:rsid w:val="00E868C3"/>
    <w:rsid w:val="00E92463"/>
    <w:rsid w:val="00E93403"/>
    <w:rsid w:val="00E93ECE"/>
    <w:rsid w:val="00E94996"/>
    <w:rsid w:val="00E95668"/>
    <w:rsid w:val="00E96357"/>
    <w:rsid w:val="00E96883"/>
    <w:rsid w:val="00E97677"/>
    <w:rsid w:val="00E978EC"/>
    <w:rsid w:val="00E9790E"/>
    <w:rsid w:val="00E97C3F"/>
    <w:rsid w:val="00EA081F"/>
    <w:rsid w:val="00EA10DB"/>
    <w:rsid w:val="00EA2B51"/>
    <w:rsid w:val="00EA3D8A"/>
    <w:rsid w:val="00EA4DA0"/>
    <w:rsid w:val="00EA6E58"/>
    <w:rsid w:val="00EA7B88"/>
    <w:rsid w:val="00EB2293"/>
    <w:rsid w:val="00EB2F5D"/>
    <w:rsid w:val="00EB4F91"/>
    <w:rsid w:val="00EB50E2"/>
    <w:rsid w:val="00EB57E5"/>
    <w:rsid w:val="00EB59C0"/>
    <w:rsid w:val="00EC2C6F"/>
    <w:rsid w:val="00EC3D8F"/>
    <w:rsid w:val="00EC607A"/>
    <w:rsid w:val="00ED369A"/>
    <w:rsid w:val="00ED4987"/>
    <w:rsid w:val="00ED4FB4"/>
    <w:rsid w:val="00ED6DF8"/>
    <w:rsid w:val="00EE4CC4"/>
    <w:rsid w:val="00EE6427"/>
    <w:rsid w:val="00EF097D"/>
    <w:rsid w:val="00EF24A8"/>
    <w:rsid w:val="00EF548D"/>
    <w:rsid w:val="00EF5721"/>
    <w:rsid w:val="00EF7A9C"/>
    <w:rsid w:val="00F0030D"/>
    <w:rsid w:val="00F00C16"/>
    <w:rsid w:val="00F01029"/>
    <w:rsid w:val="00F0333B"/>
    <w:rsid w:val="00F03EEE"/>
    <w:rsid w:val="00F0581A"/>
    <w:rsid w:val="00F10D9D"/>
    <w:rsid w:val="00F11720"/>
    <w:rsid w:val="00F139E2"/>
    <w:rsid w:val="00F14095"/>
    <w:rsid w:val="00F1508F"/>
    <w:rsid w:val="00F156D4"/>
    <w:rsid w:val="00F20BE3"/>
    <w:rsid w:val="00F20DBF"/>
    <w:rsid w:val="00F215FE"/>
    <w:rsid w:val="00F21A60"/>
    <w:rsid w:val="00F23E9A"/>
    <w:rsid w:val="00F24B00"/>
    <w:rsid w:val="00F25A16"/>
    <w:rsid w:val="00F25D6F"/>
    <w:rsid w:val="00F2669D"/>
    <w:rsid w:val="00F26790"/>
    <w:rsid w:val="00F27A71"/>
    <w:rsid w:val="00F27C1B"/>
    <w:rsid w:val="00F27E85"/>
    <w:rsid w:val="00F33070"/>
    <w:rsid w:val="00F35692"/>
    <w:rsid w:val="00F434C8"/>
    <w:rsid w:val="00F438D4"/>
    <w:rsid w:val="00F44557"/>
    <w:rsid w:val="00F4480C"/>
    <w:rsid w:val="00F472CC"/>
    <w:rsid w:val="00F4749F"/>
    <w:rsid w:val="00F52DD0"/>
    <w:rsid w:val="00F5552A"/>
    <w:rsid w:val="00F5741A"/>
    <w:rsid w:val="00F578AC"/>
    <w:rsid w:val="00F61917"/>
    <w:rsid w:val="00F61B38"/>
    <w:rsid w:val="00F6284B"/>
    <w:rsid w:val="00F62CF3"/>
    <w:rsid w:val="00F630B0"/>
    <w:rsid w:val="00F64A3E"/>
    <w:rsid w:val="00F65F73"/>
    <w:rsid w:val="00F66FE0"/>
    <w:rsid w:val="00F67604"/>
    <w:rsid w:val="00F70FF0"/>
    <w:rsid w:val="00F71788"/>
    <w:rsid w:val="00F722EA"/>
    <w:rsid w:val="00F73B4B"/>
    <w:rsid w:val="00F745F4"/>
    <w:rsid w:val="00F74B1D"/>
    <w:rsid w:val="00F80E07"/>
    <w:rsid w:val="00F82FB9"/>
    <w:rsid w:val="00F868AB"/>
    <w:rsid w:val="00F87AAF"/>
    <w:rsid w:val="00F90C66"/>
    <w:rsid w:val="00F92123"/>
    <w:rsid w:val="00F92765"/>
    <w:rsid w:val="00F93D76"/>
    <w:rsid w:val="00F95D6F"/>
    <w:rsid w:val="00FA26F5"/>
    <w:rsid w:val="00FA5F2E"/>
    <w:rsid w:val="00FA7C29"/>
    <w:rsid w:val="00FB0060"/>
    <w:rsid w:val="00FB175B"/>
    <w:rsid w:val="00FB1E98"/>
    <w:rsid w:val="00FB39F7"/>
    <w:rsid w:val="00FB6A5F"/>
    <w:rsid w:val="00FB6FF8"/>
    <w:rsid w:val="00FC05E6"/>
    <w:rsid w:val="00FC0708"/>
    <w:rsid w:val="00FC2E10"/>
    <w:rsid w:val="00FD13C3"/>
    <w:rsid w:val="00FD230B"/>
    <w:rsid w:val="00FD472E"/>
    <w:rsid w:val="00FD787E"/>
    <w:rsid w:val="00FE2967"/>
    <w:rsid w:val="00FE2F0E"/>
    <w:rsid w:val="00FE68F7"/>
    <w:rsid w:val="00FE7128"/>
    <w:rsid w:val="00FE7F6B"/>
    <w:rsid w:val="00FF2D0A"/>
    <w:rsid w:val="00FF3755"/>
    <w:rsid w:val="00FF740C"/>
    <w:rsid w:val="00FF7BCB"/>
    <w:rsid w:val="19D8DCAE"/>
    <w:rsid w:val="3E15F531"/>
    <w:rsid w:val="56AF0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8AAA6"/>
  <w15:chartTrackingRefBased/>
  <w15:docId w15:val="{E6EFCDC0-E8C4-40B6-AAC7-5F27E18D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A4669C"/>
    <w:rPr>
      <w:rFonts w:ascii="Times New Roman" w:hAnsi="Times New Roman" w:cs="Times New Roman"/>
      <w:kern w:val="24"/>
      <w:sz w:val="24"/>
      <w:szCs w:val="24"/>
      <w:lang w:val="en-AU" w:bidi="en-US"/>
    </w:rPr>
  </w:style>
  <w:style w:type="paragraph" w:styleId="Heading1">
    <w:name w:val="heading 1"/>
    <w:basedOn w:val="BodyText"/>
    <w:next w:val="AGNormal"/>
    <w:link w:val="Heading1Char"/>
    <w:qFormat/>
    <w:rsid w:val="00882291"/>
    <w:pPr>
      <w:numPr>
        <w:numId w:val="37"/>
      </w:numPr>
      <w:spacing w:after="0"/>
      <w:ind w:left="142" w:firstLine="142"/>
      <w:jc w:val="center"/>
      <w:outlineLvl w:val="0"/>
    </w:pPr>
    <w:rPr>
      <w:rFonts w:ascii="Arial" w:eastAsia="Calibri" w:hAnsi="Arial" w:cs="Arial"/>
      <w:b/>
      <w:iCs/>
      <w:kern w:val="0"/>
      <w:lang w:val="en-AU" w:eastAsia="ja-JP"/>
    </w:rPr>
  </w:style>
  <w:style w:type="paragraph" w:styleId="Heading2">
    <w:name w:val="heading 2"/>
    <w:basedOn w:val="AGNormal"/>
    <w:next w:val="AGNormal"/>
    <w:link w:val="Heading2Char"/>
    <w:qFormat/>
    <w:rsid w:val="00DD2C32"/>
    <w:pPr>
      <w:keepNext/>
      <w:keepLines/>
      <w:spacing w:before="200"/>
      <w:outlineLvl w:val="1"/>
    </w:pPr>
    <w:rPr>
      <w:rFonts w:eastAsiaTheme="majorEastAsia" w:cstheme="majorBidi"/>
      <w:b/>
      <w:bCs/>
      <w:szCs w:val="26"/>
    </w:rPr>
  </w:style>
  <w:style w:type="paragraph" w:styleId="Heading3">
    <w:name w:val="heading 3"/>
    <w:basedOn w:val="AGNormal"/>
    <w:next w:val="AGNormal"/>
    <w:link w:val="Heading3Char"/>
    <w:qFormat/>
    <w:rsid w:val="00DD2C32"/>
    <w:pPr>
      <w:keepNext/>
      <w:keepLines/>
      <w:spacing w:before="200"/>
      <w:outlineLvl w:val="2"/>
    </w:pPr>
    <w:rPr>
      <w:rFonts w:eastAsiaTheme="majorEastAsia" w:cstheme="majorBidi"/>
      <w:b/>
      <w:bCs/>
    </w:rPr>
  </w:style>
  <w:style w:type="paragraph" w:styleId="Heading4">
    <w:name w:val="heading 4"/>
    <w:basedOn w:val="AGNormal"/>
    <w:next w:val="AGNormal"/>
    <w:link w:val="Heading4Char"/>
    <w:qFormat/>
    <w:rsid w:val="00DD2C32"/>
    <w:pPr>
      <w:keepNext/>
      <w:keepLines/>
      <w:spacing w:before="200"/>
      <w:outlineLvl w:val="3"/>
    </w:pPr>
    <w:rPr>
      <w:rFonts w:eastAsiaTheme="majorEastAsia" w:cstheme="majorBidi"/>
      <w:b/>
      <w:bCs/>
      <w:i/>
      <w:iCs/>
    </w:rPr>
  </w:style>
  <w:style w:type="paragraph" w:styleId="Heading5">
    <w:name w:val="heading 5"/>
    <w:basedOn w:val="AGNormal"/>
    <w:next w:val="AGNormal"/>
    <w:link w:val="Heading5Char"/>
    <w:qFormat/>
    <w:rsid w:val="00DD2C32"/>
    <w:pPr>
      <w:keepNext/>
      <w:keepLines/>
      <w:spacing w:before="200"/>
      <w:outlineLvl w:val="4"/>
    </w:pPr>
    <w:rPr>
      <w:rFonts w:eastAsiaTheme="majorEastAsia" w:cstheme="majorBidi"/>
    </w:rPr>
  </w:style>
  <w:style w:type="paragraph" w:styleId="Heading6">
    <w:name w:val="heading 6"/>
    <w:basedOn w:val="AGNormal"/>
    <w:next w:val="AGNormal"/>
    <w:link w:val="Heading6Char"/>
    <w:qFormat/>
    <w:rsid w:val="00DD2C32"/>
    <w:pPr>
      <w:keepNext/>
      <w:keepLines/>
      <w:spacing w:before="200"/>
      <w:outlineLvl w:val="5"/>
    </w:pPr>
    <w:rPr>
      <w:rFonts w:eastAsiaTheme="majorEastAsia" w:cstheme="majorBidi"/>
      <w:i/>
      <w:iCs/>
    </w:rPr>
  </w:style>
  <w:style w:type="paragraph" w:styleId="Heading7">
    <w:name w:val="heading 7"/>
    <w:basedOn w:val="AGNormal"/>
    <w:next w:val="AGNormal"/>
    <w:link w:val="Heading7Char"/>
    <w:qFormat/>
    <w:rsid w:val="00DD2C32"/>
    <w:pPr>
      <w:keepNext/>
      <w:keepLines/>
      <w:spacing w:before="200"/>
      <w:outlineLvl w:val="6"/>
    </w:pPr>
    <w:rPr>
      <w:rFonts w:eastAsiaTheme="majorEastAsia" w:cstheme="majorBidi"/>
      <w:i/>
      <w:iCs/>
    </w:rPr>
  </w:style>
  <w:style w:type="paragraph" w:styleId="Heading8">
    <w:name w:val="heading 8"/>
    <w:basedOn w:val="AGNormal"/>
    <w:next w:val="AGNormal"/>
    <w:link w:val="Heading8Char"/>
    <w:qFormat/>
    <w:rsid w:val="00DD2C32"/>
    <w:pPr>
      <w:keepNext/>
      <w:keepLines/>
      <w:spacing w:before="200"/>
      <w:outlineLvl w:val="7"/>
    </w:pPr>
    <w:rPr>
      <w:rFonts w:eastAsiaTheme="majorEastAsia" w:cstheme="majorBidi"/>
      <w:szCs w:val="20"/>
    </w:rPr>
  </w:style>
  <w:style w:type="paragraph" w:styleId="Heading9">
    <w:name w:val="heading 9"/>
    <w:basedOn w:val="AGNormal"/>
    <w:next w:val="AGNormal"/>
    <w:link w:val="Heading9Char"/>
    <w:qFormat/>
    <w:rsid w:val="00DD2C32"/>
    <w:pPr>
      <w:keepNext/>
      <w:keepLines/>
      <w:spacing w:before="20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D2C32"/>
    <w:pPr>
      <w:numPr>
        <w:numId w:val="1"/>
      </w:numPr>
    </w:pPr>
  </w:style>
  <w:style w:type="numbering" w:styleId="1ai">
    <w:name w:val="Outline List 1"/>
    <w:basedOn w:val="NoList"/>
    <w:rsid w:val="00DD2C32"/>
    <w:pPr>
      <w:numPr>
        <w:numId w:val="2"/>
      </w:numPr>
    </w:pPr>
  </w:style>
  <w:style w:type="numbering" w:customStyle="1" w:styleId="1a1ai">
    <w:name w:val="1./a./(1)/(a)/i."/>
    <w:basedOn w:val="NoList"/>
    <w:rsid w:val="00DD2C32"/>
    <w:pPr>
      <w:numPr>
        <w:numId w:val="3"/>
      </w:numPr>
    </w:pPr>
  </w:style>
  <w:style w:type="paragraph" w:customStyle="1" w:styleId="AGNormal">
    <w:name w:val="AGNormal"/>
    <w:rsid w:val="00DD2C32"/>
    <w:pPr>
      <w:spacing w:after="0" w:line="240" w:lineRule="auto"/>
    </w:pPr>
    <w:rPr>
      <w:rFonts w:ascii="Times New Roman" w:eastAsia="Times New Roman" w:hAnsi="Times New Roman" w:cs="Times New Roman"/>
      <w:kern w:val="24"/>
      <w:sz w:val="24"/>
      <w:szCs w:val="24"/>
    </w:rPr>
  </w:style>
  <w:style w:type="paragraph" w:customStyle="1" w:styleId="AGAddress">
    <w:name w:val="AG Address"/>
    <w:basedOn w:val="AGNormal"/>
    <w:rsid w:val="00DD2C32"/>
    <w:pPr>
      <w:ind w:left="-864" w:right="-864"/>
      <w:jc w:val="center"/>
    </w:pPr>
    <w:rPr>
      <w:rFonts w:ascii="Arial" w:hAnsi="Arial"/>
      <w:sz w:val="14"/>
      <w:szCs w:val="14"/>
    </w:rPr>
  </w:style>
  <w:style w:type="character" w:customStyle="1" w:styleId="ALLCAPS">
    <w:name w:val="ALL CAPS"/>
    <w:basedOn w:val="DefaultParagraphFont"/>
    <w:rsid w:val="00DD2C32"/>
    <w:rPr>
      <w:caps/>
    </w:rPr>
  </w:style>
  <w:style w:type="paragraph" w:styleId="Signature">
    <w:name w:val="Signature"/>
    <w:basedOn w:val="AGNormal"/>
    <w:link w:val="SignatureChar"/>
    <w:rsid w:val="00DD2C32"/>
    <w:pPr>
      <w:ind w:left="4320"/>
    </w:pPr>
  </w:style>
  <w:style w:type="character" w:customStyle="1" w:styleId="SignatureChar">
    <w:name w:val="Signature Char"/>
    <w:basedOn w:val="DefaultParagraphFont"/>
    <w:link w:val="Signature"/>
    <w:rsid w:val="00DD2C32"/>
    <w:rPr>
      <w:rFonts w:ascii="Times New Roman" w:eastAsia="Times New Roman" w:hAnsi="Times New Roman" w:cs="Times New Roman"/>
      <w:kern w:val="24"/>
      <w:sz w:val="24"/>
      <w:szCs w:val="24"/>
    </w:rPr>
  </w:style>
  <w:style w:type="paragraph" w:customStyle="1" w:styleId="Author">
    <w:name w:val="Author"/>
    <w:basedOn w:val="Signature"/>
    <w:link w:val="AuthorChar"/>
    <w:autoRedefine/>
    <w:rsid w:val="00DD2C32"/>
    <w:pPr>
      <w:spacing w:after="240"/>
      <w:ind w:left="5040"/>
      <w:contextualSpacing/>
    </w:pPr>
    <w:rPr>
      <w:lang w:bidi="en-US"/>
    </w:rPr>
  </w:style>
  <w:style w:type="character" w:customStyle="1" w:styleId="AuthorChar">
    <w:name w:val="Author Char"/>
    <w:basedOn w:val="SignatureChar"/>
    <w:link w:val="Author"/>
    <w:rsid w:val="00DD2C32"/>
    <w:rPr>
      <w:rFonts w:ascii="Times New Roman" w:eastAsia="Times New Roman" w:hAnsi="Times New Roman" w:cs="Times New Roman"/>
      <w:kern w:val="24"/>
      <w:sz w:val="24"/>
      <w:szCs w:val="24"/>
      <w:lang w:bidi="en-US"/>
    </w:rPr>
  </w:style>
  <w:style w:type="paragraph" w:customStyle="1" w:styleId="AuthorParagraph">
    <w:name w:val="AuthorParagraph"/>
    <w:basedOn w:val="AGNormal"/>
    <w:autoRedefine/>
    <w:rsid w:val="00DD2C32"/>
    <w:pPr>
      <w:spacing w:after="240"/>
      <w:ind w:left="5040"/>
      <w:contextualSpacing/>
    </w:pPr>
  </w:style>
  <w:style w:type="paragraph" w:styleId="BalloonText">
    <w:name w:val="Balloon Text"/>
    <w:basedOn w:val="AGNormal"/>
    <w:link w:val="BalloonTextChar"/>
    <w:semiHidden/>
    <w:unhideWhenUsed/>
    <w:rsid w:val="00DD2C32"/>
    <w:rPr>
      <w:rFonts w:ascii="Tahoma" w:hAnsi="Tahoma" w:cs="Tahoma"/>
      <w:sz w:val="16"/>
      <w:szCs w:val="16"/>
    </w:rPr>
  </w:style>
  <w:style w:type="character" w:customStyle="1" w:styleId="BalloonTextChar">
    <w:name w:val="Balloon Text Char"/>
    <w:basedOn w:val="DefaultParagraphFont"/>
    <w:link w:val="BalloonText"/>
    <w:semiHidden/>
    <w:rsid w:val="00DD2C32"/>
    <w:rPr>
      <w:rFonts w:ascii="Tahoma" w:eastAsia="Times New Roman" w:hAnsi="Tahoma" w:cs="Tahoma"/>
      <w:kern w:val="24"/>
      <w:sz w:val="16"/>
      <w:szCs w:val="16"/>
    </w:rPr>
  </w:style>
  <w:style w:type="paragraph" w:styleId="Bibliography">
    <w:name w:val="Bibliography"/>
    <w:basedOn w:val="AGNormal"/>
    <w:next w:val="AGNormal"/>
    <w:uiPriority w:val="37"/>
    <w:semiHidden/>
    <w:unhideWhenUsed/>
    <w:rsid w:val="00DD2C32"/>
  </w:style>
  <w:style w:type="paragraph" w:styleId="BlockText">
    <w:name w:val="Block Text"/>
    <w:basedOn w:val="AGNormal"/>
    <w:rsid w:val="00DD2C32"/>
    <w:pPr>
      <w:spacing w:after="240"/>
      <w:ind w:left="2160"/>
    </w:pPr>
  </w:style>
  <w:style w:type="paragraph" w:styleId="BodyText">
    <w:name w:val="Body Text"/>
    <w:basedOn w:val="AGNormal"/>
    <w:link w:val="BodyTextChar"/>
    <w:uiPriority w:val="1"/>
    <w:qFormat/>
    <w:rsid w:val="004B3F46"/>
    <w:pPr>
      <w:spacing w:after="240"/>
    </w:pPr>
    <w:rPr>
      <w:rFonts w:cstheme="minorBidi"/>
    </w:rPr>
  </w:style>
  <w:style w:type="character" w:customStyle="1" w:styleId="BodyTextChar">
    <w:name w:val="Body Text Char"/>
    <w:link w:val="BodyText"/>
    <w:rsid w:val="004B3F46"/>
    <w:rPr>
      <w:rFonts w:ascii="Times New Roman" w:eastAsia="Times New Roman" w:hAnsi="Times New Roman"/>
      <w:kern w:val="24"/>
      <w:sz w:val="24"/>
      <w:szCs w:val="24"/>
    </w:rPr>
  </w:style>
  <w:style w:type="paragraph" w:styleId="BodyText2">
    <w:name w:val="Body Text 2"/>
    <w:basedOn w:val="BodyText"/>
    <w:link w:val="BodyText2Char"/>
    <w:semiHidden/>
    <w:unhideWhenUsed/>
    <w:rsid w:val="00DD2C32"/>
    <w:pPr>
      <w:spacing w:line="480" w:lineRule="auto"/>
    </w:pPr>
  </w:style>
  <w:style w:type="character" w:customStyle="1" w:styleId="BodyText2Char">
    <w:name w:val="Body Text 2 Char"/>
    <w:basedOn w:val="DefaultParagraphFont"/>
    <w:link w:val="BodyText2"/>
    <w:semiHidden/>
    <w:rsid w:val="00DD2C32"/>
    <w:rPr>
      <w:rFonts w:ascii="Times New Roman" w:eastAsia="Times New Roman" w:hAnsi="Times New Roman" w:cs="Times New Roman"/>
      <w:kern w:val="24"/>
      <w:sz w:val="24"/>
      <w:szCs w:val="24"/>
    </w:rPr>
  </w:style>
  <w:style w:type="paragraph" w:styleId="BodyText3">
    <w:name w:val="Body Text 3"/>
    <w:basedOn w:val="BodyText"/>
    <w:link w:val="BodyText3Char"/>
    <w:semiHidden/>
    <w:unhideWhenUsed/>
    <w:rsid w:val="00DD2C32"/>
    <w:rPr>
      <w:sz w:val="16"/>
      <w:szCs w:val="16"/>
    </w:rPr>
  </w:style>
  <w:style w:type="character" w:customStyle="1" w:styleId="BodyText3Char">
    <w:name w:val="Body Text 3 Char"/>
    <w:basedOn w:val="DefaultParagraphFont"/>
    <w:link w:val="BodyText3"/>
    <w:semiHidden/>
    <w:rsid w:val="00DD2C32"/>
    <w:rPr>
      <w:rFonts w:ascii="Times New Roman" w:eastAsia="Times New Roman" w:hAnsi="Times New Roman" w:cs="Times New Roman"/>
      <w:kern w:val="24"/>
      <w:sz w:val="16"/>
      <w:szCs w:val="16"/>
    </w:rPr>
  </w:style>
  <w:style w:type="paragraph" w:styleId="BodyTextIndent">
    <w:name w:val="Body Text Indent"/>
    <w:basedOn w:val="AGNormal"/>
    <w:link w:val="BodyTextIndentChar"/>
    <w:qFormat/>
    <w:rsid w:val="00DD2C32"/>
    <w:pPr>
      <w:spacing w:after="240"/>
      <w:ind w:firstLine="720"/>
    </w:pPr>
  </w:style>
  <w:style w:type="character" w:customStyle="1" w:styleId="BodyTextIndentChar">
    <w:name w:val="Body Text Indent Char"/>
    <w:basedOn w:val="DefaultParagraphFont"/>
    <w:link w:val="BodyTextIndent"/>
    <w:rsid w:val="00DD2C32"/>
    <w:rPr>
      <w:rFonts w:ascii="Times New Roman" w:eastAsia="Times New Roman" w:hAnsi="Times New Roman" w:cs="Times New Roman"/>
      <w:kern w:val="24"/>
      <w:sz w:val="24"/>
      <w:szCs w:val="24"/>
    </w:rPr>
  </w:style>
  <w:style w:type="paragraph" w:styleId="BodyTextIndent2">
    <w:name w:val="Body Text Indent 2"/>
    <w:basedOn w:val="BodyTextIndent"/>
    <w:link w:val="BodyTextIndent2Char"/>
    <w:semiHidden/>
    <w:unhideWhenUsed/>
    <w:rsid w:val="00DD2C32"/>
    <w:pPr>
      <w:spacing w:after="120" w:line="480" w:lineRule="auto"/>
      <w:ind w:left="360"/>
    </w:pPr>
  </w:style>
  <w:style w:type="character" w:customStyle="1" w:styleId="BodyTextIndent2Char">
    <w:name w:val="Body Text Indent 2 Char"/>
    <w:basedOn w:val="DefaultParagraphFont"/>
    <w:link w:val="BodyTextIndent2"/>
    <w:semiHidden/>
    <w:rsid w:val="00DD2C32"/>
    <w:rPr>
      <w:rFonts w:ascii="Times New Roman" w:eastAsia="Times New Roman" w:hAnsi="Times New Roman" w:cs="Times New Roman"/>
      <w:kern w:val="24"/>
      <w:sz w:val="24"/>
      <w:szCs w:val="24"/>
    </w:rPr>
  </w:style>
  <w:style w:type="paragraph" w:styleId="BodyTextIndent3">
    <w:name w:val="Body Text Indent 3"/>
    <w:basedOn w:val="BodyTextIndent"/>
    <w:link w:val="BodyTextIndent3Char"/>
    <w:semiHidden/>
    <w:unhideWhenUsed/>
    <w:rsid w:val="00DD2C32"/>
    <w:pPr>
      <w:spacing w:after="120"/>
      <w:ind w:left="360"/>
    </w:pPr>
    <w:rPr>
      <w:sz w:val="16"/>
      <w:szCs w:val="16"/>
    </w:rPr>
  </w:style>
  <w:style w:type="character" w:customStyle="1" w:styleId="BodyTextIndent3Char">
    <w:name w:val="Body Text Indent 3 Char"/>
    <w:basedOn w:val="DefaultParagraphFont"/>
    <w:link w:val="BodyTextIndent3"/>
    <w:semiHidden/>
    <w:rsid w:val="00DD2C32"/>
    <w:rPr>
      <w:rFonts w:ascii="Times New Roman" w:eastAsia="Times New Roman" w:hAnsi="Times New Roman" w:cs="Times New Roman"/>
      <w:kern w:val="24"/>
      <w:sz w:val="16"/>
      <w:szCs w:val="16"/>
    </w:rPr>
  </w:style>
  <w:style w:type="paragraph" w:customStyle="1" w:styleId="BodyText-NoSpace">
    <w:name w:val="Body Text-No Space"/>
    <w:basedOn w:val="BodyText"/>
    <w:rsid w:val="00DD2C32"/>
    <w:pPr>
      <w:spacing w:after="0"/>
    </w:pPr>
  </w:style>
  <w:style w:type="character" w:customStyle="1" w:styleId="Bold">
    <w:name w:val="Bold"/>
    <w:basedOn w:val="DefaultParagraphFont"/>
    <w:rsid w:val="00DD2C32"/>
    <w:rPr>
      <w:b/>
    </w:rPr>
  </w:style>
  <w:style w:type="character" w:customStyle="1" w:styleId="BoldItalic">
    <w:name w:val="Bold Italic"/>
    <w:basedOn w:val="DefaultParagraphFont"/>
    <w:rsid w:val="00DD2C32"/>
    <w:rPr>
      <w:b/>
      <w:i/>
    </w:rPr>
  </w:style>
  <w:style w:type="character" w:customStyle="1" w:styleId="BoldItalicUnderline">
    <w:name w:val="Bold Italic Underline"/>
    <w:basedOn w:val="DefaultParagraphFont"/>
    <w:rsid w:val="00DD2C32"/>
    <w:rPr>
      <w:b/>
      <w:i/>
      <w:u w:val="single"/>
    </w:rPr>
  </w:style>
  <w:style w:type="character" w:customStyle="1" w:styleId="BoldUnderline">
    <w:name w:val="Bold Underline"/>
    <w:basedOn w:val="DefaultParagraphFont"/>
    <w:rsid w:val="00DD2C32"/>
    <w:rPr>
      <w:b/>
      <w:u w:val="single"/>
    </w:rPr>
  </w:style>
  <w:style w:type="character" w:styleId="BookTitle">
    <w:name w:val="Book Title"/>
    <w:basedOn w:val="DefaultParagraphFont"/>
    <w:uiPriority w:val="33"/>
    <w:semiHidden/>
    <w:rsid w:val="00DD2C32"/>
    <w:rPr>
      <w:b/>
      <w:bCs/>
      <w:smallCaps/>
      <w:spacing w:val="5"/>
    </w:rPr>
  </w:style>
  <w:style w:type="paragraph" w:customStyle="1" w:styleId="Bullet1">
    <w:name w:val="Bullet 1"/>
    <w:basedOn w:val="AGNormal"/>
    <w:next w:val="ListNumber"/>
    <w:rsid w:val="00DD2C32"/>
    <w:pPr>
      <w:numPr>
        <w:numId w:val="4"/>
      </w:numPr>
      <w:spacing w:after="240"/>
    </w:pPr>
    <w:rPr>
      <w:szCs w:val="20"/>
    </w:rPr>
  </w:style>
  <w:style w:type="paragraph" w:styleId="ListNumber">
    <w:name w:val="List Number"/>
    <w:basedOn w:val="AGNormal"/>
    <w:rsid w:val="00DD2C32"/>
    <w:pPr>
      <w:numPr>
        <w:numId w:val="11"/>
      </w:numPr>
      <w:spacing w:after="240"/>
    </w:pPr>
  </w:style>
  <w:style w:type="paragraph" w:styleId="Caption">
    <w:name w:val="caption"/>
    <w:basedOn w:val="Normal"/>
    <w:next w:val="Normal"/>
    <w:uiPriority w:val="35"/>
    <w:semiHidden/>
    <w:unhideWhenUsed/>
    <w:qFormat/>
    <w:rsid w:val="00DD2C32"/>
    <w:rPr>
      <w:b/>
      <w:bCs/>
      <w:color w:val="4F81BD" w:themeColor="accent1"/>
      <w:sz w:val="18"/>
      <w:szCs w:val="18"/>
    </w:rPr>
  </w:style>
  <w:style w:type="paragraph" w:styleId="Closing">
    <w:name w:val="Closing"/>
    <w:basedOn w:val="AGNormal"/>
    <w:link w:val="ClosingChar"/>
    <w:autoRedefine/>
    <w:rsid w:val="00DD2C32"/>
    <w:pPr>
      <w:spacing w:after="960"/>
      <w:ind w:left="4320"/>
    </w:pPr>
    <w:rPr>
      <w:rFonts w:eastAsiaTheme="minorHAnsi"/>
      <w:lang w:bidi="en-US"/>
    </w:rPr>
  </w:style>
  <w:style w:type="character" w:customStyle="1" w:styleId="ClosingChar">
    <w:name w:val="Closing Char"/>
    <w:basedOn w:val="DefaultParagraphFont"/>
    <w:link w:val="Closing"/>
    <w:rsid w:val="00DD2C32"/>
    <w:rPr>
      <w:rFonts w:ascii="Times New Roman" w:hAnsi="Times New Roman" w:cs="Times New Roman"/>
      <w:kern w:val="24"/>
      <w:sz w:val="24"/>
      <w:szCs w:val="24"/>
      <w:lang w:bidi="en-US"/>
    </w:rPr>
  </w:style>
  <w:style w:type="paragraph" w:customStyle="1" w:styleId="ClosingParagrapph">
    <w:name w:val="ClosingParagrapph"/>
    <w:basedOn w:val="AGNormal"/>
    <w:next w:val="AGNormal"/>
    <w:rsid w:val="00DD2C32"/>
    <w:pPr>
      <w:spacing w:after="960"/>
      <w:ind w:left="5040"/>
    </w:pPr>
  </w:style>
  <w:style w:type="table" w:styleId="ColorfulGrid-Accent1">
    <w:name w:val="Colorful Grid Accent 1"/>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Grid1">
    <w:name w:val="Colorful Grid1"/>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1">
    <w:name w:val="Colorful List Accent 1"/>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List1">
    <w:name w:val="Colorful List1"/>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1">
    <w:name w:val="Colorful Shading Accent 1"/>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D2C32"/>
    <w:rPr>
      <w:sz w:val="16"/>
      <w:szCs w:val="16"/>
    </w:rPr>
  </w:style>
  <w:style w:type="paragraph" w:styleId="CommentText">
    <w:name w:val="annotation text"/>
    <w:basedOn w:val="AGNormal"/>
    <w:link w:val="CommentTextChar"/>
    <w:uiPriority w:val="99"/>
    <w:unhideWhenUsed/>
    <w:rsid w:val="00DD2C32"/>
    <w:rPr>
      <w:sz w:val="20"/>
      <w:szCs w:val="20"/>
    </w:rPr>
  </w:style>
  <w:style w:type="character" w:customStyle="1" w:styleId="CommentTextChar">
    <w:name w:val="Comment Text Char"/>
    <w:basedOn w:val="DefaultParagraphFont"/>
    <w:link w:val="CommentText"/>
    <w:uiPriority w:val="99"/>
    <w:rsid w:val="00DD2C32"/>
    <w:rPr>
      <w:rFonts w:ascii="Times New Roman" w:eastAsia="Times New Roman" w:hAnsi="Times New Roman" w:cs="Times New Roman"/>
      <w:kern w:val="24"/>
      <w:sz w:val="20"/>
      <w:szCs w:val="20"/>
    </w:rPr>
  </w:style>
  <w:style w:type="paragraph" w:styleId="CommentSubject">
    <w:name w:val="annotation subject"/>
    <w:basedOn w:val="CommentText"/>
    <w:next w:val="CommentText"/>
    <w:link w:val="CommentSubjectChar"/>
    <w:uiPriority w:val="99"/>
    <w:semiHidden/>
    <w:unhideWhenUsed/>
    <w:rsid w:val="00DD2C32"/>
    <w:rPr>
      <w:b/>
      <w:bCs/>
    </w:rPr>
  </w:style>
  <w:style w:type="character" w:customStyle="1" w:styleId="CommentSubjectChar">
    <w:name w:val="Comment Subject Char"/>
    <w:basedOn w:val="CommentTextChar"/>
    <w:link w:val="CommentSubject"/>
    <w:uiPriority w:val="99"/>
    <w:semiHidden/>
    <w:rsid w:val="00DD2C32"/>
    <w:rPr>
      <w:rFonts w:ascii="Times New Roman" w:eastAsia="Times New Roman" w:hAnsi="Times New Roman" w:cs="Times New Roman"/>
      <w:b/>
      <w:bCs/>
      <w:kern w:val="24"/>
      <w:sz w:val="20"/>
      <w:szCs w:val="20"/>
    </w:rPr>
  </w:style>
  <w:style w:type="table" w:styleId="DarkList-Accent1">
    <w:name w:val="Dark List Accent 1"/>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DarkList1">
    <w:name w:val="Dark List1"/>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AGNormal"/>
    <w:next w:val="Normal"/>
    <w:link w:val="DateChar"/>
    <w:rsid w:val="00DD2C32"/>
  </w:style>
  <w:style w:type="character" w:customStyle="1" w:styleId="DateChar">
    <w:name w:val="Date Char"/>
    <w:basedOn w:val="DefaultParagraphFont"/>
    <w:link w:val="Date"/>
    <w:rsid w:val="00DD2C32"/>
    <w:rPr>
      <w:rFonts w:ascii="Times New Roman" w:eastAsia="Times New Roman" w:hAnsi="Times New Roman" w:cs="Times New Roman"/>
      <w:kern w:val="24"/>
      <w:sz w:val="24"/>
      <w:szCs w:val="24"/>
    </w:rPr>
  </w:style>
  <w:style w:type="character" w:customStyle="1" w:styleId="DOCSFooter">
    <w:name w:val="DOCSFooter"/>
    <w:basedOn w:val="DefaultParagraphFont"/>
    <w:rsid w:val="00DD2C32"/>
    <w:rPr>
      <w:rFonts w:ascii="Times New Roman" w:hAnsi="Times New Roman"/>
      <w:dstrike w:val="0"/>
      <w:w w:val="100"/>
      <w:kern w:val="0"/>
      <w:sz w:val="14"/>
      <w:szCs w:val="14"/>
      <w:u w:val="none"/>
      <w:vertAlign w:val="baseline"/>
    </w:rPr>
  </w:style>
  <w:style w:type="paragraph" w:styleId="DocumentMap">
    <w:name w:val="Document Map"/>
    <w:basedOn w:val="AGNormal"/>
    <w:link w:val="DocumentMapChar"/>
    <w:semiHidden/>
    <w:unhideWhenUsed/>
    <w:rsid w:val="00DD2C32"/>
    <w:pPr>
      <w:shd w:val="clear" w:color="auto" w:fill="000080"/>
    </w:pPr>
    <w:rPr>
      <w:rFonts w:ascii="Tahoma" w:hAnsi="Tahoma" w:cs="Tahoma"/>
    </w:rPr>
  </w:style>
  <w:style w:type="character" w:customStyle="1" w:styleId="DocumentMapChar">
    <w:name w:val="Document Map Char"/>
    <w:basedOn w:val="DefaultParagraphFont"/>
    <w:link w:val="DocumentMap"/>
    <w:semiHidden/>
    <w:rsid w:val="00DD2C32"/>
    <w:rPr>
      <w:rFonts w:ascii="Tahoma" w:eastAsia="Times New Roman" w:hAnsi="Tahoma" w:cs="Tahoma"/>
      <w:kern w:val="24"/>
      <w:sz w:val="24"/>
      <w:szCs w:val="24"/>
      <w:shd w:val="clear" w:color="auto" w:fill="000080"/>
    </w:rPr>
  </w:style>
  <w:style w:type="paragraph" w:styleId="E-mailSignature">
    <w:name w:val="E-mail Signature"/>
    <w:basedOn w:val="AGNormal"/>
    <w:link w:val="E-mailSignatureChar"/>
    <w:semiHidden/>
    <w:unhideWhenUsed/>
    <w:rsid w:val="00DD2C32"/>
  </w:style>
  <w:style w:type="character" w:customStyle="1" w:styleId="E-mailSignatureChar">
    <w:name w:val="E-mail Signature Char"/>
    <w:basedOn w:val="DefaultParagraphFont"/>
    <w:link w:val="E-mailSignature"/>
    <w:semiHidden/>
    <w:rsid w:val="00DD2C32"/>
    <w:rPr>
      <w:rFonts w:ascii="Times New Roman" w:eastAsia="Times New Roman" w:hAnsi="Times New Roman" w:cs="Times New Roman"/>
      <w:kern w:val="24"/>
      <w:sz w:val="24"/>
      <w:szCs w:val="24"/>
    </w:rPr>
  </w:style>
  <w:style w:type="character" w:styleId="Emphasis">
    <w:name w:val="Emphasis"/>
    <w:basedOn w:val="DefaultParagraphFont"/>
    <w:uiPriority w:val="20"/>
    <w:semiHidden/>
    <w:rsid w:val="00DD2C32"/>
    <w:rPr>
      <w:i/>
      <w:iCs/>
    </w:rPr>
  </w:style>
  <w:style w:type="character" w:styleId="EndnoteReference">
    <w:name w:val="endnote reference"/>
    <w:basedOn w:val="DefaultParagraphFont"/>
    <w:semiHidden/>
    <w:unhideWhenUsed/>
    <w:rsid w:val="00DD2C32"/>
    <w:rPr>
      <w:vertAlign w:val="superscript"/>
    </w:rPr>
  </w:style>
  <w:style w:type="paragraph" w:styleId="EndnoteText">
    <w:name w:val="endnote text"/>
    <w:basedOn w:val="AGNormal"/>
    <w:link w:val="EndnoteTextChar"/>
    <w:semiHidden/>
    <w:unhideWhenUsed/>
    <w:rsid w:val="00DD2C32"/>
    <w:pPr>
      <w:spacing w:before="60" w:after="60"/>
    </w:pPr>
    <w:rPr>
      <w:sz w:val="20"/>
      <w:szCs w:val="20"/>
    </w:rPr>
  </w:style>
  <w:style w:type="character" w:customStyle="1" w:styleId="EndnoteTextChar">
    <w:name w:val="Endnote Text Char"/>
    <w:basedOn w:val="DefaultParagraphFont"/>
    <w:link w:val="EndnoteText"/>
    <w:semiHidden/>
    <w:rsid w:val="00DD2C32"/>
    <w:rPr>
      <w:rFonts w:ascii="Times New Roman" w:eastAsia="Times New Roman" w:hAnsi="Times New Roman" w:cs="Times New Roman"/>
      <w:kern w:val="24"/>
      <w:sz w:val="20"/>
      <w:szCs w:val="20"/>
    </w:rPr>
  </w:style>
  <w:style w:type="paragraph" w:styleId="EnvelopeAddress">
    <w:name w:val="envelope address"/>
    <w:basedOn w:val="AGNormal"/>
    <w:rsid w:val="00DD2C32"/>
    <w:pPr>
      <w:framePr w:w="7920" w:h="1980" w:hRule="exact" w:hSpace="180" w:wrap="auto" w:hAnchor="page" w:xAlign="center" w:yAlign="bottom"/>
      <w:spacing w:after="240"/>
      <w:ind w:left="2880"/>
      <w:contextualSpacing/>
    </w:pPr>
    <w:rPr>
      <w:rFonts w:cs="Arial"/>
    </w:rPr>
  </w:style>
  <w:style w:type="paragraph" w:styleId="EnvelopeReturn">
    <w:name w:val="envelope return"/>
    <w:basedOn w:val="AGNormal"/>
    <w:rsid w:val="00DD2C32"/>
    <w:pPr>
      <w:spacing w:after="240"/>
      <w:contextualSpacing/>
    </w:pPr>
    <w:rPr>
      <w:rFonts w:cs="Arial"/>
      <w:sz w:val="20"/>
      <w:szCs w:val="20"/>
    </w:rPr>
  </w:style>
  <w:style w:type="character" w:styleId="FollowedHyperlink">
    <w:name w:val="FollowedHyperlink"/>
    <w:basedOn w:val="DefaultParagraphFont"/>
    <w:uiPriority w:val="99"/>
    <w:semiHidden/>
    <w:unhideWhenUsed/>
    <w:rsid w:val="00DD2C32"/>
    <w:rPr>
      <w:color w:val="800080" w:themeColor="followedHyperlink"/>
      <w:u w:val="single"/>
    </w:rPr>
  </w:style>
  <w:style w:type="paragraph" w:styleId="Footer">
    <w:name w:val="footer"/>
    <w:basedOn w:val="AGNormal"/>
    <w:link w:val="FooterChar"/>
    <w:uiPriority w:val="99"/>
    <w:rsid w:val="00DD2C32"/>
    <w:pPr>
      <w:tabs>
        <w:tab w:val="center" w:pos="4680"/>
        <w:tab w:val="right" w:pos="9360"/>
      </w:tabs>
    </w:pPr>
  </w:style>
  <w:style w:type="character" w:customStyle="1" w:styleId="FooterChar">
    <w:name w:val="Footer Char"/>
    <w:basedOn w:val="DefaultParagraphFont"/>
    <w:link w:val="Footer"/>
    <w:uiPriority w:val="99"/>
    <w:rsid w:val="00DD2C32"/>
    <w:rPr>
      <w:rFonts w:ascii="Times New Roman" w:eastAsia="Times New Roman" w:hAnsi="Times New Roman" w:cs="Times New Roman"/>
      <w:kern w:val="24"/>
      <w:sz w:val="24"/>
      <w:szCs w:val="24"/>
    </w:rPr>
  </w:style>
  <w:style w:type="character" w:styleId="FootnoteReference">
    <w:name w:val="footnote reference"/>
    <w:basedOn w:val="DefaultParagraphFont"/>
    <w:rsid w:val="00DD2C32"/>
    <w:rPr>
      <w:vertAlign w:val="superscript"/>
    </w:rPr>
  </w:style>
  <w:style w:type="paragraph" w:styleId="FootnoteText">
    <w:name w:val="footnote text"/>
    <w:basedOn w:val="AGNormal"/>
    <w:link w:val="FootnoteTextChar"/>
    <w:rsid w:val="00DD2C32"/>
    <w:pPr>
      <w:spacing w:before="60" w:after="60"/>
      <w:ind w:firstLine="720"/>
    </w:pPr>
    <w:rPr>
      <w:sz w:val="20"/>
      <w:szCs w:val="20"/>
    </w:rPr>
  </w:style>
  <w:style w:type="character" w:customStyle="1" w:styleId="FootnoteTextChar">
    <w:name w:val="Footnote Text Char"/>
    <w:basedOn w:val="DefaultParagraphFont"/>
    <w:link w:val="FootnoteText"/>
    <w:rsid w:val="00DD2C32"/>
    <w:rPr>
      <w:rFonts w:ascii="Times New Roman" w:eastAsia="Times New Roman" w:hAnsi="Times New Roman" w:cs="Times New Roman"/>
      <w:kern w:val="24"/>
      <w:sz w:val="20"/>
      <w:szCs w:val="20"/>
    </w:rPr>
  </w:style>
  <w:style w:type="paragraph" w:styleId="Header">
    <w:name w:val="header"/>
    <w:basedOn w:val="AGNormal"/>
    <w:link w:val="HeaderChar"/>
    <w:rsid w:val="00DD2C32"/>
    <w:pPr>
      <w:tabs>
        <w:tab w:val="center" w:pos="4680"/>
        <w:tab w:val="right" w:pos="9360"/>
      </w:tabs>
    </w:pPr>
  </w:style>
  <w:style w:type="character" w:customStyle="1" w:styleId="HeaderChar">
    <w:name w:val="Header Char"/>
    <w:basedOn w:val="DefaultParagraphFont"/>
    <w:link w:val="Header"/>
    <w:rsid w:val="00DD2C32"/>
    <w:rPr>
      <w:rFonts w:ascii="Times New Roman" w:eastAsia="Times New Roman" w:hAnsi="Times New Roman" w:cs="Times New Roman"/>
      <w:kern w:val="24"/>
      <w:sz w:val="24"/>
      <w:szCs w:val="24"/>
    </w:rPr>
  </w:style>
  <w:style w:type="paragraph" w:customStyle="1" w:styleId="HeaderImage">
    <w:name w:val="HeaderImage"/>
    <w:basedOn w:val="Header"/>
    <w:next w:val="Header"/>
    <w:rsid w:val="00DD2C32"/>
    <w:pPr>
      <w:jc w:val="right"/>
    </w:pPr>
  </w:style>
  <w:style w:type="paragraph" w:customStyle="1" w:styleId="HeaderDisclaimer">
    <w:name w:val="HeaderDisclaimer"/>
    <w:basedOn w:val="HeaderImage"/>
    <w:next w:val="Header"/>
    <w:rsid w:val="00DD2C32"/>
    <w:rPr>
      <w:rFonts w:ascii="Arial" w:hAnsi="Arial"/>
      <w:sz w:val="18"/>
    </w:rPr>
  </w:style>
  <w:style w:type="paragraph" w:customStyle="1" w:styleId="HeaderDisclaimerGPuff">
    <w:name w:val="HeaderDisclaimerGPuff"/>
    <w:basedOn w:val="HeaderDisclaimer"/>
    <w:next w:val="Header"/>
    <w:rsid w:val="00DD2C32"/>
    <w:rPr>
      <w:sz w:val="20"/>
    </w:rPr>
  </w:style>
  <w:style w:type="paragraph" w:customStyle="1" w:styleId="HeaderDisclaimerSmall">
    <w:name w:val="HeaderDisclaimerSmall"/>
    <w:basedOn w:val="HeaderDisclaimer"/>
    <w:next w:val="Header"/>
    <w:rsid w:val="00DD2C32"/>
    <w:rPr>
      <w:sz w:val="14"/>
    </w:rPr>
  </w:style>
  <w:style w:type="paragraph" w:customStyle="1" w:styleId="HeaderImageHongKong">
    <w:name w:val="HeaderImageHongKong"/>
    <w:basedOn w:val="HeaderImage"/>
    <w:rsid w:val="00DD2C32"/>
    <w:pPr>
      <w:spacing w:after="120"/>
    </w:pPr>
  </w:style>
  <w:style w:type="paragraph" w:customStyle="1" w:styleId="HeaderName">
    <w:name w:val="HeaderName"/>
    <w:basedOn w:val="AGNormal"/>
    <w:next w:val="AGNormal"/>
    <w:rsid w:val="00DD2C32"/>
    <w:pPr>
      <w:ind w:left="6480"/>
    </w:pPr>
    <w:rPr>
      <w:rFonts w:ascii="Arial" w:hAnsi="Arial"/>
      <w:b/>
      <w:sz w:val="16"/>
    </w:rPr>
  </w:style>
  <w:style w:type="paragraph" w:customStyle="1" w:styleId="HeaderPhoneFax">
    <w:name w:val="HeaderPhoneFax"/>
    <w:basedOn w:val="AGNormal"/>
    <w:rsid w:val="00DD2C32"/>
    <w:pPr>
      <w:ind w:left="6480"/>
    </w:pPr>
  </w:style>
  <w:style w:type="character" w:customStyle="1" w:styleId="Heading1Char">
    <w:name w:val="Heading 1 Char"/>
    <w:basedOn w:val="DefaultParagraphFont"/>
    <w:link w:val="Heading1"/>
    <w:rsid w:val="00882291"/>
    <w:rPr>
      <w:rFonts w:ascii="Arial" w:eastAsia="Calibri" w:hAnsi="Arial" w:cs="Arial"/>
      <w:b/>
      <w:iCs/>
      <w:sz w:val="24"/>
      <w:szCs w:val="24"/>
      <w:lang w:val="en-AU" w:eastAsia="ja-JP"/>
    </w:rPr>
  </w:style>
  <w:style w:type="character" w:customStyle="1" w:styleId="Heading2Char">
    <w:name w:val="Heading 2 Char"/>
    <w:basedOn w:val="DefaultParagraphFont"/>
    <w:link w:val="Heading2"/>
    <w:rsid w:val="00DD2C32"/>
    <w:rPr>
      <w:rFonts w:ascii="Times New Roman" w:eastAsiaTheme="majorEastAsia" w:hAnsi="Times New Roman" w:cstheme="majorBidi"/>
      <w:b/>
      <w:bCs/>
      <w:kern w:val="24"/>
      <w:sz w:val="24"/>
      <w:szCs w:val="26"/>
    </w:rPr>
  </w:style>
  <w:style w:type="character" w:customStyle="1" w:styleId="Heading3Char">
    <w:name w:val="Heading 3 Char"/>
    <w:basedOn w:val="DefaultParagraphFont"/>
    <w:link w:val="Heading3"/>
    <w:rsid w:val="00DD2C32"/>
    <w:rPr>
      <w:rFonts w:ascii="Times New Roman" w:eastAsiaTheme="majorEastAsia" w:hAnsi="Times New Roman" w:cstheme="majorBidi"/>
      <w:b/>
      <w:bCs/>
      <w:kern w:val="24"/>
      <w:sz w:val="24"/>
      <w:szCs w:val="24"/>
    </w:rPr>
  </w:style>
  <w:style w:type="character" w:customStyle="1" w:styleId="Heading4Char">
    <w:name w:val="Heading 4 Char"/>
    <w:basedOn w:val="DefaultParagraphFont"/>
    <w:link w:val="Heading4"/>
    <w:rsid w:val="00DD2C32"/>
    <w:rPr>
      <w:rFonts w:ascii="Times New Roman" w:eastAsiaTheme="majorEastAsia" w:hAnsi="Times New Roman" w:cstheme="majorBidi"/>
      <w:b/>
      <w:bCs/>
      <w:i/>
      <w:iCs/>
      <w:kern w:val="24"/>
      <w:sz w:val="24"/>
      <w:szCs w:val="24"/>
    </w:rPr>
  </w:style>
  <w:style w:type="character" w:customStyle="1" w:styleId="Heading5Char">
    <w:name w:val="Heading 5 Char"/>
    <w:basedOn w:val="DefaultParagraphFont"/>
    <w:link w:val="Heading5"/>
    <w:rsid w:val="00DD2C32"/>
    <w:rPr>
      <w:rFonts w:ascii="Times New Roman" w:eastAsiaTheme="majorEastAsia" w:hAnsi="Times New Roman" w:cstheme="majorBidi"/>
      <w:kern w:val="24"/>
      <w:sz w:val="24"/>
      <w:szCs w:val="24"/>
    </w:rPr>
  </w:style>
  <w:style w:type="character" w:customStyle="1" w:styleId="Heading6Char">
    <w:name w:val="Heading 6 Char"/>
    <w:basedOn w:val="DefaultParagraphFont"/>
    <w:link w:val="Heading6"/>
    <w:rsid w:val="00DD2C32"/>
    <w:rPr>
      <w:rFonts w:ascii="Times New Roman" w:eastAsiaTheme="majorEastAsia" w:hAnsi="Times New Roman" w:cstheme="majorBidi"/>
      <w:i/>
      <w:iCs/>
      <w:kern w:val="24"/>
      <w:sz w:val="24"/>
      <w:szCs w:val="24"/>
    </w:rPr>
  </w:style>
  <w:style w:type="character" w:customStyle="1" w:styleId="Heading7Char">
    <w:name w:val="Heading 7 Char"/>
    <w:basedOn w:val="DefaultParagraphFont"/>
    <w:link w:val="Heading7"/>
    <w:rsid w:val="00DD2C32"/>
    <w:rPr>
      <w:rFonts w:ascii="Times New Roman" w:eastAsiaTheme="majorEastAsia" w:hAnsi="Times New Roman" w:cstheme="majorBidi"/>
      <w:i/>
      <w:iCs/>
      <w:kern w:val="24"/>
      <w:sz w:val="24"/>
      <w:szCs w:val="24"/>
    </w:rPr>
  </w:style>
  <w:style w:type="character" w:customStyle="1" w:styleId="Heading8Char">
    <w:name w:val="Heading 8 Char"/>
    <w:basedOn w:val="DefaultParagraphFont"/>
    <w:link w:val="Heading8"/>
    <w:rsid w:val="00DD2C32"/>
    <w:rPr>
      <w:rFonts w:ascii="Times New Roman" w:eastAsiaTheme="majorEastAsia" w:hAnsi="Times New Roman" w:cstheme="majorBidi"/>
      <w:kern w:val="24"/>
      <w:sz w:val="24"/>
      <w:szCs w:val="20"/>
    </w:rPr>
  </w:style>
  <w:style w:type="character" w:customStyle="1" w:styleId="Heading9Char">
    <w:name w:val="Heading 9 Char"/>
    <w:basedOn w:val="DefaultParagraphFont"/>
    <w:link w:val="Heading9"/>
    <w:rsid w:val="00DD2C32"/>
    <w:rPr>
      <w:rFonts w:ascii="Times New Roman" w:eastAsiaTheme="majorEastAsia" w:hAnsi="Times New Roman" w:cstheme="majorBidi"/>
      <w:i/>
      <w:iCs/>
      <w:kern w:val="24"/>
      <w:sz w:val="24"/>
      <w:szCs w:val="20"/>
    </w:rPr>
  </w:style>
  <w:style w:type="character" w:styleId="HTMLAcronym">
    <w:name w:val="HTML Acronym"/>
    <w:basedOn w:val="DefaultParagraphFont"/>
    <w:uiPriority w:val="99"/>
    <w:semiHidden/>
    <w:unhideWhenUsed/>
    <w:rsid w:val="00DD2C32"/>
  </w:style>
  <w:style w:type="paragraph" w:styleId="HTMLAddress">
    <w:name w:val="HTML Address"/>
    <w:basedOn w:val="AGNormal"/>
    <w:link w:val="HTMLAddressChar"/>
    <w:semiHidden/>
    <w:unhideWhenUsed/>
    <w:rsid w:val="00DD2C32"/>
    <w:rPr>
      <w:i/>
      <w:iCs/>
    </w:rPr>
  </w:style>
  <w:style w:type="character" w:customStyle="1" w:styleId="HTMLAddressChar">
    <w:name w:val="HTML Address Char"/>
    <w:basedOn w:val="DefaultParagraphFont"/>
    <w:link w:val="HTMLAddress"/>
    <w:semiHidden/>
    <w:rsid w:val="00DD2C32"/>
    <w:rPr>
      <w:rFonts w:ascii="Times New Roman" w:eastAsia="Times New Roman" w:hAnsi="Times New Roman" w:cs="Times New Roman"/>
      <w:i/>
      <w:iCs/>
      <w:kern w:val="24"/>
      <w:sz w:val="24"/>
      <w:szCs w:val="24"/>
    </w:rPr>
  </w:style>
  <w:style w:type="character" w:styleId="HTMLCite">
    <w:name w:val="HTML Cite"/>
    <w:basedOn w:val="DefaultParagraphFont"/>
    <w:uiPriority w:val="99"/>
    <w:semiHidden/>
    <w:unhideWhenUsed/>
    <w:rsid w:val="00DD2C32"/>
    <w:rPr>
      <w:i/>
      <w:iCs/>
    </w:rPr>
  </w:style>
  <w:style w:type="character" w:styleId="HTMLCode">
    <w:name w:val="HTML Code"/>
    <w:basedOn w:val="DefaultParagraphFont"/>
    <w:uiPriority w:val="99"/>
    <w:semiHidden/>
    <w:unhideWhenUsed/>
    <w:rsid w:val="00DD2C32"/>
    <w:rPr>
      <w:rFonts w:ascii="Courier New" w:hAnsi="Courier New" w:cs="Courier New"/>
      <w:sz w:val="20"/>
      <w:szCs w:val="20"/>
    </w:rPr>
  </w:style>
  <w:style w:type="character" w:styleId="HTMLDefinition">
    <w:name w:val="HTML Definition"/>
    <w:basedOn w:val="DefaultParagraphFont"/>
    <w:uiPriority w:val="99"/>
    <w:semiHidden/>
    <w:unhideWhenUsed/>
    <w:rsid w:val="00DD2C32"/>
    <w:rPr>
      <w:i/>
      <w:iCs/>
    </w:rPr>
  </w:style>
  <w:style w:type="character" w:styleId="HTMLKeyboard">
    <w:name w:val="HTML Keyboard"/>
    <w:basedOn w:val="DefaultParagraphFont"/>
    <w:uiPriority w:val="99"/>
    <w:semiHidden/>
    <w:unhideWhenUsed/>
    <w:rsid w:val="00DD2C32"/>
    <w:rPr>
      <w:rFonts w:ascii="Courier New" w:hAnsi="Courier New" w:cs="Courier New"/>
      <w:sz w:val="20"/>
      <w:szCs w:val="20"/>
    </w:rPr>
  </w:style>
  <w:style w:type="paragraph" w:styleId="HTMLPreformatted">
    <w:name w:val="HTML Preformatted"/>
    <w:basedOn w:val="AGNormal"/>
    <w:link w:val="HTMLPreformattedChar"/>
    <w:semiHidden/>
    <w:unhideWhenUsed/>
    <w:rsid w:val="00DD2C3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DD2C32"/>
    <w:rPr>
      <w:rFonts w:ascii="Courier New" w:eastAsia="Times New Roman" w:hAnsi="Courier New" w:cs="Courier New"/>
      <w:kern w:val="24"/>
      <w:sz w:val="20"/>
      <w:szCs w:val="20"/>
    </w:rPr>
  </w:style>
  <w:style w:type="character" w:styleId="HTMLSample">
    <w:name w:val="HTML Sample"/>
    <w:basedOn w:val="DefaultParagraphFont"/>
    <w:uiPriority w:val="99"/>
    <w:semiHidden/>
    <w:unhideWhenUsed/>
    <w:rsid w:val="00DD2C32"/>
    <w:rPr>
      <w:rFonts w:ascii="Courier New" w:hAnsi="Courier New" w:cs="Courier New"/>
    </w:rPr>
  </w:style>
  <w:style w:type="character" w:styleId="HTMLTypewriter">
    <w:name w:val="HTML Typewriter"/>
    <w:basedOn w:val="DefaultParagraphFont"/>
    <w:uiPriority w:val="99"/>
    <w:semiHidden/>
    <w:unhideWhenUsed/>
    <w:rsid w:val="00DD2C32"/>
    <w:rPr>
      <w:rFonts w:ascii="Courier New" w:hAnsi="Courier New" w:cs="Courier New"/>
      <w:sz w:val="20"/>
      <w:szCs w:val="20"/>
    </w:rPr>
  </w:style>
  <w:style w:type="character" w:styleId="HTMLVariable">
    <w:name w:val="HTML Variable"/>
    <w:basedOn w:val="DefaultParagraphFont"/>
    <w:uiPriority w:val="99"/>
    <w:semiHidden/>
    <w:unhideWhenUsed/>
    <w:rsid w:val="00DD2C32"/>
    <w:rPr>
      <w:i/>
      <w:iCs/>
    </w:rPr>
  </w:style>
  <w:style w:type="character" w:styleId="Hyperlink">
    <w:name w:val="Hyperlink"/>
    <w:basedOn w:val="DefaultParagraphFont"/>
    <w:uiPriority w:val="99"/>
    <w:unhideWhenUsed/>
    <w:rsid w:val="00DD2C32"/>
    <w:rPr>
      <w:color w:val="0000FF"/>
      <w:u w:val="single"/>
    </w:rPr>
  </w:style>
  <w:style w:type="numbering" w:customStyle="1" w:styleId="IA1a1">
    <w:name w:val="I./A./1./a./(1)"/>
    <w:basedOn w:val="NoList"/>
    <w:rsid w:val="00DD2C32"/>
    <w:pPr>
      <w:numPr>
        <w:numId w:val="5"/>
      </w:numPr>
    </w:pPr>
  </w:style>
  <w:style w:type="paragraph" w:styleId="Index1">
    <w:name w:val="index 1"/>
    <w:basedOn w:val="AGNormal"/>
    <w:next w:val="Normal"/>
    <w:autoRedefine/>
    <w:semiHidden/>
    <w:unhideWhenUsed/>
    <w:rsid w:val="00DD2C32"/>
    <w:pPr>
      <w:ind w:left="240" w:hanging="240"/>
    </w:pPr>
  </w:style>
  <w:style w:type="paragraph" w:styleId="Index2">
    <w:name w:val="index 2"/>
    <w:basedOn w:val="Index1"/>
    <w:next w:val="Normal"/>
    <w:autoRedefine/>
    <w:semiHidden/>
    <w:unhideWhenUsed/>
    <w:rsid w:val="00DD2C32"/>
    <w:pPr>
      <w:ind w:left="480"/>
    </w:pPr>
  </w:style>
  <w:style w:type="paragraph" w:styleId="Index3">
    <w:name w:val="index 3"/>
    <w:basedOn w:val="Index1"/>
    <w:next w:val="Normal"/>
    <w:autoRedefine/>
    <w:semiHidden/>
    <w:unhideWhenUsed/>
    <w:rsid w:val="00DD2C32"/>
    <w:pPr>
      <w:ind w:left="720"/>
    </w:pPr>
  </w:style>
  <w:style w:type="paragraph" w:styleId="Index4">
    <w:name w:val="index 4"/>
    <w:basedOn w:val="Index1"/>
    <w:next w:val="Normal"/>
    <w:autoRedefine/>
    <w:semiHidden/>
    <w:unhideWhenUsed/>
    <w:rsid w:val="00DD2C32"/>
    <w:pPr>
      <w:ind w:left="960"/>
    </w:pPr>
  </w:style>
  <w:style w:type="paragraph" w:styleId="Index5">
    <w:name w:val="index 5"/>
    <w:basedOn w:val="Index1"/>
    <w:next w:val="Normal"/>
    <w:autoRedefine/>
    <w:semiHidden/>
    <w:unhideWhenUsed/>
    <w:rsid w:val="00DD2C32"/>
    <w:pPr>
      <w:ind w:left="1200"/>
    </w:pPr>
  </w:style>
  <w:style w:type="paragraph" w:styleId="Index6">
    <w:name w:val="index 6"/>
    <w:basedOn w:val="Index1"/>
    <w:next w:val="Normal"/>
    <w:autoRedefine/>
    <w:semiHidden/>
    <w:unhideWhenUsed/>
    <w:rsid w:val="00DD2C32"/>
    <w:pPr>
      <w:ind w:left="1440"/>
    </w:pPr>
  </w:style>
  <w:style w:type="paragraph" w:styleId="Index7">
    <w:name w:val="index 7"/>
    <w:basedOn w:val="Index1"/>
    <w:next w:val="Normal"/>
    <w:autoRedefine/>
    <w:semiHidden/>
    <w:unhideWhenUsed/>
    <w:rsid w:val="00DD2C32"/>
    <w:pPr>
      <w:ind w:left="1680"/>
    </w:pPr>
  </w:style>
  <w:style w:type="paragraph" w:styleId="Index8">
    <w:name w:val="index 8"/>
    <w:basedOn w:val="Index1"/>
    <w:next w:val="Normal"/>
    <w:autoRedefine/>
    <w:semiHidden/>
    <w:unhideWhenUsed/>
    <w:rsid w:val="00DD2C32"/>
    <w:pPr>
      <w:ind w:left="1920"/>
    </w:pPr>
  </w:style>
  <w:style w:type="paragraph" w:styleId="Index9">
    <w:name w:val="index 9"/>
    <w:basedOn w:val="Index1"/>
    <w:next w:val="Normal"/>
    <w:autoRedefine/>
    <w:semiHidden/>
    <w:unhideWhenUsed/>
    <w:rsid w:val="00DD2C32"/>
    <w:pPr>
      <w:ind w:left="2160"/>
    </w:pPr>
  </w:style>
  <w:style w:type="paragraph" w:styleId="IndexHeading">
    <w:name w:val="index heading"/>
    <w:basedOn w:val="AGNormal"/>
    <w:next w:val="Index1"/>
    <w:semiHidden/>
    <w:unhideWhenUsed/>
    <w:rsid w:val="00DD2C32"/>
    <w:rPr>
      <w:rFonts w:cs="Arial"/>
      <w:b/>
      <w:bCs/>
    </w:rPr>
  </w:style>
  <w:style w:type="character" w:styleId="IntenseEmphasis">
    <w:name w:val="Intense Emphasis"/>
    <w:basedOn w:val="DefaultParagraphFont"/>
    <w:uiPriority w:val="21"/>
    <w:semiHidden/>
    <w:rsid w:val="00DD2C32"/>
    <w:rPr>
      <w:b/>
      <w:bCs/>
      <w:i/>
      <w:iCs/>
      <w:color w:val="4F81BD" w:themeColor="accent1"/>
    </w:rPr>
  </w:style>
  <w:style w:type="paragraph" w:styleId="IntenseQuote">
    <w:name w:val="Intense Quote"/>
    <w:basedOn w:val="Normal"/>
    <w:next w:val="Normal"/>
    <w:link w:val="IntenseQuoteChar"/>
    <w:uiPriority w:val="30"/>
    <w:semiHidden/>
    <w:rsid w:val="00DD2C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627271"/>
    <w:rPr>
      <w:rFonts w:ascii="Times New Roman" w:hAnsi="Times New Roman" w:cs="Times New Roman"/>
      <w:b/>
      <w:bCs/>
      <w:i/>
      <w:iCs/>
      <w:color w:val="4F81BD" w:themeColor="accent1"/>
      <w:kern w:val="24"/>
      <w:sz w:val="24"/>
      <w:szCs w:val="24"/>
      <w:lang w:bidi="en-US"/>
    </w:rPr>
  </w:style>
  <w:style w:type="character" w:styleId="IntenseReference">
    <w:name w:val="Intense Reference"/>
    <w:basedOn w:val="DefaultParagraphFont"/>
    <w:uiPriority w:val="32"/>
    <w:semiHidden/>
    <w:rsid w:val="00DD2C32"/>
    <w:rPr>
      <w:b/>
      <w:bCs/>
      <w:smallCaps/>
      <w:color w:val="C0504D" w:themeColor="accent2"/>
      <w:spacing w:val="5"/>
      <w:u w:val="single"/>
    </w:rPr>
  </w:style>
  <w:style w:type="character" w:customStyle="1" w:styleId="Italic">
    <w:name w:val="Italic"/>
    <w:basedOn w:val="DefaultParagraphFont"/>
    <w:semiHidden/>
    <w:unhideWhenUsed/>
    <w:rsid w:val="00DD2C32"/>
    <w:rPr>
      <w:i/>
    </w:rPr>
  </w:style>
  <w:style w:type="character" w:customStyle="1" w:styleId="ItalicUnderline">
    <w:name w:val="Italic Underline"/>
    <w:basedOn w:val="DefaultParagraphFont"/>
    <w:semiHidden/>
    <w:unhideWhenUsed/>
    <w:rsid w:val="00DD2C32"/>
    <w:rPr>
      <w:i/>
      <w:u w:val="single"/>
    </w:rPr>
  </w:style>
  <w:style w:type="character" w:customStyle="1" w:styleId="Italics">
    <w:name w:val="Italics"/>
    <w:basedOn w:val="DefaultParagraphFont"/>
    <w:rsid w:val="00DD2C32"/>
    <w:rPr>
      <w:i/>
    </w:rPr>
  </w:style>
  <w:style w:type="character" w:customStyle="1" w:styleId="ItalicsUnderline">
    <w:name w:val="Italics Underline"/>
    <w:basedOn w:val="DefaultParagraphFont"/>
    <w:rsid w:val="00DD2C32"/>
    <w:rPr>
      <w:i/>
      <w:u w:val="single"/>
    </w:rPr>
  </w:style>
  <w:style w:type="paragraph" w:customStyle="1" w:styleId="LetterheadCase">
    <w:name w:val="LetterheadCase"/>
    <w:basedOn w:val="AGNormal"/>
    <w:rsid w:val="00DD2C32"/>
    <w:pPr>
      <w:ind w:left="6480"/>
    </w:pPr>
    <w:rPr>
      <w:rFonts w:ascii="Arial" w:hAnsi="Arial"/>
      <w:b/>
      <w:sz w:val="16"/>
    </w:rPr>
  </w:style>
  <w:style w:type="paragraph" w:customStyle="1" w:styleId="LetterheadHeader">
    <w:name w:val="LetterheadHeader"/>
    <w:basedOn w:val="Normal"/>
    <w:rsid w:val="00DD2C32"/>
    <w:pPr>
      <w:spacing w:after="0"/>
      <w:ind w:left="6480"/>
    </w:pPr>
    <w:rPr>
      <w:rFonts w:ascii="Arial" w:eastAsiaTheme="minorEastAsia" w:hAnsi="Arial"/>
      <w:sz w:val="16"/>
    </w:rPr>
  </w:style>
  <w:style w:type="character" w:customStyle="1" w:styleId="LetterheadName">
    <w:name w:val="LetterheadName"/>
    <w:basedOn w:val="DefaultParagraphFont"/>
    <w:uiPriority w:val="1"/>
    <w:rsid w:val="00DD2C32"/>
    <w:rPr>
      <w:rFonts w:ascii="Arial" w:hAnsi="Arial"/>
      <w:b/>
      <w:kern w:val="24"/>
      <w:sz w:val="16"/>
      <w:szCs w:val="24"/>
    </w:rPr>
  </w:style>
  <w:style w:type="character" w:customStyle="1" w:styleId="LetterHeadName0">
    <w:name w:val="LetterHeadName"/>
    <w:basedOn w:val="DefaultParagraphFont"/>
    <w:uiPriority w:val="1"/>
    <w:rsid w:val="00DD2C32"/>
    <w:rPr>
      <w:rFonts w:ascii="Arial" w:hAnsi="Arial"/>
      <w:b/>
      <w:sz w:val="16"/>
    </w:rPr>
  </w:style>
  <w:style w:type="table" w:customStyle="1" w:styleId="LightGrid-Accent11">
    <w:name w:val="Light Grid - Accent 11"/>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Grid1">
    <w:name w:val="Light Grid1"/>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Accent11">
    <w:name w:val="Light List - Accent 11"/>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1">
    <w:name w:val="Light List1"/>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uiPriority w:val="60"/>
    <w:rsid w:val="00DD2C32"/>
    <w:pPr>
      <w:spacing w:after="0" w:line="240" w:lineRule="auto"/>
    </w:pPr>
    <w:rPr>
      <w:rFonts w:ascii="Times New Roman" w:hAnsi="Times New Roman" w:cs="Times New Roman"/>
      <w:color w:val="365F91" w:themeColor="accent1" w:themeShade="BF"/>
      <w:kern w:val="24"/>
      <w:sz w:val="20"/>
      <w:szCs w:val="20"/>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D2C32"/>
    <w:pPr>
      <w:spacing w:after="0" w:line="240" w:lineRule="auto"/>
    </w:pPr>
    <w:rPr>
      <w:rFonts w:ascii="Times New Roman" w:hAnsi="Times New Roman" w:cs="Times New Roman"/>
      <w:color w:val="943634" w:themeColor="accent2" w:themeShade="BF"/>
      <w:kern w:val="24"/>
      <w:sz w:val="20"/>
      <w:szCs w:val="20"/>
      <w:lang w:bidi="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D2C32"/>
    <w:pPr>
      <w:spacing w:after="0" w:line="240" w:lineRule="auto"/>
    </w:pPr>
    <w:rPr>
      <w:rFonts w:ascii="Times New Roman" w:hAnsi="Times New Roman" w:cs="Times New Roman"/>
      <w:color w:val="76923C" w:themeColor="accent3" w:themeShade="BF"/>
      <w:kern w:val="24"/>
      <w:sz w:val="20"/>
      <w:szCs w:val="20"/>
      <w:lang w:bidi="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D2C32"/>
    <w:pPr>
      <w:spacing w:after="0" w:line="240" w:lineRule="auto"/>
    </w:pPr>
    <w:rPr>
      <w:rFonts w:ascii="Times New Roman" w:hAnsi="Times New Roman" w:cs="Times New Roman"/>
      <w:color w:val="5F497A" w:themeColor="accent4" w:themeShade="BF"/>
      <w:kern w:val="24"/>
      <w:sz w:val="20"/>
      <w:szCs w:val="20"/>
      <w:lang w:bidi="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D2C32"/>
    <w:pPr>
      <w:spacing w:after="0" w:line="240" w:lineRule="auto"/>
    </w:pPr>
    <w:rPr>
      <w:rFonts w:ascii="Times New Roman" w:hAnsi="Times New Roman" w:cs="Times New Roman"/>
      <w:color w:val="31849B" w:themeColor="accent5" w:themeShade="BF"/>
      <w:kern w:val="24"/>
      <w:sz w:val="20"/>
      <w:szCs w:val="20"/>
      <w:lang w:bidi="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D2C32"/>
    <w:pPr>
      <w:spacing w:after="0" w:line="240" w:lineRule="auto"/>
    </w:pPr>
    <w:rPr>
      <w:rFonts w:ascii="Times New Roman" w:hAnsi="Times New Roman" w:cs="Times New Roman"/>
      <w:color w:val="E36C0A" w:themeColor="accent6" w:themeShade="BF"/>
      <w:kern w:val="24"/>
      <w:sz w:val="20"/>
      <w:szCs w:val="20"/>
      <w:lang w:bidi="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Shading1">
    <w:name w:val="Light Shading1"/>
    <w:basedOn w:val="TableNormal"/>
    <w:uiPriority w:val="60"/>
    <w:rsid w:val="00DD2C32"/>
    <w:pPr>
      <w:spacing w:after="0" w:line="240" w:lineRule="auto"/>
    </w:pPr>
    <w:rPr>
      <w:rFonts w:ascii="Times New Roman" w:hAnsi="Times New Roman" w:cs="Times New Roman"/>
      <w:color w:val="000000" w:themeColor="text1" w:themeShade="BF"/>
      <w:kern w:val="24"/>
      <w:sz w:val="20"/>
      <w:szCs w:val="20"/>
      <w:lang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DD2C32"/>
  </w:style>
  <w:style w:type="paragraph" w:styleId="List">
    <w:name w:val="List"/>
    <w:basedOn w:val="AGNormal"/>
    <w:semiHidden/>
    <w:unhideWhenUsed/>
    <w:rsid w:val="00DD2C32"/>
    <w:pPr>
      <w:ind w:left="360" w:hanging="360"/>
    </w:pPr>
  </w:style>
  <w:style w:type="paragraph" w:styleId="List2">
    <w:name w:val="List 2"/>
    <w:basedOn w:val="List"/>
    <w:semiHidden/>
    <w:unhideWhenUsed/>
    <w:rsid w:val="00DD2C32"/>
    <w:pPr>
      <w:ind w:left="720"/>
    </w:pPr>
  </w:style>
  <w:style w:type="paragraph" w:styleId="List3">
    <w:name w:val="List 3"/>
    <w:basedOn w:val="List"/>
    <w:semiHidden/>
    <w:unhideWhenUsed/>
    <w:rsid w:val="00DD2C32"/>
    <w:pPr>
      <w:ind w:left="1080"/>
    </w:pPr>
  </w:style>
  <w:style w:type="paragraph" w:styleId="List4">
    <w:name w:val="List 4"/>
    <w:basedOn w:val="List"/>
    <w:semiHidden/>
    <w:unhideWhenUsed/>
    <w:rsid w:val="00DD2C32"/>
    <w:pPr>
      <w:ind w:left="1440"/>
    </w:pPr>
  </w:style>
  <w:style w:type="paragraph" w:styleId="List5">
    <w:name w:val="List 5"/>
    <w:basedOn w:val="List"/>
    <w:semiHidden/>
    <w:unhideWhenUsed/>
    <w:rsid w:val="00DD2C32"/>
    <w:pPr>
      <w:ind w:left="1800"/>
    </w:pPr>
  </w:style>
  <w:style w:type="paragraph" w:styleId="ListBullet">
    <w:name w:val="List Bullet"/>
    <w:basedOn w:val="AGNormal"/>
    <w:rsid w:val="00DD2C32"/>
    <w:pPr>
      <w:numPr>
        <w:numId w:val="6"/>
      </w:numPr>
      <w:spacing w:after="240"/>
    </w:pPr>
  </w:style>
  <w:style w:type="paragraph" w:styleId="ListBullet2">
    <w:name w:val="List Bullet 2"/>
    <w:basedOn w:val="ListBullet"/>
    <w:autoRedefine/>
    <w:semiHidden/>
    <w:unhideWhenUsed/>
    <w:rsid w:val="00DD2C32"/>
    <w:pPr>
      <w:numPr>
        <w:numId w:val="7"/>
      </w:numPr>
    </w:pPr>
  </w:style>
  <w:style w:type="paragraph" w:styleId="ListBullet3">
    <w:name w:val="List Bullet 3"/>
    <w:basedOn w:val="ListBullet"/>
    <w:autoRedefine/>
    <w:semiHidden/>
    <w:unhideWhenUsed/>
    <w:rsid w:val="00DD2C32"/>
    <w:pPr>
      <w:numPr>
        <w:numId w:val="8"/>
      </w:numPr>
    </w:pPr>
  </w:style>
  <w:style w:type="paragraph" w:styleId="ListBullet4">
    <w:name w:val="List Bullet 4"/>
    <w:basedOn w:val="ListBullet"/>
    <w:autoRedefine/>
    <w:semiHidden/>
    <w:unhideWhenUsed/>
    <w:rsid w:val="00DD2C32"/>
    <w:pPr>
      <w:numPr>
        <w:numId w:val="9"/>
      </w:numPr>
    </w:pPr>
  </w:style>
  <w:style w:type="paragraph" w:styleId="ListBullet5">
    <w:name w:val="List Bullet 5"/>
    <w:basedOn w:val="ListBullet"/>
    <w:autoRedefine/>
    <w:semiHidden/>
    <w:unhideWhenUsed/>
    <w:rsid w:val="00DD2C32"/>
    <w:pPr>
      <w:numPr>
        <w:numId w:val="10"/>
      </w:numPr>
    </w:pPr>
  </w:style>
  <w:style w:type="paragraph" w:styleId="ListContinue">
    <w:name w:val="List Continue"/>
    <w:basedOn w:val="AGNormal"/>
    <w:semiHidden/>
    <w:unhideWhenUsed/>
    <w:rsid w:val="00DD2C32"/>
    <w:pPr>
      <w:spacing w:after="120"/>
      <w:ind w:left="360"/>
    </w:pPr>
  </w:style>
  <w:style w:type="paragraph" w:styleId="ListContinue2">
    <w:name w:val="List Continue 2"/>
    <w:basedOn w:val="ListContinue"/>
    <w:semiHidden/>
    <w:unhideWhenUsed/>
    <w:rsid w:val="00DD2C32"/>
    <w:pPr>
      <w:ind w:left="720"/>
    </w:pPr>
  </w:style>
  <w:style w:type="paragraph" w:styleId="ListContinue3">
    <w:name w:val="List Continue 3"/>
    <w:basedOn w:val="ListContinue"/>
    <w:semiHidden/>
    <w:unhideWhenUsed/>
    <w:rsid w:val="00DD2C32"/>
    <w:pPr>
      <w:ind w:left="1080"/>
    </w:pPr>
  </w:style>
  <w:style w:type="paragraph" w:styleId="ListContinue4">
    <w:name w:val="List Continue 4"/>
    <w:basedOn w:val="ListContinue"/>
    <w:semiHidden/>
    <w:unhideWhenUsed/>
    <w:rsid w:val="00DD2C32"/>
    <w:pPr>
      <w:ind w:left="1440"/>
    </w:pPr>
  </w:style>
  <w:style w:type="paragraph" w:styleId="ListContinue5">
    <w:name w:val="List Continue 5"/>
    <w:basedOn w:val="ListContinue"/>
    <w:semiHidden/>
    <w:unhideWhenUsed/>
    <w:rsid w:val="00DD2C32"/>
    <w:pPr>
      <w:ind w:left="1800"/>
    </w:pPr>
  </w:style>
  <w:style w:type="paragraph" w:styleId="ListNumber2">
    <w:name w:val="List Number 2"/>
    <w:basedOn w:val="ListNumber"/>
    <w:semiHidden/>
    <w:unhideWhenUsed/>
    <w:rsid w:val="00DD2C32"/>
    <w:pPr>
      <w:numPr>
        <w:numId w:val="12"/>
      </w:numPr>
    </w:pPr>
  </w:style>
  <w:style w:type="paragraph" w:styleId="ListNumber3">
    <w:name w:val="List Number 3"/>
    <w:basedOn w:val="ListNumber"/>
    <w:semiHidden/>
    <w:unhideWhenUsed/>
    <w:rsid w:val="00DD2C32"/>
    <w:pPr>
      <w:numPr>
        <w:numId w:val="13"/>
      </w:numPr>
    </w:pPr>
  </w:style>
  <w:style w:type="paragraph" w:styleId="ListNumber4">
    <w:name w:val="List Number 4"/>
    <w:basedOn w:val="ListNumber"/>
    <w:semiHidden/>
    <w:unhideWhenUsed/>
    <w:rsid w:val="00DD2C32"/>
    <w:pPr>
      <w:numPr>
        <w:numId w:val="14"/>
      </w:numPr>
    </w:pPr>
  </w:style>
  <w:style w:type="paragraph" w:styleId="ListNumber5">
    <w:name w:val="List Number 5"/>
    <w:basedOn w:val="ListNumber"/>
    <w:semiHidden/>
    <w:unhideWhenUsed/>
    <w:rsid w:val="00DD2C32"/>
    <w:pPr>
      <w:numPr>
        <w:numId w:val="15"/>
      </w:numPr>
    </w:pPr>
  </w:style>
  <w:style w:type="paragraph" w:styleId="ListParagraph">
    <w:name w:val="List Paragraph"/>
    <w:aliases w:val="List Paragraph1,Recommendation,List Paragraph11,List Paragraph111,L,F5 List Paragraph,Dot pt,CV text,Table text,Medium Grid 1 - Accent 21,Numbered Paragraph,List Paragraph2,Bulleted Para,NFP GP Bulleted List,FooterText,numbered,列出段落,Text"/>
    <w:basedOn w:val="BodyText"/>
    <w:link w:val="ListParagraphChar"/>
    <w:uiPriority w:val="34"/>
    <w:qFormat/>
    <w:rsid w:val="00E62D06"/>
    <w:pPr>
      <w:numPr>
        <w:ilvl w:val="3"/>
        <w:numId w:val="27"/>
      </w:numPr>
    </w:pPr>
    <w:rPr>
      <w:lang w:bidi="en-US"/>
    </w:rPr>
  </w:style>
  <w:style w:type="paragraph" w:styleId="MacroText">
    <w:name w:val="macro"/>
    <w:link w:val="MacroTextChar"/>
    <w:uiPriority w:val="99"/>
    <w:semiHidden/>
    <w:unhideWhenUsed/>
    <w:rsid w:val="00DD2C3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kern w:val="24"/>
      <w:sz w:val="20"/>
      <w:szCs w:val="20"/>
      <w:lang w:bidi="en-US"/>
    </w:rPr>
  </w:style>
  <w:style w:type="character" w:customStyle="1" w:styleId="MacroTextChar">
    <w:name w:val="Macro Text Char"/>
    <w:basedOn w:val="DefaultParagraphFont"/>
    <w:link w:val="MacroText"/>
    <w:uiPriority w:val="99"/>
    <w:semiHidden/>
    <w:rsid w:val="00DD2C32"/>
    <w:rPr>
      <w:rFonts w:ascii="Courier New" w:hAnsi="Courier New" w:cs="Courier New"/>
      <w:kern w:val="24"/>
      <w:sz w:val="20"/>
      <w:szCs w:val="20"/>
      <w:lang w:bidi="en-US"/>
    </w:rPr>
  </w:style>
  <w:style w:type="table" w:styleId="MediumGrid1-Accent1">
    <w:name w:val="Medium Grid 1 Accent 1"/>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11">
    <w:name w:val="Medium Grid 11"/>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Accent1">
    <w:name w:val="Medium Grid 2 Accent 1"/>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21">
    <w:name w:val="Medium Grid 21"/>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Grid31">
    <w:name w:val="Medium Grid 31"/>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Accent11">
    <w:name w:val="Medium List 1 - Accent 11"/>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11">
    <w:name w:val="Medium List 11"/>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Accent1">
    <w:name w:val="Medium List 2 Accent 1"/>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1">
    <w:name w:val="Medium List 21"/>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11">
    <w:name w:val="Medium Shading 1 - Accent 11"/>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AGNormal"/>
    <w:link w:val="MessageHeaderChar"/>
    <w:semiHidden/>
    <w:unhideWhenUsed/>
    <w:rsid w:val="00DD2C32"/>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DD2C32"/>
    <w:rPr>
      <w:rFonts w:ascii="Times New Roman" w:eastAsia="Times New Roman" w:hAnsi="Times New Roman" w:cs="Arial"/>
      <w:kern w:val="24"/>
      <w:sz w:val="24"/>
      <w:szCs w:val="24"/>
      <w:shd w:val="pct20" w:color="auto" w:fill="auto"/>
    </w:rPr>
  </w:style>
  <w:style w:type="paragraph" w:styleId="NoSpacing">
    <w:name w:val="No Spacing"/>
    <w:uiPriority w:val="8"/>
    <w:semiHidden/>
    <w:rsid w:val="00DD2C32"/>
    <w:pPr>
      <w:spacing w:after="0" w:line="240" w:lineRule="auto"/>
    </w:pPr>
    <w:rPr>
      <w:rFonts w:ascii="Times New Roman" w:hAnsi="Times New Roman" w:cs="Times New Roman"/>
      <w:kern w:val="24"/>
      <w:sz w:val="24"/>
      <w:szCs w:val="24"/>
      <w:lang w:bidi="en-US"/>
    </w:rPr>
  </w:style>
  <w:style w:type="paragraph" w:styleId="NormalWeb">
    <w:name w:val="Normal (Web)"/>
    <w:basedOn w:val="AGNormal"/>
    <w:uiPriority w:val="99"/>
    <w:semiHidden/>
    <w:unhideWhenUsed/>
    <w:rsid w:val="00DD2C32"/>
  </w:style>
  <w:style w:type="paragraph" w:styleId="NormalIndent">
    <w:name w:val="Normal Indent"/>
    <w:basedOn w:val="AGNormal"/>
    <w:uiPriority w:val="99"/>
    <w:semiHidden/>
    <w:unhideWhenUsed/>
    <w:rsid w:val="00DD2C32"/>
    <w:pPr>
      <w:ind w:left="720"/>
    </w:pPr>
  </w:style>
  <w:style w:type="paragraph" w:styleId="NoteHeading">
    <w:name w:val="Note Heading"/>
    <w:basedOn w:val="AGNormal"/>
    <w:next w:val="Normal"/>
    <w:link w:val="NoteHeadingChar"/>
    <w:semiHidden/>
    <w:unhideWhenUsed/>
    <w:rsid w:val="00DD2C32"/>
  </w:style>
  <w:style w:type="character" w:customStyle="1" w:styleId="NoteHeadingChar">
    <w:name w:val="Note Heading Char"/>
    <w:basedOn w:val="DefaultParagraphFont"/>
    <w:link w:val="NoteHeading"/>
    <w:semiHidden/>
    <w:rsid w:val="00DD2C32"/>
    <w:rPr>
      <w:rFonts w:ascii="Times New Roman" w:eastAsia="Times New Roman" w:hAnsi="Times New Roman" w:cs="Times New Roman"/>
      <w:kern w:val="24"/>
      <w:sz w:val="24"/>
      <w:szCs w:val="24"/>
    </w:rPr>
  </w:style>
  <w:style w:type="character" w:styleId="PageNumber">
    <w:name w:val="page number"/>
    <w:basedOn w:val="DefaultParagraphFont"/>
    <w:rsid w:val="00DD2C32"/>
  </w:style>
  <w:style w:type="paragraph" w:customStyle="1" w:styleId="PhoneFax">
    <w:name w:val="PhoneFax"/>
    <w:basedOn w:val="AGNormal"/>
    <w:rsid w:val="00DD2C32"/>
    <w:pPr>
      <w:ind w:left="6480"/>
    </w:pPr>
    <w:rPr>
      <w:rFonts w:ascii="Arial" w:hAnsi="Arial"/>
      <w:sz w:val="14"/>
    </w:rPr>
  </w:style>
  <w:style w:type="character" w:styleId="PlaceholderText">
    <w:name w:val="Placeholder Text"/>
    <w:basedOn w:val="DefaultParagraphFont"/>
    <w:uiPriority w:val="99"/>
    <w:semiHidden/>
    <w:rsid w:val="00DD2C32"/>
    <w:rPr>
      <w:color w:val="808080"/>
    </w:rPr>
  </w:style>
  <w:style w:type="paragraph" w:styleId="PlainText">
    <w:name w:val="Plain Text"/>
    <w:basedOn w:val="AGNormal"/>
    <w:link w:val="PlainTextChar"/>
    <w:semiHidden/>
    <w:unhideWhenUsed/>
    <w:rsid w:val="00DD2C32"/>
    <w:rPr>
      <w:rFonts w:ascii="Courier New" w:hAnsi="Courier New" w:cs="Courier New"/>
      <w:sz w:val="20"/>
      <w:szCs w:val="20"/>
    </w:rPr>
  </w:style>
  <w:style w:type="character" w:customStyle="1" w:styleId="PlainTextChar">
    <w:name w:val="Plain Text Char"/>
    <w:basedOn w:val="DefaultParagraphFont"/>
    <w:link w:val="PlainText"/>
    <w:semiHidden/>
    <w:rsid w:val="00DD2C32"/>
    <w:rPr>
      <w:rFonts w:ascii="Courier New" w:eastAsia="Times New Roman" w:hAnsi="Courier New" w:cs="Courier New"/>
      <w:kern w:val="24"/>
      <w:sz w:val="20"/>
      <w:szCs w:val="20"/>
    </w:rPr>
  </w:style>
  <w:style w:type="paragraph" w:styleId="Quote">
    <w:name w:val="Quote"/>
    <w:basedOn w:val="Normal"/>
    <w:next w:val="Normal"/>
    <w:link w:val="QuoteChar"/>
    <w:uiPriority w:val="29"/>
    <w:semiHidden/>
    <w:rsid w:val="00DD2C32"/>
    <w:rPr>
      <w:i/>
      <w:iCs/>
      <w:color w:val="000000" w:themeColor="text1"/>
    </w:rPr>
  </w:style>
  <w:style w:type="character" w:customStyle="1" w:styleId="QuoteChar">
    <w:name w:val="Quote Char"/>
    <w:basedOn w:val="DefaultParagraphFont"/>
    <w:link w:val="Quote"/>
    <w:uiPriority w:val="29"/>
    <w:semiHidden/>
    <w:rsid w:val="00627271"/>
    <w:rPr>
      <w:rFonts w:ascii="Times New Roman" w:hAnsi="Times New Roman" w:cs="Times New Roman"/>
      <w:i/>
      <w:iCs/>
      <w:color w:val="000000" w:themeColor="text1"/>
      <w:kern w:val="24"/>
      <w:sz w:val="24"/>
      <w:szCs w:val="24"/>
      <w:lang w:bidi="en-US"/>
    </w:rPr>
  </w:style>
  <w:style w:type="paragraph" w:customStyle="1" w:styleId="QuoteText">
    <w:name w:val="Quote Text"/>
    <w:aliases w:val="QT"/>
    <w:basedOn w:val="AGNormal"/>
    <w:next w:val="BodyText"/>
    <w:rsid w:val="00DD2C32"/>
    <w:pPr>
      <w:spacing w:after="240"/>
      <w:ind w:left="1440" w:right="1440"/>
    </w:pPr>
  </w:style>
  <w:style w:type="paragraph" w:styleId="Salutation">
    <w:name w:val="Salutation"/>
    <w:basedOn w:val="AGNormal"/>
    <w:next w:val="Normal"/>
    <w:link w:val="SalutationChar"/>
    <w:rsid w:val="00DD2C32"/>
  </w:style>
  <w:style w:type="character" w:customStyle="1" w:styleId="SalutationChar">
    <w:name w:val="Salutation Char"/>
    <w:basedOn w:val="DefaultParagraphFont"/>
    <w:link w:val="Salutation"/>
    <w:rsid w:val="00DD2C32"/>
    <w:rPr>
      <w:rFonts w:ascii="Times New Roman" w:eastAsia="Times New Roman" w:hAnsi="Times New Roman" w:cs="Times New Roman"/>
      <w:kern w:val="24"/>
      <w:sz w:val="24"/>
      <w:szCs w:val="24"/>
    </w:rPr>
  </w:style>
  <w:style w:type="paragraph" w:customStyle="1" w:styleId="SignatureBlock">
    <w:name w:val="Signature Block"/>
    <w:basedOn w:val="AGNormal"/>
    <w:rsid w:val="00DD2C32"/>
    <w:pPr>
      <w:tabs>
        <w:tab w:val="left" w:pos="5040"/>
        <w:tab w:val="right" w:leader="underscore" w:pos="9360"/>
      </w:tabs>
      <w:spacing w:after="720"/>
      <w:ind w:left="4320"/>
      <w:contextualSpacing/>
    </w:pPr>
  </w:style>
  <w:style w:type="character" w:customStyle="1" w:styleId="SmallCaps">
    <w:name w:val="Small Caps"/>
    <w:basedOn w:val="DefaultParagraphFont"/>
    <w:rsid w:val="00DD2C32"/>
    <w:rPr>
      <w:smallCaps/>
    </w:rPr>
  </w:style>
  <w:style w:type="character" w:styleId="Strong">
    <w:name w:val="Strong"/>
    <w:basedOn w:val="DefaultParagraphFont"/>
    <w:uiPriority w:val="22"/>
    <w:semiHidden/>
    <w:rsid w:val="00DD2C32"/>
    <w:rPr>
      <w:b/>
      <w:bCs/>
    </w:rPr>
  </w:style>
  <w:style w:type="paragraph" w:styleId="Subtitle">
    <w:name w:val="Subtitle"/>
    <w:basedOn w:val="AGNormal"/>
    <w:next w:val="BodyText"/>
    <w:link w:val="SubtitleChar"/>
    <w:qFormat/>
    <w:rsid w:val="00DD2C32"/>
    <w:pPr>
      <w:keepNext/>
      <w:spacing w:after="240"/>
      <w:jc w:val="center"/>
    </w:pPr>
    <w:rPr>
      <w:rFonts w:cs="Arial"/>
      <w:b/>
    </w:rPr>
  </w:style>
  <w:style w:type="character" w:customStyle="1" w:styleId="SubtitleChar">
    <w:name w:val="Subtitle Char"/>
    <w:basedOn w:val="DefaultParagraphFont"/>
    <w:link w:val="Subtitle"/>
    <w:rsid w:val="00DD2C32"/>
    <w:rPr>
      <w:rFonts w:ascii="Times New Roman" w:eastAsia="Times New Roman" w:hAnsi="Times New Roman" w:cs="Arial"/>
      <w:b/>
      <w:kern w:val="24"/>
      <w:sz w:val="24"/>
      <w:szCs w:val="24"/>
    </w:rPr>
  </w:style>
  <w:style w:type="character" w:styleId="SubtleEmphasis">
    <w:name w:val="Subtle Emphasis"/>
    <w:basedOn w:val="DefaultParagraphFont"/>
    <w:uiPriority w:val="19"/>
    <w:semiHidden/>
    <w:rsid w:val="00DD2C32"/>
    <w:rPr>
      <w:i/>
      <w:iCs/>
      <w:color w:val="808080" w:themeColor="text1" w:themeTint="7F"/>
    </w:rPr>
  </w:style>
  <w:style w:type="character" w:styleId="SubtleReference">
    <w:name w:val="Subtle Reference"/>
    <w:basedOn w:val="DefaultParagraphFont"/>
    <w:uiPriority w:val="31"/>
    <w:semiHidden/>
    <w:rsid w:val="00DD2C32"/>
    <w:rPr>
      <w:smallCaps/>
      <w:color w:val="C0504D" w:themeColor="accent2"/>
      <w:u w:val="single"/>
    </w:rPr>
  </w:style>
  <w:style w:type="table" w:styleId="Table3Deffects1">
    <w:name w:val="Table 3D effects 1"/>
    <w:basedOn w:val="TableNormal"/>
    <w:rsid w:val="00DD2C32"/>
    <w:pPr>
      <w:spacing w:after="0" w:line="240" w:lineRule="auto"/>
    </w:pPr>
    <w:rPr>
      <w:rFonts w:ascii="Times New Roman" w:hAnsi="Times New Roman" w:cs="Times New Roman"/>
      <w:kern w:val="24"/>
      <w:sz w:val="20"/>
      <w:szCs w:val="20"/>
      <w:lang w:bidi="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2C32"/>
    <w:pPr>
      <w:spacing w:after="0" w:line="240" w:lineRule="auto"/>
    </w:pPr>
    <w:rPr>
      <w:rFonts w:ascii="Times New Roman" w:hAnsi="Times New Roman" w:cs="Times New Roman"/>
      <w:kern w:val="24"/>
      <w:sz w:val="20"/>
      <w:szCs w:val="20"/>
      <w:lang w:bidi="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2C32"/>
    <w:pPr>
      <w:spacing w:after="0" w:line="240" w:lineRule="auto"/>
    </w:pPr>
    <w:rPr>
      <w:rFonts w:ascii="Times New Roman" w:hAnsi="Times New Roman" w:cs="Times New Roman"/>
      <w:kern w:val="24"/>
      <w:sz w:val="20"/>
      <w:szCs w:val="20"/>
      <w:lang w:bidi="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2C32"/>
    <w:pPr>
      <w:spacing w:after="0" w:line="240" w:lineRule="auto"/>
    </w:pPr>
    <w:rPr>
      <w:rFonts w:ascii="Times New Roman" w:hAnsi="Times New Roman" w:cs="Times New Roman"/>
      <w:color w:val="000080"/>
      <w:kern w:val="24"/>
      <w:sz w:val="20"/>
      <w:szCs w:val="20"/>
      <w:lang w:bidi="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2C32"/>
    <w:pPr>
      <w:spacing w:after="0" w:line="240" w:lineRule="auto"/>
    </w:pPr>
    <w:rPr>
      <w:rFonts w:ascii="Times New Roman" w:hAnsi="Times New Roman" w:cs="Times New Roman"/>
      <w:color w:val="FFFFFF"/>
      <w:kern w:val="24"/>
      <w:sz w:val="20"/>
      <w:szCs w:val="20"/>
      <w:lang w:bidi="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2C32"/>
    <w:pPr>
      <w:spacing w:after="0" w:line="240" w:lineRule="auto"/>
    </w:pPr>
    <w:rPr>
      <w:rFonts w:ascii="Times New Roman" w:hAnsi="Times New Roman" w:cs="Times New Roman"/>
      <w:kern w:val="24"/>
      <w:sz w:val="20"/>
      <w:szCs w:val="20"/>
      <w:lang w:bidi="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2C32"/>
    <w:pPr>
      <w:spacing w:after="0" w:line="240" w:lineRule="auto"/>
    </w:pPr>
    <w:rPr>
      <w:rFonts w:ascii="Times New Roman" w:hAnsi="Times New Roman" w:cs="Times New Roman"/>
      <w:kern w:val="24"/>
      <w:sz w:val="20"/>
      <w:szCs w:val="20"/>
      <w:lang w:bidi="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2C32"/>
    <w:pPr>
      <w:spacing w:after="0" w:line="240" w:lineRule="auto"/>
    </w:pPr>
    <w:rPr>
      <w:rFonts w:ascii="Times New Roman" w:hAnsi="Times New Roman" w:cs="Times New Roman"/>
      <w:b/>
      <w:bCs/>
      <w:kern w:val="24"/>
      <w:sz w:val="20"/>
      <w:szCs w:val="20"/>
      <w:lang w:bidi="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2C32"/>
    <w:pPr>
      <w:spacing w:after="0" w:line="240" w:lineRule="auto"/>
    </w:pPr>
    <w:rPr>
      <w:rFonts w:ascii="Times New Roman" w:hAnsi="Times New Roman" w:cs="Times New Roman"/>
      <w:b/>
      <w:bCs/>
      <w:kern w:val="24"/>
      <w:sz w:val="20"/>
      <w:szCs w:val="20"/>
      <w:lang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2C32"/>
    <w:pPr>
      <w:spacing w:after="0" w:line="240" w:lineRule="auto"/>
    </w:pPr>
    <w:rPr>
      <w:rFonts w:ascii="Times New Roman" w:hAnsi="Times New Roman" w:cs="Times New Roman"/>
      <w:b/>
      <w:bCs/>
      <w:kern w:val="24"/>
      <w:sz w:val="20"/>
      <w:szCs w:val="20"/>
      <w:lang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2C32"/>
    <w:pPr>
      <w:spacing w:after="0" w:line="240" w:lineRule="auto"/>
    </w:pPr>
    <w:rPr>
      <w:rFonts w:ascii="Times New Roman" w:hAnsi="Times New Roman" w:cs="Times New Roman"/>
      <w:kern w:val="24"/>
      <w:sz w:val="20"/>
      <w:szCs w:val="20"/>
      <w:lang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2C32"/>
    <w:pPr>
      <w:spacing w:after="0" w:line="240" w:lineRule="auto"/>
    </w:pPr>
    <w:rPr>
      <w:rFonts w:ascii="Times New Roman" w:hAnsi="Times New Roman" w:cs="Times New Roman"/>
      <w:kern w:val="24"/>
      <w:sz w:val="20"/>
      <w:szCs w:val="20"/>
      <w:lang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2C32"/>
    <w:pPr>
      <w:spacing w:after="0" w:line="240" w:lineRule="auto"/>
    </w:pPr>
    <w:rPr>
      <w:rFonts w:ascii="Times New Roman" w:hAnsi="Times New Roman" w:cs="Times New Roman"/>
      <w:kern w:val="24"/>
      <w:sz w:val="20"/>
      <w:szCs w:val="20"/>
      <w:lang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2C32"/>
    <w:pPr>
      <w:spacing w:after="0" w:line="240" w:lineRule="auto"/>
    </w:pPr>
    <w:rPr>
      <w:rFonts w:ascii="Times New Roman" w:hAnsi="Times New Roman" w:cs="Times New Roman"/>
      <w:kern w:val="24"/>
      <w:sz w:val="20"/>
      <w:szCs w:val="20"/>
      <w:lang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D2C32"/>
    <w:pPr>
      <w:spacing w:after="0" w:line="240" w:lineRule="auto"/>
    </w:pPr>
    <w:rPr>
      <w:rFonts w:ascii="Times New Roman" w:hAnsi="Times New Roman" w:cs="Times New Roman"/>
      <w:kern w:val="24"/>
      <w:sz w:val="24"/>
      <w:szCs w:val="20"/>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2C32"/>
    <w:pPr>
      <w:spacing w:after="0" w:line="240" w:lineRule="auto"/>
    </w:pPr>
    <w:rPr>
      <w:rFonts w:ascii="Times New Roman" w:hAnsi="Times New Roman" w:cs="Times New Roman"/>
      <w:kern w:val="24"/>
      <w:sz w:val="20"/>
      <w:szCs w:val="20"/>
      <w:lang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2C32"/>
    <w:pPr>
      <w:spacing w:after="0" w:line="240" w:lineRule="auto"/>
    </w:pPr>
    <w:rPr>
      <w:rFonts w:ascii="Times New Roman" w:hAnsi="Times New Roman" w:cs="Times New Roman"/>
      <w:kern w:val="24"/>
      <w:sz w:val="20"/>
      <w:szCs w:val="20"/>
      <w:lang w:bidi="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2C32"/>
    <w:pPr>
      <w:spacing w:after="0" w:line="240" w:lineRule="auto"/>
    </w:pPr>
    <w:rPr>
      <w:rFonts w:ascii="Times New Roman" w:hAnsi="Times New Roman" w:cs="Times New Roman"/>
      <w:b/>
      <w:bCs/>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2C32"/>
    <w:pPr>
      <w:spacing w:after="0" w:line="240" w:lineRule="auto"/>
    </w:pPr>
    <w:rPr>
      <w:rFonts w:ascii="Times New Roman" w:hAnsi="Times New Roman" w:cs="Times New Roman"/>
      <w:kern w:val="24"/>
      <w:sz w:val="20"/>
      <w:szCs w:val="20"/>
      <w:lang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AGNormal"/>
    <w:rsid w:val="00DD2C32"/>
    <w:pPr>
      <w:ind w:left="240" w:hanging="240"/>
    </w:pPr>
  </w:style>
  <w:style w:type="paragraph" w:styleId="TableofFigures">
    <w:name w:val="table of figures"/>
    <w:basedOn w:val="AGNormal"/>
    <w:semiHidden/>
    <w:unhideWhenUsed/>
    <w:rsid w:val="00DD2C32"/>
    <w:pPr>
      <w:ind w:left="480" w:hanging="480"/>
    </w:pPr>
  </w:style>
  <w:style w:type="table" w:styleId="TableProfessional">
    <w:name w:val="Table Professional"/>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2C32"/>
    <w:pPr>
      <w:spacing w:after="0" w:line="240" w:lineRule="auto"/>
    </w:pPr>
    <w:rPr>
      <w:rFonts w:ascii="Times New Roman" w:hAnsi="Times New Roman" w:cs="Times New Roman"/>
      <w:kern w:val="24"/>
      <w:sz w:val="20"/>
      <w:szCs w:val="20"/>
      <w:lang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2C32"/>
    <w:pPr>
      <w:spacing w:after="0" w:line="240" w:lineRule="auto"/>
    </w:pPr>
    <w:rPr>
      <w:rFonts w:ascii="Times New Roman" w:hAnsi="Times New Roman" w:cs="Times New Roman"/>
      <w:kern w:val="24"/>
      <w:sz w:val="20"/>
      <w:szCs w:val="20"/>
      <w:lang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2C32"/>
    <w:pPr>
      <w:spacing w:after="0" w:line="240" w:lineRule="auto"/>
    </w:pPr>
    <w:rPr>
      <w:rFonts w:ascii="Times New Roman" w:hAnsi="Times New Roman" w:cs="Times New Roman"/>
      <w:kern w:val="24"/>
      <w:sz w:val="20"/>
      <w:szCs w:val="20"/>
      <w:lang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2C32"/>
    <w:pPr>
      <w:spacing w:after="0" w:line="240" w:lineRule="auto"/>
    </w:pPr>
    <w:rPr>
      <w:rFonts w:ascii="Times New Roman" w:hAnsi="Times New Roman" w:cs="Times New Roman"/>
      <w:kern w:val="24"/>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2C32"/>
    <w:pPr>
      <w:spacing w:after="0" w:line="240" w:lineRule="auto"/>
    </w:pPr>
    <w:rPr>
      <w:rFonts w:ascii="Times New Roman" w:hAnsi="Times New Roman" w:cs="Times New Roman"/>
      <w:kern w:val="24"/>
      <w:sz w:val="20"/>
      <w:szCs w:val="20"/>
      <w:lang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2C32"/>
    <w:pPr>
      <w:spacing w:after="0" w:line="240" w:lineRule="auto"/>
    </w:pPr>
    <w:rPr>
      <w:rFonts w:ascii="Times New Roman" w:hAnsi="Times New Roman" w:cs="Times New Roman"/>
      <w:kern w:val="24"/>
      <w:sz w:val="20"/>
      <w:szCs w:val="20"/>
      <w:lang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2C32"/>
    <w:pPr>
      <w:spacing w:after="0" w:line="240" w:lineRule="auto"/>
    </w:pPr>
    <w:rPr>
      <w:rFonts w:ascii="Times New Roman" w:hAnsi="Times New Roman" w:cs="Times New Roman"/>
      <w:kern w:val="24"/>
      <w:sz w:val="20"/>
      <w:szCs w:val="20"/>
      <w:lang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AGNormal"/>
    <w:next w:val="BodyText"/>
    <w:link w:val="TitleChar"/>
    <w:qFormat/>
    <w:rsid w:val="00DD2C32"/>
    <w:pPr>
      <w:keepNext/>
      <w:spacing w:after="240"/>
      <w:jc w:val="center"/>
    </w:pPr>
    <w:rPr>
      <w:rFonts w:cs="Arial"/>
      <w:b/>
      <w:bCs/>
      <w:caps/>
    </w:rPr>
  </w:style>
  <w:style w:type="character" w:customStyle="1" w:styleId="TitleChar">
    <w:name w:val="Title Char"/>
    <w:basedOn w:val="DefaultParagraphFont"/>
    <w:link w:val="Title"/>
    <w:rsid w:val="00DD2C32"/>
    <w:rPr>
      <w:rFonts w:ascii="Times New Roman" w:eastAsia="Times New Roman" w:hAnsi="Times New Roman" w:cs="Arial"/>
      <w:b/>
      <w:bCs/>
      <w:caps/>
      <w:kern w:val="24"/>
      <w:sz w:val="24"/>
      <w:szCs w:val="24"/>
    </w:rPr>
  </w:style>
  <w:style w:type="paragraph" w:styleId="TOAHeading">
    <w:name w:val="toa heading"/>
    <w:basedOn w:val="AGNormal"/>
    <w:next w:val="TableofAuthorities"/>
    <w:semiHidden/>
    <w:unhideWhenUsed/>
    <w:rsid w:val="00DD2C32"/>
    <w:pPr>
      <w:spacing w:after="240"/>
    </w:pPr>
    <w:rPr>
      <w:rFonts w:ascii="Times New Roman Bold" w:hAnsi="Times New Roman Bold" w:cs="Arial"/>
      <w:b/>
      <w:bCs/>
      <w:caps/>
    </w:rPr>
  </w:style>
  <w:style w:type="paragraph" w:styleId="TOC1">
    <w:name w:val="toc 1"/>
    <w:basedOn w:val="AGNormal"/>
    <w:next w:val="AGNormal"/>
    <w:autoRedefine/>
    <w:uiPriority w:val="39"/>
    <w:rsid w:val="008200ED"/>
    <w:pPr>
      <w:tabs>
        <w:tab w:val="left" w:pos="2160"/>
        <w:tab w:val="right" w:leader="dot" w:pos="9360"/>
      </w:tabs>
      <w:spacing w:before="120"/>
      <w:ind w:left="720" w:right="720" w:hanging="720"/>
    </w:pPr>
  </w:style>
  <w:style w:type="paragraph" w:styleId="TOC2">
    <w:name w:val="toc 2"/>
    <w:basedOn w:val="AGNormal"/>
    <w:next w:val="AGNormal"/>
    <w:autoRedefine/>
    <w:uiPriority w:val="1"/>
    <w:rsid w:val="00DD2C32"/>
    <w:pPr>
      <w:tabs>
        <w:tab w:val="right" w:leader="dot" w:pos="9360"/>
      </w:tabs>
      <w:ind w:left="1440" w:right="720" w:hanging="720"/>
    </w:pPr>
  </w:style>
  <w:style w:type="paragraph" w:styleId="TOC3">
    <w:name w:val="toc 3"/>
    <w:basedOn w:val="AGNormal"/>
    <w:next w:val="AGNormal"/>
    <w:autoRedefine/>
    <w:uiPriority w:val="1"/>
    <w:rsid w:val="00DD2C32"/>
    <w:pPr>
      <w:tabs>
        <w:tab w:val="right" w:leader="dot" w:pos="9360"/>
      </w:tabs>
      <w:ind w:left="2160" w:right="720" w:hanging="720"/>
    </w:pPr>
  </w:style>
  <w:style w:type="paragraph" w:styleId="TOC4">
    <w:name w:val="toc 4"/>
    <w:basedOn w:val="AGNormal"/>
    <w:next w:val="AGNormal"/>
    <w:autoRedefine/>
    <w:uiPriority w:val="1"/>
    <w:rsid w:val="00DD2C32"/>
    <w:pPr>
      <w:tabs>
        <w:tab w:val="right" w:leader="dot" w:pos="9360"/>
      </w:tabs>
      <w:ind w:left="2880" w:right="720" w:hanging="720"/>
    </w:pPr>
  </w:style>
  <w:style w:type="paragraph" w:styleId="TOC5">
    <w:name w:val="toc 5"/>
    <w:basedOn w:val="AGNormal"/>
    <w:next w:val="AGNormal"/>
    <w:autoRedefine/>
    <w:uiPriority w:val="1"/>
    <w:rsid w:val="00DD2C32"/>
    <w:pPr>
      <w:tabs>
        <w:tab w:val="right" w:leader="dot" w:pos="9360"/>
      </w:tabs>
      <w:ind w:left="3600" w:right="720" w:hanging="720"/>
    </w:pPr>
  </w:style>
  <w:style w:type="paragraph" w:styleId="TOC6">
    <w:name w:val="toc 6"/>
    <w:basedOn w:val="AGNormal"/>
    <w:next w:val="AGNormal"/>
    <w:autoRedefine/>
    <w:uiPriority w:val="1"/>
    <w:rsid w:val="00DD2C32"/>
    <w:pPr>
      <w:tabs>
        <w:tab w:val="right" w:leader="dot" w:pos="9360"/>
      </w:tabs>
      <w:ind w:left="4320" w:right="720" w:hanging="720"/>
    </w:pPr>
  </w:style>
  <w:style w:type="paragraph" w:styleId="TOC7">
    <w:name w:val="toc 7"/>
    <w:basedOn w:val="AGNormal"/>
    <w:next w:val="AGNormal"/>
    <w:autoRedefine/>
    <w:uiPriority w:val="1"/>
    <w:rsid w:val="00DD2C32"/>
    <w:pPr>
      <w:tabs>
        <w:tab w:val="right" w:leader="dot" w:pos="9360"/>
      </w:tabs>
      <w:ind w:left="5040" w:right="720" w:hanging="720"/>
    </w:pPr>
  </w:style>
  <w:style w:type="paragraph" w:styleId="TOC8">
    <w:name w:val="toc 8"/>
    <w:basedOn w:val="AGNormal"/>
    <w:next w:val="AGNormal"/>
    <w:autoRedefine/>
    <w:uiPriority w:val="1"/>
    <w:rsid w:val="00DD2C32"/>
    <w:pPr>
      <w:tabs>
        <w:tab w:val="right" w:pos="9360"/>
      </w:tabs>
      <w:ind w:left="5760" w:right="720" w:hanging="720"/>
    </w:pPr>
  </w:style>
  <w:style w:type="paragraph" w:styleId="TOC9">
    <w:name w:val="toc 9"/>
    <w:basedOn w:val="AGNormal"/>
    <w:next w:val="AGNormal"/>
    <w:autoRedefine/>
    <w:uiPriority w:val="1"/>
    <w:rsid w:val="00DD2C32"/>
    <w:pPr>
      <w:tabs>
        <w:tab w:val="right" w:pos="9360"/>
      </w:tabs>
      <w:ind w:left="6480" w:right="720" w:hanging="720"/>
    </w:pPr>
  </w:style>
  <w:style w:type="paragraph" w:styleId="TOCHeading">
    <w:name w:val="TOC Heading"/>
    <w:basedOn w:val="AGNormal"/>
    <w:uiPriority w:val="39"/>
    <w:qFormat/>
    <w:rsid w:val="00DD2C32"/>
    <w:pPr>
      <w:spacing w:after="240"/>
      <w:jc w:val="center"/>
    </w:pPr>
    <w:rPr>
      <w:rFonts w:ascii="Times New Roman Bold" w:hAnsi="Times New Roman Bold" w:cs="Times New Roman Bold"/>
      <w:b/>
      <w:bCs/>
      <w:caps/>
    </w:rPr>
  </w:style>
  <w:style w:type="character" w:customStyle="1" w:styleId="Underline">
    <w:name w:val="Underline"/>
    <w:basedOn w:val="DefaultParagraphFont"/>
    <w:uiPriority w:val="2"/>
    <w:rsid w:val="00DD2C32"/>
    <w:rPr>
      <w:u w:val="single"/>
    </w:rPr>
  </w:style>
  <w:style w:type="paragraph" w:customStyle="1" w:styleId="Default">
    <w:name w:val="Default"/>
    <w:rsid w:val="00876F6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qFormat/>
    <w:locked/>
    <w:rsid w:val="00A10019"/>
    <w:rPr>
      <w:rFonts w:ascii="Times New Roman" w:eastAsia="Times New Roman" w:hAnsi="Times New Roman"/>
      <w:kern w:val="24"/>
      <w:sz w:val="24"/>
      <w:szCs w:val="24"/>
      <w:lang w:bidi="en-US"/>
    </w:rPr>
  </w:style>
  <w:style w:type="paragraph" w:customStyle="1" w:styleId="Bullet">
    <w:name w:val="Bullet"/>
    <w:aliases w:val="Body,Bullet + line,b,b + line,b1,level 1"/>
    <w:basedOn w:val="Normal"/>
    <w:qFormat/>
    <w:rsid w:val="002D52AB"/>
    <w:pPr>
      <w:numPr>
        <w:numId w:val="45"/>
      </w:numPr>
      <w:suppressAutoHyphens/>
      <w:spacing w:before="120" w:after="60" w:line="260" w:lineRule="atLeast"/>
    </w:pPr>
    <w:rPr>
      <w:rFonts w:ascii="Calibri" w:eastAsia="Calibri" w:hAnsi="Calibri"/>
      <w:kern w:val="0"/>
      <w:szCs w:val="25"/>
      <w:lang w:bidi="ar-SA"/>
    </w:rPr>
  </w:style>
  <w:style w:type="paragraph" w:customStyle="1" w:styleId="Dash">
    <w:name w:val="Dash"/>
    <w:basedOn w:val="Normal"/>
    <w:rsid w:val="002D52AB"/>
    <w:pPr>
      <w:numPr>
        <w:ilvl w:val="1"/>
        <w:numId w:val="45"/>
      </w:numPr>
      <w:suppressAutoHyphens/>
      <w:spacing w:before="120" w:after="60" w:line="260" w:lineRule="atLeast"/>
    </w:pPr>
    <w:rPr>
      <w:rFonts w:ascii="Calibri" w:eastAsia="Calibri" w:hAnsi="Calibri"/>
      <w:kern w:val="0"/>
      <w:szCs w:val="25"/>
      <w:lang w:bidi="ar-SA"/>
    </w:rPr>
  </w:style>
  <w:style w:type="paragraph" w:customStyle="1" w:styleId="DoubleDot">
    <w:name w:val="Double Dot"/>
    <w:basedOn w:val="Normal"/>
    <w:rsid w:val="002D52AB"/>
    <w:pPr>
      <w:numPr>
        <w:ilvl w:val="2"/>
        <w:numId w:val="45"/>
      </w:numPr>
      <w:suppressAutoHyphens/>
      <w:spacing w:before="120" w:after="60" w:line="260" w:lineRule="atLeast"/>
    </w:pPr>
    <w:rPr>
      <w:rFonts w:ascii="Calibri" w:eastAsia="Calibri" w:hAnsi="Calibri"/>
      <w:kern w:val="0"/>
      <w:szCs w:val="25"/>
      <w:lang w:bidi="ar-SA"/>
    </w:rPr>
  </w:style>
  <w:style w:type="paragraph" w:customStyle="1" w:styleId="xmsolistparagraph">
    <w:name w:val="x_msolistparagraph"/>
    <w:basedOn w:val="Normal"/>
    <w:rsid w:val="002D52AB"/>
    <w:pPr>
      <w:spacing w:after="0"/>
      <w:ind w:left="720"/>
    </w:pPr>
    <w:rPr>
      <w:rFonts w:ascii="Calibri" w:hAnsi="Calibri" w:cs="Calibri"/>
      <w:kern w:val="0"/>
      <w:sz w:val="22"/>
      <w:szCs w:val="22"/>
      <w:lang w:eastAsia="en-AU" w:bidi="ar-SA"/>
    </w:rPr>
  </w:style>
  <w:style w:type="paragraph" w:styleId="Revision">
    <w:name w:val="Revision"/>
    <w:hidden/>
    <w:uiPriority w:val="99"/>
    <w:semiHidden/>
    <w:rsid w:val="006A0612"/>
    <w:pPr>
      <w:spacing w:after="0" w:line="240" w:lineRule="auto"/>
    </w:pPr>
    <w:rPr>
      <w:rFonts w:ascii="Times New Roman" w:hAnsi="Times New Roman" w:cs="Times New Roman"/>
      <w:kern w:val="24"/>
      <w:sz w:val="24"/>
      <w:szCs w:val="24"/>
      <w:lang w:bidi="en-US"/>
    </w:rPr>
  </w:style>
  <w:style w:type="character" w:customStyle="1" w:styleId="normaltextrun">
    <w:name w:val="normaltextrun"/>
    <w:basedOn w:val="DefaultParagraphFont"/>
    <w:rsid w:val="00842CDB"/>
  </w:style>
  <w:style w:type="character" w:customStyle="1" w:styleId="findhit">
    <w:name w:val="findhit"/>
    <w:basedOn w:val="DefaultParagraphFont"/>
    <w:rsid w:val="00842CDB"/>
  </w:style>
  <w:style w:type="character" w:customStyle="1" w:styleId="eop">
    <w:name w:val="eop"/>
    <w:basedOn w:val="DefaultParagraphFont"/>
    <w:rsid w:val="00842CDB"/>
  </w:style>
  <w:style w:type="character" w:customStyle="1" w:styleId="ui-provider">
    <w:name w:val="ui-provider"/>
    <w:basedOn w:val="DefaultParagraphFont"/>
    <w:rsid w:val="00601D09"/>
  </w:style>
  <w:style w:type="character" w:styleId="UnresolvedMention">
    <w:name w:val="Unresolved Mention"/>
    <w:basedOn w:val="DefaultParagraphFont"/>
    <w:uiPriority w:val="99"/>
    <w:semiHidden/>
    <w:unhideWhenUsed/>
    <w:rsid w:val="00CC0EF2"/>
    <w:rPr>
      <w:color w:val="605E5C"/>
      <w:shd w:val="clear" w:color="auto" w:fill="E1DFDD"/>
    </w:rPr>
  </w:style>
  <w:style w:type="paragraph" w:customStyle="1" w:styleId="paragraph">
    <w:name w:val="paragraph"/>
    <w:basedOn w:val="Normal"/>
    <w:rsid w:val="00A54299"/>
    <w:pPr>
      <w:spacing w:before="100" w:beforeAutospacing="1" w:after="100" w:afterAutospacing="1" w:line="240" w:lineRule="auto"/>
    </w:pPr>
    <w:rPr>
      <w:rFonts w:eastAsia="Times New Roman"/>
      <w:kern w:val="0"/>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48763">
      <w:bodyDiv w:val="1"/>
      <w:marLeft w:val="0"/>
      <w:marRight w:val="0"/>
      <w:marTop w:val="0"/>
      <w:marBottom w:val="0"/>
      <w:divBdr>
        <w:top w:val="none" w:sz="0" w:space="0" w:color="auto"/>
        <w:left w:val="none" w:sz="0" w:space="0" w:color="auto"/>
        <w:bottom w:val="none" w:sz="0" w:space="0" w:color="auto"/>
        <w:right w:val="none" w:sz="0" w:space="0" w:color="auto"/>
      </w:divBdr>
    </w:div>
    <w:div w:id="261032916">
      <w:bodyDiv w:val="1"/>
      <w:marLeft w:val="0"/>
      <w:marRight w:val="0"/>
      <w:marTop w:val="0"/>
      <w:marBottom w:val="0"/>
      <w:divBdr>
        <w:top w:val="none" w:sz="0" w:space="0" w:color="auto"/>
        <w:left w:val="none" w:sz="0" w:space="0" w:color="auto"/>
        <w:bottom w:val="none" w:sz="0" w:space="0" w:color="auto"/>
        <w:right w:val="none" w:sz="0" w:space="0" w:color="auto"/>
      </w:divBdr>
    </w:div>
    <w:div w:id="392239819">
      <w:bodyDiv w:val="1"/>
      <w:marLeft w:val="0"/>
      <w:marRight w:val="0"/>
      <w:marTop w:val="0"/>
      <w:marBottom w:val="0"/>
      <w:divBdr>
        <w:top w:val="none" w:sz="0" w:space="0" w:color="auto"/>
        <w:left w:val="none" w:sz="0" w:space="0" w:color="auto"/>
        <w:bottom w:val="none" w:sz="0" w:space="0" w:color="auto"/>
        <w:right w:val="none" w:sz="0" w:space="0" w:color="auto"/>
      </w:divBdr>
    </w:div>
    <w:div w:id="488130109">
      <w:bodyDiv w:val="1"/>
      <w:marLeft w:val="0"/>
      <w:marRight w:val="0"/>
      <w:marTop w:val="0"/>
      <w:marBottom w:val="0"/>
      <w:divBdr>
        <w:top w:val="none" w:sz="0" w:space="0" w:color="auto"/>
        <w:left w:val="none" w:sz="0" w:space="0" w:color="auto"/>
        <w:bottom w:val="none" w:sz="0" w:space="0" w:color="auto"/>
        <w:right w:val="none" w:sz="0" w:space="0" w:color="auto"/>
      </w:divBdr>
    </w:div>
    <w:div w:id="580600122">
      <w:bodyDiv w:val="1"/>
      <w:marLeft w:val="0"/>
      <w:marRight w:val="0"/>
      <w:marTop w:val="0"/>
      <w:marBottom w:val="0"/>
      <w:divBdr>
        <w:top w:val="none" w:sz="0" w:space="0" w:color="auto"/>
        <w:left w:val="none" w:sz="0" w:space="0" w:color="auto"/>
        <w:bottom w:val="none" w:sz="0" w:space="0" w:color="auto"/>
        <w:right w:val="none" w:sz="0" w:space="0" w:color="auto"/>
      </w:divBdr>
    </w:div>
    <w:div w:id="665473618">
      <w:bodyDiv w:val="1"/>
      <w:marLeft w:val="0"/>
      <w:marRight w:val="0"/>
      <w:marTop w:val="0"/>
      <w:marBottom w:val="0"/>
      <w:divBdr>
        <w:top w:val="none" w:sz="0" w:space="0" w:color="auto"/>
        <w:left w:val="none" w:sz="0" w:space="0" w:color="auto"/>
        <w:bottom w:val="none" w:sz="0" w:space="0" w:color="auto"/>
        <w:right w:val="none" w:sz="0" w:space="0" w:color="auto"/>
      </w:divBdr>
    </w:div>
    <w:div w:id="704672415">
      <w:bodyDiv w:val="1"/>
      <w:marLeft w:val="0"/>
      <w:marRight w:val="0"/>
      <w:marTop w:val="0"/>
      <w:marBottom w:val="0"/>
      <w:divBdr>
        <w:top w:val="none" w:sz="0" w:space="0" w:color="auto"/>
        <w:left w:val="none" w:sz="0" w:space="0" w:color="auto"/>
        <w:bottom w:val="none" w:sz="0" w:space="0" w:color="auto"/>
        <w:right w:val="none" w:sz="0" w:space="0" w:color="auto"/>
      </w:divBdr>
    </w:div>
    <w:div w:id="754516023">
      <w:bodyDiv w:val="1"/>
      <w:marLeft w:val="0"/>
      <w:marRight w:val="0"/>
      <w:marTop w:val="0"/>
      <w:marBottom w:val="0"/>
      <w:divBdr>
        <w:top w:val="none" w:sz="0" w:space="0" w:color="auto"/>
        <w:left w:val="none" w:sz="0" w:space="0" w:color="auto"/>
        <w:bottom w:val="none" w:sz="0" w:space="0" w:color="auto"/>
        <w:right w:val="none" w:sz="0" w:space="0" w:color="auto"/>
      </w:divBdr>
    </w:div>
    <w:div w:id="829103205">
      <w:bodyDiv w:val="1"/>
      <w:marLeft w:val="0"/>
      <w:marRight w:val="0"/>
      <w:marTop w:val="0"/>
      <w:marBottom w:val="0"/>
      <w:divBdr>
        <w:top w:val="none" w:sz="0" w:space="0" w:color="auto"/>
        <w:left w:val="none" w:sz="0" w:space="0" w:color="auto"/>
        <w:bottom w:val="none" w:sz="0" w:space="0" w:color="auto"/>
        <w:right w:val="none" w:sz="0" w:space="0" w:color="auto"/>
      </w:divBdr>
    </w:div>
    <w:div w:id="1017535948">
      <w:bodyDiv w:val="1"/>
      <w:marLeft w:val="0"/>
      <w:marRight w:val="0"/>
      <w:marTop w:val="0"/>
      <w:marBottom w:val="0"/>
      <w:divBdr>
        <w:top w:val="none" w:sz="0" w:space="0" w:color="auto"/>
        <w:left w:val="none" w:sz="0" w:space="0" w:color="auto"/>
        <w:bottom w:val="none" w:sz="0" w:space="0" w:color="auto"/>
        <w:right w:val="none" w:sz="0" w:space="0" w:color="auto"/>
      </w:divBdr>
    </w:div>
    <w:div w:id="1087119011">
      <w:bodyDiv w:val="1"/>
      <w:marLeft w:val="0"/>
      <w:marRight w:val="0"/>
      <w:marTop w:val="0"/>
      <w:marBottom w:val="0"/>
      <w:divBdr>
        <w:top w:val="none" w:sz="0" w:space="0" w:color="auto"/>
        <w:left w:val="none" w:sz="0" w:space="0" w:color="auto"/>
        <w:bottom w:val="none" w:sz="0" w:space="0" w:color="auto"/>
        <w:right w:val="none" w:sz="0" w:space="0" w:color="auto"/>
      </w:divBdr>
    </w:div>
    <w:div w:id="1095133989">
      <w:bodyDiv w:val="1"/>
      <w:marLeft w:val="0"/>
      <w:marRight w:val="0"/>
      <w:marTop w:val="0"/>
      <w:marBottom w:val="0"/>
      <w:divBdr>
        <w:top w:val="none" w:sz="0" w:space="0" w:color="auto"/>
        <w:left w:val="none" w:sz="0" w:space="0" w:color="auto"/>
        <w:bottom w:val="none" w:sz="0" w:space="0" w:color="auto"/>
        <w:right w:val="none" w:sz="0" w:space="0" w:color="auto"/>
      </w:divBdr>
    </w:div>
    <w:div w:id="1376616117">
      <w:bodyDiv w:val="1"/>
      <w:marLeft w:val="0"/>
      <w:marRight w:val="0"/>
      <w:marTop w:val="0"/>
      <w:marBottom w:val="0"/>
      <w:divBdr>
        <w:top w:val="none" w:sz="0" w:space="0" w:color="auto"/>
        <w:left w:val="none" w:sz="0" w:space="0" w:color="auto"/>
        <w:bottom w:val="none" w:sz="0" w:space="0" w:color="auto"/>
        <w:right w:val="none" w:sz="0" w:space="0" w:color="auto"/>
      </w:divBdr>
    </w:div>
    <w:div w:id="1504465359">
      <w:bodyDiv w:val="1"/>
      <w:marLeft w:val="0"/>
      <w:marRight w:val="0"/>
      <w:marTop w:val="0"/>
      <w:marBottom w:val="0"/>
      <w:divBdr>
        <w:top w:val="none" w:sz="0" w:space="0" w:color="auto"/>
        <w:left w:val="none" w:sz="0" w:space="0" w:color="auto"/>
        <w:bottom w:val="none" w:sz="0" w:space="0" w:color="auto"/>
        <w:right w:val="none" w:sz="0" w:space="0" w:color="auto"/>
      </w:divBdr>
    </w:div>
    <w:div w:id="1589075322">
      <w:bodyDiv w:val="1"/>
      <w:marLeft w:val="0"/>
      <w:marRight w:val="0"/>
      <w:marTop w:val="0"/>
      <w:marBottom w:val="0"/>
      <w:divBdr>
        <w:top w:val="none" w:sz="0" w:space="0" w:color="auto"/>
        <w:left w:val="none" w:sz="0" w:space="0" w:color="auto"/>
        <w:bottom w:val="none" w:sz="0" w:space="0" w:color="auto"/>
        <w:right w:val="none" w:sz="0" w:space="0" w:color="auto"/>
      </w:divBdr>
    </w:div>
    <w:div w:id="1841701425">
      <w:bodyDiv w:val="1"/>
      <w:marLeft w:val="0"/>
      <w:marRight w:val="0"/>
      <w:marTop w:val="0"/>
      <w:marBottom w:val="0"/>
      <w:divBdr>
        <w:top w:val="none" w:sz="0" w:space="0" w:color="auto"/>
        <w:left w:val="none" w:sz="0" w:space="0" w:color="auto"/>
        <w:bottom w:val="none" w:sz="0" w:space="0" w:color="auto"/>
        <w:right w:val="none" w:sz="0" w:space="0" w:color="auto"/>
      </w:divBdr>
    </w:div>
    <w:div w:id="199236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C940A9-5936-477A-AB21-4DF4C0B97AF1}">
  <ds:schemaRefs>
    <ds:schemaRef ds:uri="http://schemas.microsoft.com/sharepoint/v3/contenttype/forms"/>
  </ds:schemaRefs>
</ds:datastoreItem>
</file>

<file path=customXml/itemProps2.xml><?xml version="1.0" encoding="utf-8"?>
<ds:datastoreItem xmlns:ds="http://schemas.openxmlformats.org/officeDocument/2006/customXml" ds:itemID="{E78888AD-FE29-4A3E-81BC-A824C59B4417}">
  <ds:schemaRefs>
    <ds:schemaRef ds:uri="http://schemas.openxmlformats.org/officeDocument/2006/bibliography"/>
  </ds:schemaRefs>
</ds:datastoreItem>
</file>

<file path=customXml/itemProps3.xml><?xml version="1.0" encoding="utf-8"?>
<ds:datastoreItem xmlns:ds="http://schemas.openxmlformats.org/officeDocument/2006/customXml" ds:itemID="{E2031259-8A86-463D-945F-FC4CED274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53ead-1a80-496c-9811-84850591db5e"/>
    <ds:schemaRef ds:uri="de1d7913-2b48-4fb4-9e5c-239c7c653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1C6450-A049-4F55-A028-ADEE8773EBC3}">
  <ds:schemaRefs>
    <ds:schemaRef ds:uri="http://schemas.microsoft.com/office/2006/metadata/properties"/>
    <ds:schemaRef ds:uri="http://schemas.microsoft.com/office/infopath/2007/PartnerControls"/>
    <ds:schemaRef ds:uri="de1d7913-2b48-4fb4-9e5c-239c7c65333c"/>
    <ds:schemaRef ds:uri="fd553ead-1a80-496c-9811-84850591db5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5292</Words>
  <Characters>31278</Characters>
  <Application>Microsoft Office Word</Application>
  <DocSecurity>0</DocSecurity>
  <Lines>893</Lines>
  <Paragraphs>309</Paragraphs>
  <ScaleCrop>false</ScaleCrop>
  <Company/>
  <LinksUpToDate>false</LinksUpToDate>
  <CharactersWithSpaces>36261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12 – Digital Trade</dc:title>
  <dc:creator>DFAT</dc:creator>
  <cp:keywords>[SEC=OFFICIAL:Sensitive]</cp:keywords>
  <cp:lastModifiedBy>Celina Smith</cp:lastModifiedBy>
  <cp:revision>5</cp:revision>
  <cp:lastPrinted>2024-06-25T02:57:00Z</cp:lastPrinted>
  <dcterms:created xsi:type="dcterms:W3CDTF">2024-09-21T14:58:00Z</dcterms:created>
  <dcterms:modified xsi:type="dcterms:W3CDTF">2024-10-25T04:48:00Z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0x010100A1DDFAC6AB8B644A99DC8F89F51DDD4D</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HMAC">
    <vt:lpwstr>v=2022.1;a=SHA256;h=7AFF201BC3965C40EFA77F24D7854682272E1ACCA0D4D6382D6D14B9A8BC9500</vt:lpwstr>
  </property>
  <property fmtid="{D5CDD505-2E9C-101B-9397-08002B2CF9AE}" pid="8" name="PM_Qualifier">
    <vt:lpwstr/>
  </property>
  <property fmtid="{D5CDD505-2E9C-101B-9397-08002B2CF9AE}" pid="9" name="PM_SecurityClassification">
    <vt:lpwstr>OFFICIAL:Sensitive</vt:lpwstr>
  </property>
  <property fmtid="{D5CDD505-2E9C-101B-9397-08002B2CF9AE}" pid="10" name="PM_ProtectiveMarkingValue_Header">
    <vt:lpwstr>OFFICIAL: Sensitive</vt:lpwstr>
  </property>
  <property fmtid="{D5CDD505-2E9C-101B-9397-08002B2CF9AE}" pid="11" name="PM_OriginationTimeStamp">
    <vt:lpwstr>2024-03-06T22:27:12Z</vt:lpwstr>
  </property>
  <property fmtid="{D5CDD505-2E9C-101B-9397-08002B2CF9AE}" pid="12" name="PM_Markers">
    <vt:lpwstr/>
  </property>
  <property fmtid="{D5CDD505-2E9C-101B-9397-08002B2CF9AE}" pid="13" name="PM_InsertionValue">
    <vt:lpwstr>OFFICIAL: Sensitive</vt:lpwstr>
  </property>
  <property fmtid="{D5CDD505-2E9C-101B-9397-08002B2CF9AE}" pid="14" name="PM_Originator_Hash_SHA1">
    <vt:lpwstr>E129E736E0C563A833AB1F693E936ACBCDE50875</vt:lpwstr>
  </property>
  <property fmtid="{D5CDD505-2E9C-101B-9397-08002B2CF9AE}" pid="15" name="PM_DisplayValueSecClassificationWithQualifier">
    <vt:lpwstr>OFFICIAL: Sensitive</vt:lpwstr>
  </property>
  <property fmtid="{D5CDD505-2E9C-101B-9397-08002B2CF9AE}" pid="16" name="PM_Originating_FileId">
    <vt:lpwstr>97B8F1C75ED84ACA816CD887A580C4D1</vt:lpwstr>
  </property>
  <property fmtid="{D5CDD505-2E9C-101B-9397-08002B2CF9AE}" pid="17" name="PM_ProtectiveMarkingValue_Footer">
    <vt:lpwstr>OFFICIAL: Sensitive</vt:lpwstr>
  </property>
  <property fmtid="{D5CDD505-2E9C-101B-9397-08002B2CF9AE}" pid="18" name="PM_ProtectiveMarkingImage_Header">
    <vt:lpwstr>C:\Program Files (x86)\Common Files\janusNET Shared\janusSEAL\Images\DocumentSlashBlue.png</vt:lpwstr>
  </property>
  <property fmtid="{D5CDD505-2E9C-101B-9397-08002B2CF9AE}" pid="19" name="PM_ProtectiveMarkingImage_Footer">
    <vt:lpwstr>C:\Program Files (x86)\Common Files\janusNET Shared\janusSEAL\Images\DocumentSlashBlue.png</vt:lpwstr>
  </property>
  <property fmtid="{D5CDD505-2E9C-101B-9397-08002B2CF9AE}" pid="20" name="PM_Display">
    <vt:lpwstr>OFFICIAL: Sensitive</vt:lpwstr>
  </property>
  <property fmtid="{D5CDD505-2E9C-101B-9397-08002B2CF9AE}" pid="21" name="PM_OriginatorUserAccountName_SHA256">
    <vt:lpwstr>1DABA53DDF14F11DAD6CC8112E4CBBDA6A9BA2BDD3C135DCB80783A189FADE31</vt:lpwstr>
  </property>
  <property fmtid="{D5CDD505-2E9C-101B-9397-08002B2CF9AE}" pid="22" name="PM_OriginatorDomainName_SHA256">
    <vt:lpwstr>6F3591835F3B2A8A025B00B5BA6418010DA3A17C9C26EA9C049FFD28039489A2</vt:lpwstr>
  </property>
  <property fmtid="{D5CDD505-2E9C-101B-9397-08002B2CF9AE}" pid="23" name="PMUuid">
    <vt:lpwstr>v=2022.2;d=gov.au;g=ABA70C08-925C-5FA3-8765-3178156983AC</vt:lpwstr>
  </property>
  <property fmtid="{D5CDD505-2E9C-101B-9397-08002B2CF9AE}" pid="24" name="PM_Hash_Version">
    <vt:lpwstr>2022.1</vt:lpwstr>
  </property>
  <property fmtid="{D5CDD505-2E9C-101B-9397-08002B2CF9AE}" pid="25" name="PM_Hash_Salt_Prev">
    <vt:lpwstr>116434D588CAFD1E67D83B2A370D447B</vt:lpwstr>
  </property>
  <property fmtid="{D5CDD505-2E9C-101B-9397-08002B2CF9AE}" pid="26" name="PM_Hash_Salt">
    <vt:lpwstr>1B9512348E21C6107276338B67B89CA7</vt:lpwstr>
  </property>
  <property fmtid="{D5CDD505-2E9C-101B-9397-08002B2CF9AE}" pid="27" name="PM_Hash_SHA1">
    <vt:lpwstr>78CCF3963AC13241DB6E2E25A86EB155D4A8DDB6</vt:lpwstr>
  </property>
  <property fmtid="{D5CDD505-2E9C-101B-9397-08002B2CF9AE}" pid="28" name="MediaServiceImageTags">
    <vt:lpwstr/>
  </property>
  <property fmtid="{D5CDD505-2E9C-101B-9397-08002B2CF9AE}" pid="29" name="PM_SecurityClassification_Prev">
    <vt:lpwstr>OFFICIAL:Sensitive</vt:lpwstr>
  </property>
  <property fmtid="{D5CDD505-2E9C-101B-9397-08002B2CF9AE}" pid="30" name="PM_Qualifier_Prev">
    <vt:lpwstr/>
  </property>
  <property fmtid="{D5CDD505-2E9C-101B-9397-08002B2CF9AE}" pid="31" name="GrammarlyDocumentId">
    <vt:lpwstr>3a8b984a8c7f73d4781e673b150cff2d8d3a9ef72c29372813d1f769a0acbabc</vt:lpwstr>
  </property>
</Properties>
</file>