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7C64" w14:textId="435F1AC5" w:rsidR="00862486" w:rsidRPr="001204B9" w:rsidRDefault="00862486" w:rsidP="0A0AB8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A0AB8ED">
        <w:rPr>
          <w:rStyle w:val="normaltextrun"/>
          <w:rFonts w:ascii="Arial" w:hAnsi="Arial" w:cs="Arial"/>
          <w:b/>
          <w:bCs/>
          <w:sz w:val="24"/>
          <w:szCs w:val="24"/>
        </w:rPr>
        <w:t>CHAPTER</w:t>
      </w:r>
      <w:r w:rsidR="00DD4044" w:rsidRPr="0A0AB8ED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A0AB8ED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DD4044" w:rsidRPr="0A0AB8ED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D4044" w:rsidRPr="0A0AB8ED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730BE68A" w14:textId="77777777" w:rsidR="00ED6190" w:rsidRPr="001204B9" w:rsidRDefault="00ED6190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03D0C7B9" w14:textId="45261510" w:rsidR="00862486" w:rsidRPr="001204B9" w:rsidRDefault="00611D8B" w:rsidP="008811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4"/>
          <w:szCs w:val="24"/>
        </w:rPr>
      </w:pPr>
      <w:r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INDIGENOUS PEOPLES </w:t>
      </w:r>
      <w:r w:rsidR="00862486" w:rsidRPr="560D8B61">
        <w:rPr>
          <w:rStyle w:val="normaltextrun"/>
          <w:rFonts w:ascii="Arial" w:hAnsi="Arial" w:cs="Arial"/>
          <w:b/>
          <w:bCs/>
          <w:sz w:val="24"/>
          <w:szCs w:val="24"/>
        </w:rPr>
        <w:t>TRADE</w:t>
      </w:r>
      <w:r w:rsidR="00DD4044"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862486" w:rsidRPr="560D8B61">
        <w:rPr>
          <w:rStyle w:val="normaltextrun"/>
          <w:rFonts w:ascii="Arial" w:hAnsi="Arial" w:cs="Arial"/>
          <w:b/>
          <w:bCs/>
          <w:sz w:val="24"/>
          <w:szCs w:val="24"/>
        </w:rPr>
        <w:t>AND</w:t>
      </w:r>
      <w:r w:rsidR="00DD4044"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862486" w:rsidRPr="560D8B61">
        <w:rPr>
          <w:rStyle w:val="normaltextrun"/>
          <w:rFonts w:ascii="Arial" w:hAnsi="Arial" w:cs="Arial"/>
          <w:b/>
          <w:bCs/>
          <w:sz w:val="24"/>
          <w:szCs w:val="24"/>
        </w:rPr>
        <w:t>INVESTMENT</w:t>
      </w:r>
      <w:r w:rsidR="00DD4044"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862486" w:rsidRPr="560D8B61">
        <w:rPr>
          <w:rStyle w:val="normaltextrun"/>
          <w:rFonts w:ascii="Arial" w:hAnsi="Arial" w:cs="Arial"/>
          <w:b/>
          <w:bCs/>
          <w:sz w:val="24"/>
          <w:szCs w:val="24"/>
        </w:rPr>
        <w:t>ECONOMIC</w:t>
      </w:r>
      <w:r w:rsidR="00DD4044"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862486" w:rsidRPr="560D8B61">
        <w:rPr>
          <w:rStyle w:val="normaltextrun"/>
          <w:rFonts w:ascii="Arial" w:hAnsi="Arial" w:cs="Arial"/>
          <w:b/>
          <w:bCs/>
          <w:sz w:val="24"/>
          <w:szCs w:val="24"/>
        </w:rPr>
        <w:t>COOPERATION</w:t>
      </w:r>
      <w:r w:rsidR="00DD4044" w:rsidRPr="560D8B6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D4044" w:rsidRPr="560D8B61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21B764B2" w14:textId="77777777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56E270FF" w14:textId="77777777" w:rsidR="00ED6190" w:rsidRPr="001204B9" w:rsidRDefault="00ED6190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7B8AAAF1" w14:textId="26501D29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>17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>.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>1</w:t>
      </w:r>
    </w:p>
    <w:p w14:paraId="11CCDC3C" w14:textId="50EECD8D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4"/>
          <w:szCs w:val="24"/>
        </w:rPr>
      </w:pPr>
      <w:r w:rsidRPr="001204B9">
        <w:rPr>
          <w:rStyle w:val="normaltextrun"/>
          <w:rFonts w:ascii="Arial" w:hAnsi="Arial" w:cs="Arial"/>
          <w:b/>
          <w:bCs/>
          <w:sz w:val="24"/>
          <w:szCs w:val="24"/>
          <w:lang w:val="en-US"/>
        </w:rPr>
        <w:t>Objectives</w:t>
      </w:r>
      <w:r w:rsidR="00DD4044" w:rsidRPr="001204B9">
        <w:rPr>
          <w:rStyle w:val="eop"/>
          <w:rFonts w:ascii="Arial" w:hAnsi="Arial" w:cs="Arial"/>
          <w:b/>
          <w:bCs/>
          <w:sz w:val="24"/>
          <w:szCs w:val="24"/>
        </w:rPr>
        <w:t xml:space="preserve"> </w:t>
      </w:r>
      <w:r w:rsidR="004E4ECC" w:rsidRPr="001204B9">
        <w:rPr>
          <w:rStyle w:val="eop"/>
          <w:rFonts w:ascii="Arial" w:hAnsi="Arial" w:cs="Arial"/>
          <w:b/>
          <w:bCs/>
          <w:sz w:val="24"/>
          <w:szCs w:val="24"/>
        </w:rPr>
        <w:t>and</w:t>
      </w:r>
      <w:r w:rsidR="00DD4044" w:rsidRPr="001204B9">
        <w:rPr>
          <w:rStyle w:val="eop"/>
          <w:rFonts w:ascii="Arial" w:hAnsi="Arial" w:cs="Arial"/>
          <w:b/>
          <w:bCs/>
          <w:sz w:val="24"/>
          <w:szCs w:val="24"/>
        </w:rPr>
        <w:t xml:space="preserve"> </w:t>
      </w:r>
      <w:r w:rsidR="004E4ECC" w:rsidRPr="001204B9">
        <w:rPr>
          <w:rStyle w:val="eop"/>
          <w:rFonts w:ascii="Arial" w:hAnsi="Arial" w:cs="Arial"/>
          <w:b/>
          <w:bCs/>
          <w:sz w:val="24"/>
          <w:szCs w:val="24"/>
        </w:rPr>
        <w:t>General Provisions</w:t>
      </w:r>
    </w:p>
    <w:p w14:paraId="5055F159" w14:textId="2FC7287F" w:rsidR="00A433A7" w:rsidRPr="001204B9" w:rsidRDefault="00A433A7" w:rsidP="008811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4"/>
          <w:szCs w:val="24"/>
        </w:rPr>
      </w:pPr>
    </w:p>
    <w:p w14:paraId="2E60977D" w14:textId="0046D3E5" w:rsidR="00862486" w:rsidRPr="001204B9" w:rsidRDefault="00881118" w:rsidP="40950CEB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1.</w:t>
      </w:r>
      <w:r>
        <w:tab/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acknowledge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their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mutual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objective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advance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economic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prosperity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through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sustainable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inclusive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affirm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their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commitment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promote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inclusive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environment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for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742C07" w:rsidRPr="001204B9">
        <w:rPr>
          <w:rStyle w:val="FootnoteReference"/>
          <w:rFonts w:ascii="Arial" w:hAnsi="Arial" w:cs="Arial"/>
          <w:sz w:val="24"/>
          <w:szCs w:val="24"/>
          <w:lang w:val="en-GB"/>
        </w:rPr>
        <w:footnoteReference w:id="2"/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people</w:t>
      </w:r>
      <w:r w:rsidR="009D6DAE" w:rsidRPr="40950CEB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businesses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that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enhances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ability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people</w:t>
      </w:r>
      <w:r w:rsidR="009D6DAE" w:rsidRPr="40950CEB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businesses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participate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benefit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from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opportunities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created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by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international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investment,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including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6B5957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under </w:t>
      </w:r>
      <w:r w:rsidR="003259BA" w:rsidRPr="001204B9">
        <w:rPr>
          <w:rStyle w:val="normaltextrun"/>
          <w:rFonts w:ascii="Arial" w:hAnsi="Arial" w:cs="Arial"/>
          <w:sz w:val="24"/>
          <w:szCs w:val="24"/>
          <w:lang w:val="en-GB"/>
        </w:rPr>
        <w:t>this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  <w:lang w:val="en-GB"/>
        </w:rPr>
        <w:t>Agreement.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79280BAF" w14:textId="77777777" w:rsidR="00A433A7" w:rsidRPr="001204B9" w:rsidRDefault="00A433A7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3119947C" w14:textId="49989315" w:rsidR="00A433A7" w:rsidRPr="001204B9" w:rsidRDefault="00881118" w:rsidP="40950CEB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2.</w:t>
      </w:r>
      <w:r>
        <w:tab/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recognise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unique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important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contribution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that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people</w:t>
      </w:r>
      <w:r w:rsidR="00B96F67" w:rsidRPr="40950CEB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businesses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make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032B08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4285E48C" w:rsidRPr="40950CEB">
        <w:rPr>
          <w:rStyle w:val="normaltextrun"/>
          <w:rFonts w:ascii="Arial" w:hAnsi="Arial" w:cs="Arial"/>
          <w:sz w:val="24"/>
          <w:szCs w:val="24"/>
        </w:rPr>
        <w:t xml:space="preserve">international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trade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investment.</w:t>
      </w:r>
    </w:p>
    <w:p w14:paraId="7C32DB95" w14:textId="77777777" w:rsidR="00A433A7" w:rsidRPr="001204B9" w:rsidRDefault="00A433A7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612740AD" w14:textId="3C5F146C" w:rsidR="00DD4044" w:rsidRPr="001204B9" w:rsidRDefault="00881118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  <w:r>
        <w:rPr>
          <w:rStyle w:val="normaltextrun"/>
          <w:rFonts w:ascii="Arial" w:hAnsi="Arial" w:cs="Arial"/>
          <w:sz w:val="24"/>
          <w:szCs w:val="24"/>
          <w:lang w:val="en-GB"/>
        </w:rPr>
        <w:t>3.</w:t>
      </w:r>
      <w:r>
        <w:rPr>
          <w:rStyle w:val="normaltextrun"/>
          <w:rFonts w:ascii="Arial" w:hAnsi="Arial" w:cs="Arial"/>
          <w:sz w:val="24"/>
          <w:szCs w:val="24"/>
          <w:lang w:val="en-GB"/>
        </w:rPr>
        <w:tab/>
      </w:r>
      <w:r w:rsidR="0086183E" w:rsidRPr="001204B9">
        <w:rPr>
          <w:rStyle w:val="normaltextrun"/>
          <w:rFonts w:ascii="Arial" w:hAnsi="Arial" w:cs="Arial"/>
          <w:sz w:val="24"/>
          <w:szCs w:val="24"/>
          <w:lang w:val="en-GB"/>
        </w:rPr>
        <w:t>The Parties recognise the importance of empowering First Nations people</w:t>
      </w:r>
      <w:r w:rsidR="00B96F67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86183E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and businesses to benefit from opportunities created by international trade and investment.</w:t>
      </w:r>
    </w:p>
    <w:p w14:paraId="72A4C46A" w14:textId="77777777" w:rsidR="0086183E" w:rsidRPr="001204B9" w:rsidRDefault="0086183E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1B0CA8FE" w14:textId="1D5D103A" w:rsidR="00862486" w:rsidRPr="001204B9" w:rsidRDefault="00881118" w:rsidP="40950CEB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4.</w:t>
      </w:r>
      <w:r>
        <w:tab/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affirm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their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commitment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facilitate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support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development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maintenance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their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knowledge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cultural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expressions</w:t>
      </w:r>
      <w:r w:rsidR="0017327A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and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respect,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preserve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promote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knowledge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cultural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expressions</w:t>
      </w:r>
      <w:r w:rsidR="0017327A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through appropriate measures.</w:t>
      </w:r>
    </w:p>
    <w:p w14:paraId="5437D41D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4FBBD7AA" w14:textId="2CEABFAD" w:rsidR="00862486" w:rsidRPr="001204B9" w:rsidRDefault="00881118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5.</w:t>
      </w:r>
      <w:r>
        <w:tab/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acknowledge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importance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identifying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addressing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41CCF" w:rsidRPr="40950CEB">
        <w:rPr>
          <w:rStyle w:val="normaltextrun"/>
          <w:rFonts w:ascii="Arial" w:hAnsi="Arial" w:cs="Arial"/>
          <w:sz w:val="24"/>
          <w:szCs w:val="24"/>
          <w:lang w:val="en-GB"/>
        </w:rPr>
        <w:t>domestic and external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AE18C9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barriers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that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may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prevent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or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restrict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people</w:t>
      </w:r>
      <w:r w:rsidR="00B96F67" w:rsidRPr="40950CEB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businesses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from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accessing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0A4F33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international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investment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  <w:lang w:val="en-GB"/>
        </w:rPr>
        <w:t>opportunities</w:t>
      </w:r>
      <w:r w:rsidR="008360B1" w:rsidRPr="40950CEB">
        <w:rPr>
          <w:rStyle w:val="normaltextrun"/>
          <w:rFonts w:ascii="Arial" w:hAnsi="Arial" w:cs="Arial"/>
          <w:sz w:val="24"/>
          <w:szCs w:val="24"/>
          <w:lang w:val="en-GB"/>
        </w:rPr>
        <w:t>.</w:t>
      </w:r>
    </w:p>
    <w:p w14:paraId="25B4565B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744D61DB" w14:textId="4BBE71FA" w:rsidR="00862486" w:rsidRPr="001204B9" w:rsidRDefault="00881118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6.</w:t>
      </w:r>
      <w:r>
        <w:rPr>
          <w:rStyle w:val="normaltextrun"/>
          <w:rFonts w:ascii="Arial" w:hAnsi="Arial" w:cs="Arial"/>
          <w:sz w:val="24"/>
          <w:szCs w:val="24"/>
        </w:rPr>
        <w:tab/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affirm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their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commitment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6B1289" w:rsidRPr="001204B9">
        <w:rPr>
          <w:rStyle w:val="normaltextrun"/>
          <w:rFonts w:ascii="Arial" w:hAnsi="Arial" w:cs="Arial"/>
          <w:i/>
          <w:iCs/>
          <w:sz w:val="24"/>
          <w:szCs w:val="24"/>
        </w:rPr>
        <w:t>United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6B1289" w:rsidRPr="001204B9">
        <w:rPr>
          <w:rStyle w:val="normaltextrun"/>
          <w:rFonts w:ascii="Arial" w:hAnsi="Arial" w:cs="Arial"/>
          <w:i/>
          <w:iCs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Declaration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on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Rights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Indigenous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i/>
          <w:iCs/>
          <w:sz w:val="24"/>
          <w:szCs w:val="24"/>
        </w:rPr>
        <w:t>Peoples</w:t>
      </w:r>
      <w:r w:rsidR="00DD4044" w:rsidRPr="001204B9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done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at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Geneva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13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September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2007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C48EC" w:rsidRPr="001204B9">
        <w:rPr>
          <w:rStyle w:val="normaltextrun"/>
          <w:rFonts w:ascii="Arial" w:hAnsi="Arial" w:cs="Arial"/>
          <w:sz w:val="24"/>
          <w:szCs w:val="24"/>
        </w:rPr>
        <w:t>(“UNDRIP”)</w:t>
      </w:r>
      <w:r w:rsidR="00521C91" w:rsidRPr="001204B9">
        <w:rPr>
          <w:rStyle w:val="normaltextrun"/>
          <w:rFonts w:ascii="Arial" w:hAnsi="Arial" w:cs="Arial"/>
          <w:sz w:val="24"/>
          <w:szCs w:val="24"/>
        </w:rPr>
        <w:t>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3D5CC03B" w14:textId="77777777" w:rsidR="00ED6190" w:rsidRPr="001204B9" w:rsidRDefault="00ED6190" w:rsidP="0088111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24"/>
          <w:szCs w:val="24"/>
        </w:rPr>
      </w:pPr>
    </w:p>
    <w:p w14:paraId="1BADB27B" w14:textId="53C60BF3" w:rsidR="02E09A57" w:rsidRPr="001204B9" w:rsidRDefault="02E09A57" w:rsidP="00881118">
      <w:pPr>
        <w:pStyle w:val="paragraph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</w:p>
    <w:p w14:paraId="57B00B3D" w14:textId="3A28F895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.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2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17AC0698" w14:textId="25FA7078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b/>
          <w:bCs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b/>
          <w:bCs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b/>
          <w:bCs/>
          <w:sz w:val="24"/>
          <w:szCs w:val="24"/>
        </w:rPr>
        <w:t>International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b/>
          <w:bCs/>
          <w:sz w:val="24"/>
          <w:szCs w:val="24"/>
        </w:rPr>
        <w:t>Instruments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36F183BE" w14:textId="77777777" w:rsidR="00460D7A" w:rsidRPr="001204B9" w:rsidRDefault="00460D7A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3D85AA1E" w14:textId="1E190950" w:rsidR="00862486" w:rsidRPr="001204B9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1.</w:t>
      </w:r>
      <w:r w:rsidRPr="001204B9">
        <w:rPr>
          <w:rFonts w:ascii="Arial" w:hAnsi="Arial" w:cs="Arial"/>
        </w:rPr>
        <w:tab/>
      </w:r>
      <w:r w:rsidR="00FF6223" w:rsidRPr="001204B9">
        <w:rPr>
          <w:rStyle w:val="normaltextrun"/>
          <w:rFonts w:ascii="Arial" w:hAnsi="Arial" w:cs="Arial"/>
          <w:sz w:val="24"/>
          <w:szCs w:val="24"/>
        </w:rPr>
        <w:t xml:space="preserve">The Parties recognise the importance of implementing </w:t>
      </w:r>
      <w:r w:rsidR="00032B08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FF6223" w:rsidRPr="001204B9">
        <w:rPr>
          <w:rStyle w:val="normaltextrun"/>
          <w:rFonts w:ascii="Arial" w:hAnsi="Arial" w:cs="Arial"/>
          <w:sz w:val="24"/>
          <w:szCs w:val="24"/>
        </w:rPr>
        <w:t>UNDRIP.</w:t>
      </w:r>
    </w:p>
    <w:p w14:paraId="26C84675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4BDC23E1" w14:textId="4FED0214" w:rsidR="00862486" w:rsidRPr="001204B9" w:rsidRDefault="00521C91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</w:rPr>
        <w:t>2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.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tab/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21A68" w:rsidRPr="40950CEB">
        <w:rPr>
          <w:rStyle w:val="normaltextrun"/>
          <w:rFonts w:ascii="Arial" w:hAnsi="Arial" w:cs="Arial"/>
          <w:sz w:val="24"/>
          <w:szCs w:val="24"/>
        </w:rPr>
        <w:t>recognise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importance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03E1D" w:rsidRPr="40950CEB">
        <w:rPr>
          <w:rStyle w:val="normaltextrun"/>
          <w:rFonts w:ascii="Arial" w:hAnsi="Arial" w:cs="Arial"/>
          <w:sz w:val="24"/>
          <w:szCs w:val="24"/>
        </w:rPr>
        <w:t>achieving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4646E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B53A82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53A82" w:rsidRPr="40950CEB">
        <w:rPr>
          <w:rStyle w:val="normaltextrun"/>
          <w:rFonts w:ascii="Arial" w:hAnsi="Arial" w:cs="Arial"/>
          <w:i/>
          <w:iCs/>
          <w:sz w:val="24"/>
          <w:szCs w:val="24"/>
        </w:rPr>
        <w:t xml:space="preserve">United Nations </w:t>
      </w:r>
      <w:r w:rsidR="009B5F40" w:rsidRPr="40950CEB">
        <w:rPr>
          <w:rStyle w:val="normaltextrun"/>
          <w:rFonts w:ascii="Arial" w:hAnsi="Arial" w:cs="Arial"/>
          <w:i/>
          <w:iCs/>
          <w:sz w:val="24"/>
          <w:szCs w:val="24"/>
        </w:rPr>
        <w:t xml:space="preserve">Transforming </w:t>
      </w:r>
      <w:r w:rsidR="00D91E19" w:rsidRPr="40950CEB">
        <w:rPr>
          <w:rStyle w:val="normaltextrun"/>
          <w:rFonts w:ascii="Arial" w:hAnsi="Arial" w:cs="Arial"/>
          <w:i/>
          <w:iCs/>
          <w:sz w:val="24"/>
          <w:szCs w:val="24"/>
        </w:rPr>
        <w:t>o</w:t>
      </w:r>
      <w:r w:rsidR="009B5F40" w:rsidRPr="40950CEB">
        <w:rPr>
          <w:rStyle w:val="normaltextrun"/>
          <w:rFonts w:ascii="Arial" w:hAnsi="Arial" w:cs="Arial"/>
          <w:i/>
          <w:iCs/>
          <w:sz w:val="24"/>
          <w:szCs w:val="24"/>
        </w:rPr>
        <w:t xml:space="preserve">ur World: </w:t>
      </w:r>
      <w:r w:rsidR="005A24FC" w:rsidRPr="40950CEB">
        <w:rPr>
          <w:rStyle w:val="normaltextrun"/>
          <w:rFonts w:ascii="Arial" w:hAnsi="Arial" w:cs="Arial"/>
          <w:i/>
          <w:iCs/>
          <w:sz w:val="24"/>
          <w:szCs w:val="24"/>
        </w:rPr>
        <w:t>the 2030 Agenda for Sustainable Development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5A24FC" w:rsidRPr="40950CEB">
        <w:rPr>
          <w:rStyle w:val="normaltextrun"/>
          <w:rFonts w:ascii="Arial" w:hAnsi="Arial" w:cs="Arial"/>
          <w:sz w:val="24"/>
          <w:szCs w:val="24"/>
        </w:rPr>
        <w:t xml:space="preserve">done at Geneva on </w:t>
      </w:r>
      <w:r w:rsidR="00515017" w:rsidRPr="40950CEB">
        <w:rPr>
          <w:rStyle w:val="normaltextrun"/>
          <w:rFonts w:ascii="Arial" w:hAnsi="Arial" w:cs="Arial"/>
          <w:sz w:val="24"/>
          <w:szCs w:val="24"/>
        </w:rPr>
        <w:t xml:space="preserve">25 September 2015 </w:t>
      </w:r>
      <w:r w:rsidR="005F3791" w:rsidRPr="40950CEB">
        <w:rPr>
          <w:rStyle w:val="normaltextrun"/>
          <w:rFonts w:ascii="Arial" w:hAnsi="Arial" w:cs="Arial"/>
          <w:sz w:val="24"/>
          <w:szCs w:val="24"/>
        </w:rPr>
        <w:t>(“</w:t>
      </w:r>
      <w:r w:rsidR="00FD7EB2" w:rsidRPr="40950CEB">
        <w:rPr>
          <w:rStyle w:val="normaltextrun"/>
          <w:rFonts w:ascii="Arial" w:hAnsi="Arial" w:cs="Arial"/>
          <w:sz w:val="24"/>
          <w:szCs w:val="24"/>
        </w:rPr>
        <w:t>Sustainable Development Goals</w:t>
      </w:r>
      <w:r w:rsidR="005F3791" w:rsidRPr="40950CEB">
        <w:rPr>
          <w:rStyle w:val="normaltextrun"/>
          <w:rFonts w:ascii="Arial" w:hAnsi="Arial" w:cs="Arial"/>
          <w:sz w:val="24"/>
          <w:szCs w:val="24"/>
        </w:rPr>
        <w:t>”)</w:t>
      </w:r>
      <w:r w:rsidR="005F3791" w:rsidRPr="40950CEB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="00DD4044" w:rsidRPr="40950CEB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5F3791" w:rsidRPr="40950CEB">
        <w:rPr>
          <w:rStyle w:val="normaltextrun"/>
          <w:rFonts w:ascii="Arial" w:hAnsi="Arial" w:cs="Arial"/>
          <w:sz w:val="24"/>
          <w:szCs w:val="24"/>
        </w:rPr>
        <w:t>noting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87305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lastRenderedPageBreak/>
        <w:t>relevance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87305" w:rsidRPr="40950CEB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87305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D7EB2" w:rsidRPr="40950CEB">
        <w:rPr>
          <w:rStyle w:val="normaltextrun"/>
          <w:rFonts w:ascii="Arial" w:hAnsi="Arial" w:cs="Arial"/>
          <w:sz w:val="24"/>
          <w:szCs w:val="24"/>
        </w:rPr>
        <w:t xml:space="preserve">Sustainable Development Goals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people</w:t>
      </w:r>
      <w:r w:rsidR="00B96F67" w:rsidRPr="40950CE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businesses</w:t>
      </w:r>
      <w:r w:rsidR="00E21A68" w:rsidRPr="40950CEB">
        <w:rPr>
          <w:rStyle w:val="normaltextrun"/>
          <w:rFonts w:ascii="Arial" w:hAnsi="Arial" w:cs="Arial"/>
          <w:sz w:val="24"/>
          <w:szCs w:val="24"/>
        </w:rPr>
        <w:t>,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protection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lands,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waters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natural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resources,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21A68" w:rsidRPr="40950CEB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21A68" w:rsidRPr="40950CEB">
        <w:rPr>
          <w:rStyle w:val="normaltextrun"/>
          <w:rFonts w:ascii="Arial" w:hAnsi="Arial" w:cs="Arial"/>
          <w:sz w:val="24"/>
          <w:szCs w:val="24"/>
        </w:rPr>
        <w:t>supporting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21A68" w:rsidRPr="40950CEB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conditions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for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sustainable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inclusive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economic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40950CEB">
        <w:rPr>
          <w:rStyle w:val="normaltextrun"/>
          <w:rFonts w:ascii="Arial" w:hAnsi="Arial" w:cs="Arial"/>
          <w:sz w:val="24"/>
          <w:szCs w:val="24"/>
        </w:rPr>
        <w:t>development.</w:t>
      </w:r>
      <w:r w:rsidR="00DD4044" w:rsidRPr="40950CEB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AD69FE7" w14:textId="77777777" w:rsidR="00F078EE" w:rsidRPr="001204B9" w:rsidRDefault="00F078EE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5973D366" w14:textId="77777777" w:rsidR="001E0453" w:rsidRPr="001204B9" w:rsidRDefault="001E0453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16F48AEF" w14:textId="5F30DB82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.3</w:t>
      </w:r>
    </w:p>
    <w:p w14:paraId="3E82A208" w14:textId="699295D3" w:rsidR="00862486" w:rsidRPr="001204B9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International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Fora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64038166" w14:textId="77777777" w:rsidR="00862486" w:rsidRPr="001204B9" w:rsidRDefault="00862486" w:rsidP="0088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348ED104" w14:textId="76A826A6" w:rsidR="00862486" w:rsidRPr="00D31B91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recognise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importance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current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initiatives,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efforts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work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knowledge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expressions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relevant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international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21C91" w:rsidRPr="001204B9">
        <w:rPr>
          <w:rStyle w:val="normaltextrun"/>
          <w:rFonts w:ascii="Arial" w:hAnsi="Arial" w:cs="Arial"/>
          <w:sz w:val="24"/>
          <w:szCs w:val="24"/>
          <w:lang w:val="en-GB"/>
        </w:rPr>
        <w:t>fora and international instruments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5785A"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taking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account</w:t>
      </w:r>
      <w:proofErr w:type="gramEnd"/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their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findings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recommendations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where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  <w:lang w:val="en-GB"/>
        </w:rPr>
        <w:t>appropriate. </w:t>
      </w:r>
    </w:p>
    <w:p w14:paraId="283E26E8" w14:textId="77777777" w:rsidR="00DD4044" w:rsidRPr="00D31B91" w:rsidRDefault="00DD4044" w:rsidP="0088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73675770" w14:textId="77777777" w:rsidR="00DD4044" w:rsidRPr="00D31B91" w:rsidRDefault="00DD4044" w:rsidP="0088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121FC78D" w14:textId="2ED30F11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.4</w:t>
      </w:r>
      <w:r w:rsidR="00DD4044" w:rsidRPr="00D31B91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68371A87" w14:textId="129AA444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Areas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of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Cooperation</w:t>
      </w:r>
      <w:r w:rsidR="00DD4044" w:rsidRPr="00D31B91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18094AC2" w14:textId="77777777" w:rsidR="00862486" w:rsidRPr="00D31B91" w:rsidRDefault="00862486" w:rsidP="0088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250190A0" w14:textId="6017B4BE" w:rsidR="00862486" w:rsidRPr="001204B9" w:rsidRDefault="00862486" w:rsidP="40950CEB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1.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>
        <w:tab/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Parties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agree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6EFA874D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co</w:t>
      </w:r>
      <w:r w:rsidR="29813F52" w:rsidRPr="40950CEB">
        <w:rPr>
          <w:rStyle w:val="normaltextrun"/>
          <w:rFonts w:ascii="Arial" w:hAnsi="Arial" w:cs="Arial"/>
          <w:sz w:val="24"/>
          <w:szCs w:val="24"/>
          <w:lang w:val="en-GB"/>
        </w:rPr>
        <w:t>o</w:t>
      </w:r>
      <w:r w:rsidR="6EFA874D" w:rsidRPr="40950CEB">
        <w:rPr>
          <w:rStyle w:val="normaltextrun"/>
          <w:rFonts w:ascii="Arial" w:hAnsi="Arial" w:cs="Arial"/>
          <w:sz w:val="24"/>
          <w:szCs w:val="24"/>
          <w:lang w:val="en-GB"/>
        </w:rPr>
        <w:t>perate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on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subject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matter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covered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by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this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Chapter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related provisions in other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Chapters</w:t>
      </w:r>
      <w:r w:rsidR="006B5957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of this Agreement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,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including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through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appropriate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coordination,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exchange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information,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joint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investment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promotion</w:t>
      </w:r>
      <w:r w:rsidR="00DD4044" w:rsidRPr="40950CEB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40950CEB">
        <w:rPr>
          <w:rStyle w:val="normaltextrun"/>
          <w:rFonts w:ascii="Arial" w:hAnsi="Arial" w:cs="Arial"/>
          <w:sz w:val="24"/>
          <w:szCs w:val="24"/>
          <w:lang w:val="en-GB"/>
        </w:rPr>
        <w:t>activities.</w:t>
      </w:r>
      <w:r w:rsidR="00DD4044" w:rsidRPr="40950CEB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3E7ED4CE" w14:textId="77777777" w:rsidR="001E0453" w:rsidRPr="001204B9" w:rsidRDefault="001E0453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10FC141C" w14:textId="6635B028" w:rsidR="00862486" w:rsidRPr="001204B9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2.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ab/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areas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cooperation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may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include: </w:t>
      </w:r>
      <w:r w:rsidRPr="001204B9">
        <w:rPr>
          <w:rStyle w:val="normaltextrun"/>
          <w:rFonts w:ascii="Arial" w:hAnsi="Arial" w:cs="Arial"/>
          <w:sz w:val="24"/>
          <w:szCs w:val="24"/>
        </w:rPr>
        <w:t> 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42A48D8E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4EC5B92D" w14:textId="762F1739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(a)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ab/>
        <w:t>exchanging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goo</w:t>
      </w:r>
      <w:r w:rsidR="00C81873" w:rsidRPr="001204B9">
        <w:rPr>
          <w:rStyle w:val="normaltextrun"/>
          <w:rFonts w:ascii="Arial" w:hAnsi="Arial" w:cs="Arial"/>
          <w:sz w:val="24"/>
          <w:szCs w:val="24"/>
        </w:rPr>
        <w:t>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practices,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projects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programmes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enhance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people</w:t>
      </w:r>
      <w:r w:rsidR="00B96F67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businesses</w:t>
      </w:r>
      <w:r w:rsidR="00547973" w:rsidRPr="001204B9">
        <w:rPr>
          <w:rStyle w:val="normaltextrun"/>
          <w:rFonts w:ascii="Arial" w:hAnsi="Arial" w:cs="Arial"/>
          <w:sz w:val="24"/>
          <w:szCs w:val="24"/>
        </w:rPr>
        <w:t>’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investment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</w:rPr>
        <w:t>outcomes;</w:t>
      </w:r>
      <w:proofErr w:type="gramEnd"/>
      <w:r w:rsidRPr="001204B9">
        <w:rPr>
          <w:rStyle w:val="normaltextrun"/>
          <w:rFonts w:ascii="Arial" w:hAnsi="Arial" w:cs="Arial"/>
          <w:sz w:val="24"/>
          <w:szCs w:val="24"/>
        </w:rPr>
        <w:t> 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22DF5268" w14:textId="77777777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125DC612" w14:textId="3EBC3EB3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(</w:t>
      </w:r>
      <w:r w:rsidR="00A433A7" w:rsidRPr="001204B9">
        <w:rPr>
          <w:rStyle w:val="normaltextrun"/>
          <w:rFonts w:ascii="Arial" w:hAnsi="Arial" w:cs="Arial"/>
          <w:sz w:val="24"/>
          <w:szCs w:val="24"/>
          <w:lang w:val="en-GB"/>
        </w:rPr>
        <w:t>b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)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ab/>
        <w:t>promoting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investment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relevant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sectors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for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96F67">
        <w:rPr>
          <w:rStyle w:val="normaltextrun"/>
          <w:rFonts w:ascii="Arial" w:hAnsi="Arial" w:cs="Arial"/>
          <w:sz w:val="24"/>
          <w:szCs w:val="24"/>
          <w:lang w:val="en-GB"/>
        </w:rPr>
        <w:t xml:space="preserve">organisations and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businesses,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including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96F67">
        <w:rPr>
          <w:rStyle w:val="normaltextrun"/>
          <w:rFonts w:ascii="Arial" w:hAnsi="Arial" w:cs="Arial"/>
          <w:sz w:val="24"/>
          <w:szCs w:val="24"/>
          <w:lang w:val="en-GB"/>
        </w:rPr>
        <w:t>those</w:t>
      </w:r>
      <w:r w:rsidR="00B96F67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that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relate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derive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from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knowledge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expressions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such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arts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crafts,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dance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music,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tourism,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food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agri-business,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biological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diversity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environmental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management,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green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economy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resources;</w:t>
      </w:r>
      <w:proofErr w:type="gramEnd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 </w:t>
      </w:r>
      <w:r w:rsidRPr="001204B9">
        <w:rPr>
          <w:rStyle w:val="normaltextrun"/>
          <w:rFonts w:ascii="Arial" w:hAnsi="Arial" w:cs="Arial"/>
          <w:sz w:val="24"/>
          <w:szCs w:val="24"/>
        </w:rPr>
        <w:t> 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5F271ED4" w14:textId="77777777" w:rsidR="00F078EE" w:rsidRPr="001204B9" w:rsidRDefault="00F078EE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32846865" w14:textId="22EC467D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(</w:t>
      </w:r>
      <w:r w:rsidR="00A433A7" w:rsidRPr="001204B9">
        <w:rPr>
          <w:rStyle w:val="normaltextrun"/>
          <w:rFonts w:ascii="Arial" w:hAnsi="Arial" w:cs="Arial"/>
          <w:sz w:val="24"/>
          <w:szCs w:val="24"/>
          <w:lang w:val="en-GB"/>
        </w:rPr>
        <w:t>c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)</w:t>
      </w:r>
      <w:r w:rsidRPr="001204B9">
        <w:rPr>
          <w:rFonts w:ascii="Arial" w:hAnsi="Arial" w:cs="Arial"/>
        </w:rPr>
        <w:tab/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sharing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experiences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coordination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prevent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exports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counterfeit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goods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purporting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derive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from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knowledge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  <w:lang w:val="en-GB"/>
        </w:rPr>
        <w:t>traditional</w:t>
      </w:r>
      <w:r w:rsidR="00C81873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expressions;</w:t>
      </w:r>
      <w:proofErr w:type="gramEnd"/>
    </w:p>
    <w:p w14:paraId="214F3E0C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1F8DFA47" w14:textId="38FE7585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(</w:t>
      </w:r>
      <w:r w:rsidR="00A433A7" w:rsidRPr="001204B9">
        <w:rPr>
          <w:rStyle w:val="normaltextrun"/>
          <w:rFonts w:ascii="Arial" w:hAnsi="Arial" w:cs="Arial"/>
          <w:sz w:val="24"/>
          <w:szCs w:val="24"/>
          <w:lang w:val="en-GB"/>
        </w:rPr>
        <w:t>d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)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ab/>
        <w:t>exchanging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views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information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practices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policies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with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regard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resale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royalty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rights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artists,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including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artists;</w:t>
      </w:r>
      <w:proofErr w:type="gramEnd"/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42FA5B79" w14:textId="77777777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  <w:lang w:val="en-GB"/>
        </w:rPr>
      </w:pPr>
    </w:p>
    <w:p w14:paraId="24C736D5" w14:textId="5D857884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(</w:t>
      </w:r>
      <w:r w:rsidR="00A433A7" w:rsidRPr="001204B9">
        <w:rPr>
          <w:rStyle w:val="normaltextrun"/>
          <w:rFonts w:ascii="Arial" w:hAnsi="Arial" w:cs="Arial"/>
          <w:sz w:val="24"/>
          <w:szCs w:val="24"/>
          <w:lang w:val="en-GB"/>
        </w:rPr>
        <w:t>e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)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ab/>
        <w:t>undertaking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research,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joint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studies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other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work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possible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ways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achieve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investment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outcomes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547973" w:rsidRPr="001204B9">
        <w:rPr>
          <w:rStyle w:val="normaltextrun"/>
          <w:rFonts w:ascii="Arial" w:hAnsi="Arial" w:cs="Arial"/>
          <w:sz w:val="24"/>
          <w:szCs w:val="24"/>
          <w:lang w:val="en-GB"/>
        </w:rPr>
        <w:t>for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people</w:t>
      </w:r>
      <w:r w:rsidR="00B96F67">
        <w:rPr>
          <w:rStyle w:val="normaltextrun"/>
          <w:rFonts w:ascii="Arial" w:hAnsi="Arial" w:cs="Arial"/>
          <w:sz w:val="24"/>
          <w:szCs w:val="24"/>
          <w:lang w:val="en-GB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  <w:lang w:val="en-GB"/>
        </w:rPr>
        <w:t>businesses;</w:t>
      </w:r>
      <w:proofErr w:type="gramEnd"/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3C29F6CF" w14:textId="77777777" w:rsidR="00862486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AE08FFD" w14:textId="38A4F932" w:rsidR="00A433A7" w:rsidRPr="001204B9" w:rsidRDefault="00862486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(</w:t>
      </w:r>
      <w:r w:rsidR="00A433A7" w:rsidRPr="001204B9">
        <w:rPr>
          <w:rStyle w:val="normaltextrun"/>
          <w:rFonts w:ascii="Arial" w:hAnsi="Arial" w:cs="Arial"/>
          <w:sz w:val="24"/>
          <w:szCs w:val="24"/>
        </w:rPr>
        <w:t>f</w:t>
      </w:r>
      <w:r w:rsidRPr="001204B9">
        <w:rPr>
          <w:rStyle w:val="normaltextrun"/>
          <w:rFonts w:ascii="Arial" w:hAnsi="Arial" w:cs="Arial"/>
          <w:sz w:val="24"/>
          <w:szCs w:val="24"/>
        </w:rPr>
        <w:t>)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ab/>
        <w:t>sharing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experience</w:t>
      </w:r>
      <w:r w:rsidR="006B5957">
        <w:rPr>
          <w:rStyle w:val="normaltextrun"/>
          <w:rFonts w:ascii="Arial" w:hAnsi="Arial" w:cs="Arial"/>
          <w:sz w:val="24"/>
          <w:szCs w:val="24"/>
        </w:rPr>
        <w:t>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enhance</w:t>
      </w:r>
      <w:r w:rsidR="00DD4044" w:rsidRPr="001204B9">
        <w:rPr>
          <w:rStyle w:val="normaltextrun"/>
          <w:rFonts w:ascii="Arial" w:hAnsi="Arial" w:cs="Arial"/>
          <w:color w:val="D13438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ability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people</w:t>
      </w:r>
      <w:r w:rsidR="00B96F67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businesses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participate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benefit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from,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both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Parties’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energy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gramStart"/>
      <w:r w:rsidRPr="001204B9">
        <w:rPr>
          <w:rStyle w:val="normaltextrun"/>
          <w:rFonts w:ascii="Arial" w:hAnsi="Arial" w:cs="Arial"/>
          <w:sz w:val="24"/>
          <w:szCs w:val="24"/>
        </w:rPr>
        <w:t>transition</w:t>
      </w:r>
      <w:r w:rsidR="00D27850" w:rsidRPr="001204B9">
        <w:rPr>
          <w:rStyle w:val="normaltextrun"/>
          <w:rFonts w:ascii="Arial" w:hAnsi="Arial" w:cs="Arial"/>
          <w:sz w:val="24"/>
          <w:szCs w:val="24"/>
        </w:rPr>
        <w:t>;</w:t>
      </w:r>
      <w:proofErr w:type="gramEnd"/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5BB0F4B4" w14:textId="77777777" w:rsidR="001E0453" w:rsidRPr="001204B9" w:rsidRDefault="001E0453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23A487DA" w14:textId="257F1ED9" w:rsidR="00AC1404" w:rsidRPr="001204B9" w:rsidRDefault="00A433A7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eop"/>
          <w:rFonts w:ascii="Arial" w:hAnsi="Arial" w:cs="Arial"/>
          <w:sz w:val="24"/>
          <w:szCs w:val="24"/>
        </w:rPr>
        <w:t>(g)</w:t>
      </w:r>
      <w:r w:rsidRPr="001204B9">
        <w:rPr>
          <w:rStyle w:val="eop"/>
          <w:rFonts w:ascii="Arial" w:hAnsi="Arial" w:cs="Arial"/>
          <w:sz w:val="24"/>
          <w:szCs w:val="24"/>
        </w:rPr>
        <w:tab/>
      </w:r>
      <w:r w:rsidR="00C26378" w:rsidRPr="001204B9">
        <w:rPr>
          <w:rFonts w:ascii="Arial" w:hAnsi="Arial" w:cs="Arial"/>
          <w:sz w:val="24"/>
          <w:szCs w:val="24"/>
        </w:rPr>
        <w:t>collaborating to develop links with First Nations people-owned enterprises, to facilitate their access to supply chains, to provide opportunities for digital trade, and to facilitate cooperation between enterprises on trade</w:t>
      </w:r>
      <w:r w:rsidR="000230AE">
        <w:rPr>
          <w:rFonts w:ascii="Arial" w:hAnsi="Arial" w:cs="Arial"/>
          <w:sz w:val="24"/>
          <w:szCs w:val="24"/>
        </w:rPr>
        <w:t xml:space="preserve"> and investment</w:t>
      </w:r>
      <w:r w:rsidR="00C26378" w:rsidRPr="001204B9">
        <w:rPr>
          <w:rFonts w:ascii="Arial" w:hAnsi="Arial" w:cs="Arial"/>
          <w:sz w:val="24"/>
          <w:szCs w:val="24"/>
        </w:rPr>
        <w:t xml:space="preserve"> in First Nations products and services;</w:t>
      </w:r>
      <w:r w:rsidR="00AC1404" w:rsidRPr="001204B9">
        <w:rPr>
          <w:rFonts w:ascii="Arial" w:hAnsi="Arial" w:cs="Arial"/>
          <w:sz w:val="24"/>
          <w:szCs w:val="24"/>
        </w:rPr>
        <w:t xml:space="preserve"> and</w:t>
      </w:r>
    </w:p>
    <w:p w14:paraId="1DD2C28D" w14:textId="77777777" w:rsidR="00C81873" w:rsidRPr="001204B9" w:rsidRDefault="00C81873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5F57EB6" w14:textId="612550CA" w:rsidR="00C26378" w:rsidRPr="001204B9" w:rsidRDefault="00AC1404" w:rsidP="009F6740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Fonts w:ascii="Arial" w:hAnsi="Arial" w:cs="Arial"/>
          <w:sz w:val="24"/>
          <w:szCs w:val="24"/>
        </w:rPr>
        <w:t>(</w:t>
      </w:r>
      <w:r w:rsidR="00A433A7" w:rsidRPr="001204B9">
        <w:rPr>
          <w:rFonts w:ascii="Arial" w:hAnsi="Arial" w:cs="Arial"/>
          <w:sz w:val="24"/>
          <w:szCs w:val="24"/>
        </w:rPr>
        <w:t>h</w:t>
      </w:r>
      <w:r w:rsidRPr="001204B9">
        <w:rPr>
          <w:rFonts w:ascii="Arial" w:hAnsi="Arial" w:cs="Arial"/>
          <w:sz w:val="24"/>
          <w:szCs w:val="24"/>
        </w:rPr>
        <w:t xml:space="preserve">) </w:t>
      </w:r>
      <w:r w:rsidRPr="001204B9">
        <w:rPr>
          <w:rFonts w:ascii="Arial" w:hAnsi="Arial" w:cs="Arial"/>
          <w:sz w:val="24"/>
          <w:szCs w:val="24"/>
        </w:rPr>
        <w:tab/>
      </w:r>
      <w:r w:rsidR="00C26378" w:rsidRPr="001204B9">
        <w:rPr>
          <w:rFonts w:ascii="Arial" w:hAnsi="Arial" w:cs="Arial"/>
          <w:sz w:val="24"/>
          <w:szCs w:val="24"/>
        </w:rPr>
        <w:t>identifying, developing and supporting opportunities to strengthen business-to-business networks, connections and partnerships between both Parties, including through trade missions.</w:t>
      </w:r>
    </w:p>
    <w:p w14:paraId="2E050EA6" w14:textId="77777777" w:rsidR="00F078EE" w:rsidRPr="001204B9" w:rsidRDefault="00F078EE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130FC5E2" w14:textId="77777777" w:rsidR="00F078EE" w:rsidRPr="001204B9" w:rsidRDefault="00F078EE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3B22A6A6" w14:textId="692511A3" w:rsidR="00862486" w:rsidRPr="00D31B91" w:rsidRDefault="00862486" w:rsidP="00881118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.5</w:t>
      </w:r>
    </w:p>
    <w:p w14:paraId="3B6008D2" w14:textId="1A411512" w:rsidR="00862486" w:rsidRPr="001204B9" w:rsidRDefault="00862486" w:rsidP="00881118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Relation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to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Other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Chapters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2EA88338" w14:textId="77777777" w:rsidR="001E0453" w:rsidRPr="001204B9" w:rsidRDefault="001E0453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752FBF2" w14:textId="2448FF02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acknowledge that,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addition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provisions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this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Chapter,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there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are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provisions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other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Chapters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this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Agreement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that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A76E0" w:rsidRPr="001204B9">
        <w:rPr>
          <w:rStyle w:val="normaltextrun"/>
          <w:rFonts w:ascii="Arial" w:hAnsi="Arial" w:cs="Arial"/>
          <w:sz w:val="24"/>
          <w:szCs w:val="24"/>
        </w:rPr>
        <w:t xml:space="preserve">refer to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people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E630E9" w:rsidRPr="001204B9">
        <w:rPr>
          <w:rStyle w:val="normaltextrun"/>
          <w:rFonts w:ascii="Arial" w:hAnsi="Arial" w:cs="Arial"/>
          <w:sz w:val="24"/>
          <w:szCs w:val="24"/>
        </w:rPr>
        <w:t>businesses</w:t>
      </w:r>
      <w:r w:rsidR="009A76E0" w:rsidRPr="001204B9">
        <w:rPr>
          <w:rStyle w:val="normaltextrun"/>
          <w:rFonts w:ascii="Arial" w:hAnsi="Arial" w:cs="Arial"/>
          <w:sz w:val="24"/>
          <w:szCs w:val="24"/>
        </w:rPr>
        <w:t xml:space="preserve"> or organisations.</w:t>
      </w:r>
      <w:r w:rsidR="00A26CAC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C3F4886" w14:textId="77777777" w:rsidR="00A26CAC" w:rsidRPr="001204B9" w:rsidRDefault="00A26CAC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33CE8116" w14:textId="77777777" w:rsidR="00A26CAC" w:rsidRPr="001204B9" w:rsidRDefault="00A26CAC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07CF29F9" w14:textId="123209F5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eop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eop"/>
          <w:rFonts w:ascii="Arial" w:hAnsi="Arial" w:cs="Arial"/>
          <w:b/>
          <w:bCs/>
          <w:sz w:val="24"/>
          <w:szCs w:val="24"/>
        </w:rPr>
        <w:t>.6</w:t>
      </w:r>
    </w:p>
    <w:p w14:paraId="3189D933" w14:textId="24B4AFEE" w:rsidR="00862486" w:rsidRPr="00D31B91" w:rsidRDefault="00B91D64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Genetic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Resources,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Traditional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Knowledge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and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Traditional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Cultural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Expressions</w:t>
      </w:r>
    </w:p>
    <w:p w14:paraId="6A8B2E84" w14:textId="77777777" w:rsidR="00441F89" w:rsidRPr="00D31B91" w:rsidRDefault="00441F89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Arial" w:hAnsi="Arial" w:cs="Arial"/>
          <w:b/>
          <w:bCs/>
          <w:color w:val="C00000"/>
          <w:sz w:val="24"/>
          <w:szCs w:val="24"/>
        </w:rPr>
      </w:pPr>
    </w:p>
    <w:p w14:paraId="5B113BF4" w14:textId="77777777" w:rsidR="004608B5" w:rsidRPr="00D31B91" w:rsidRDefault="004608B5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</w:rPr>
      </w:pPr>
    </w:p>
    <w:p w14:paraId="5800029D" w14:textId="66BEBCC8" w:rsidR="00862486" w:rsidRPr="001204B9" w:rsidRDefault="004608B5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sz w:val="24"/>
          <w:szCs w:val="24"/>
          <w:lang w:val="en-GB"/>
        </w:rPr>
        <w:t xml:space="preserve">1. </w:t>
      </w:r>
      <w:r w:rsidRPr="00D31B91">
        <w:rPr>
          <w:rStyle w:val="normaltextrun"/>
          <w:rFonts w:ascii="Arial" w:hAnsi="Arial" w:cs="Arial"/>
          <w:sz w:val="24"/>
          <w:szCs w:val="24"/>
          <w:lang w:val="en-GB"/>
        </w:rPr>
        <w:tab/>
      </w:r>
      <w:r w:rsidR="00862486" w:rsidRPr="00D31B91">
        <w:rPr>
          <w:rStyle w:val="normaltextrun"/>
          <w:rFonts w:ascii="Arial" w:hAnsi="Arial" w:cs="Arial"/>
          <w:sz w:val="24"/>
          <w:szCs w:val="24"/>
          <w:lang w:val="en-GB"/>
        </w:rPr>
        <w:t>Th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acknowledge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significance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genetic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resources,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knowledge,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expressions,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including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with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respect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names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uses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plants,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foods,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language,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song,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stories,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proofErr w:type="spellStart"/>
      <w:r w:rsidR="00862486" w:rsidRPr="00D31B91">
        <w:rPr>
          <w:rStyle w:val="normaltextrun"/>
          <w:rFonts w:ascii="Arial" w:hAnsi="Arial" w:cs="Arial"/>
          <w:sz w:val="24"/>
          <w:szCs w:val="24"/>
        </w:rPr>
        <w:t>songlines</w:t>
      </w:r>
      <w:proofErr w:type="spellEnd"/>
      <w:r w:rsidR="00862486" w:rsidRPr="00D31B91">
        <w:rPr>
          <w:rStyle w:val="normaltextrun"/>
          <w:rFonts w:ascii="Arial" w:hAnsi="Arial" w:cs="Arial"/>
          <w:sz w:val="24"/>
          <w:szCs w:val="24"/>
        </w:rPr>
        <w:t>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dance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works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hAnsi="Arial" w:cs="Arial"/>
          <w:sz w:val="24"/>
          <w:szCs w:val="24"/>
        </w:rPr>
        <w:t>art.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4FDB4C40" w14:textId="601287B6" w:rsidR="00862486" w:rsidRPr="001204B9" w:rsidRDefault="00862486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BA3067E" w14:textId="1DDF0F6D" w:rsidR="00862486" w:rsidRPr="001204B9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2.</w:t>
      </w:r>
      <w:r w:rsidRPr="001204B9">
        <w:rPr>
          <w:rFonts w:ascii="Arial" w:hAnsi="Arial" w:cs="Arial"/>
        </w:rPr>
        <w:tab/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recognise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value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protecting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knowledge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expressions,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including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through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intellectual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property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rights.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B220074" w14:textId="7777777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83CB5B1" w14:textId="42CE1294" w:rsidR="00862486" w:rsidRPr="00881118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3.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Fonts w:ascii="Arial" w:hAnsi="Arial" w:cs="Arial"/>
        </w:rPr>
        <w:tab/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recognise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contribution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genetic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resources,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knowledge,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expressions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participation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Indigenous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Peoples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international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investment.</w:t>
      </w:r>
      <w:r w:rsidR="00DD4044" w:rsidRPr="00881118">
        <w:rPr>
          <w:rStyle w:val="normaltextrun"/>
        </w:rPr>
        <w:t xml:space="preserve"> </w:t>
      </w:r>
    </w:p>
    <w:p w14:paraId="7B70774C" w14:textId="77777777" w:rsidR="00862486" w:rsidRPr="00881118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</w:rPr>
      </w:pPr>
    </w:p>
    <w:p w14:paraId="1C12F755" w14:textId="16EEE7FE" w:rsidR="00862486" w:rsidRPr="00881118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4.</w:t>
      </w:r>
      <w:r w:rsidRPr="00881118">
        <w:rPr>
          <w:rStyle w:val="normaltextrun"/>
          <w:sz w:val="24"/>
          <w:szCs w:val="24"/>
        </w:rPr>
        <w:tab/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affirm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importance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working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towards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multilateral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outcomes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intellectual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property</w:t>
      </w:r>
      <w:r w:rsidR="006B5957">
        <w:rPr>
          <w:rStyle w:val="normaltextrun"/>
          <w:rFonts w:ascii="Arial" w:hAnsi="Arial" w:cs="Arial"/>
          <w:sz w:val="24"/>
          <w:szCs w:val="24"/>
        </w:rPr>
        <w:t>-</w:t>
      </w:r>
      <w:r w:rsidRPr="001204B9">
        <w:rPr>
          <w:rStyle w:val="normaltextrun"/>
          <w:rFonts w:ascii="Arial" w:hAnsi="Arial" w:cs="Arial"/>
          <w:sz w:val="24"/>
          <w:szCs w:val="24"/>
        </w:rPr>
        <w:t>related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aspects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genetic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resources,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knowledge,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expressions,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including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through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World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Intellectual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Property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Organi</w:t>
      </w:r>
      <w:r w:rsidR="00456FAD">
        <w:rPr>
          <w:rStyle w:val="normaltextrun"/>
          <w:rFonts w:ascii="Arial" w:hAnsi="Arial" w:cs="Arial"/>
          <w:sz w:val="24"/>
          <w:szCs w:val="24"/>
        </w:rPr>
        <w:t>z</w:t>
      </w:r>
      <w:r w:rsidR="00B91D64" w:rsidRPr="001204B9">
        <w:rPr>
          <w:rStyle w:val="normaltextrun"/>
          <w:rFonts w:ascii="Arial" w:hAnsi="Arial" w:cs="Arial"/>
          <w:sz w:val="24"/>
          <w:szCs w:val="24"/>
        </w:rPr>
        <w:t>ation</w:t>
      </w:r>
      <w:r w:rsidR="00032B08">
        <w:rPr>
          <w:rStyle w:val="normaltextrun"/>
          <w:rFonts w:ascii="Arial" w:hAnsi="Arial" w:cs="Arial"/>
          <w:sz w:val="24"/>
          <w:szCs w:val="24"/>
        </w:rPr>
        <w:t>.</w:t>
      </w:r>
    </w:p>
    <w:p w14:paraId="2841E7C9" w14:textId="77777777" w:rsidR="00862486" w:rsidRPr="001204B9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1EA73BEB" w14:textId="07B55C27" w:rsidR="00862486" w:rsidRPr="00881118" w:rsidRDefault="00862486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5.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881118">
        <w:rPr>
          <w:rStyle w:val="normaltextrun"/>
          <w:sz w:val="24"/>
          <w:szCs w:val="24"/>
        </w:rPr>
        <w:tab/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may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exchange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information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activities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related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genetic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resources,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knowledge,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cultural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expressions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intellectual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property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rights</w:t>
      </w:r>
      <w:r w:rsidR="00440419" w:rsidRPr="00881118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76C077F3" w14:textId="77777777" w:rsidR="00440419" w:rsidRPr="001204B9" w:rsidRDefault="00440419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43E58E7" w14:textId="28709EDF" w:rsidR="00440419" w:rsidRPr="001204B9" w:rsidRDefault="00440419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 xml:space="preserve">6. </w:t>
      </w:r>
      <w:r w:rsidRPr="001204B9">
        <w:rPr>
          <w:rStyle w:val="normaltextrun"/>
          <w:rFonts w:ascii="Arial" w:hAnsi="Arial" w:cs="Arial"/>
          <w:sz w:val="24"/>
          <w:szCs w:val="24"/>
        </w:rPr>
        <w:tab/>
        <w:t xml:space="preserve">This Article is </w:t>
      </w:r>
      <w:r w:rsidR="009B141F" w:rsidRPr="001204B9">
        <w:rPr>
          <w:rStyle w:val="normaltextrun"/>
          <w:rFonts w:ascii="Arial" w:hAnsi="Arial" w:cs="Arial"/>
          <w:sz w:val="24"/>
          <w:szCs w:val="24"/>
        </w:rPr>
        <w:t xml:space="preserve">to be applied in a manner consistent with </w:t>
      </w:r>
      <w:r w:rsidR="00801C48" w:rsidRPr="001204B9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6B5957">
        <w:rPr>
          <w:rStyle w:val="normaltextrun"/>
          <w:rFonts w:ascii="Arial" w:hAnsi="Arial" w:cs="Arial"/>
          <w:sz w:val="24"/>
          <w:szCs w:val="24"/>
        </w:rPr>
        <w:t>Parties</w:t>
      </w:r>
      <w:r w:rsidR="00F91E8C">
        <w:rPr>
          <w:rStyle w:val="normaltextrun"/>
          <w:rFonts w:ascii="Arial" w:hAnsi="Arial" w:cs="Arial"/>
          <w:sz w:val="24"/>
          <w:szCs w:val="24"/>
        </w:rPr>
        <w:t>’</w:t>
      </w:r>
      <w:r w:rsidR="006B5957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relevant international obligations and their respective laws and regulations.</w:t>
      </w:r>
    </w:p>
    <w:p w14:paraId="3134E21F" w14:textId="77777777" w:rsidR="00ED6190" w:rsidRPr="001204B9" w:rsidRDefault="00ED6190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B12B487" w14:textId="77777777" w:rsidR="00F4154E" w:rsidRPr="001204B9" w:rsidRDefault="00F4154E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72F31DE7" w14:textId="04ED20AA" w:rsidR="00B91D64" w:rsidRPr="00881118" w:rsidRDefault="00862486" w:rsidP="00032B08">
      <w:pPr>
        <w:pStyle w:val="paragraph"/>
        <w:keepNext/>
        <w:keepLines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eop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eop"/>
          <w:rFonts w:ascii="Arial" w:hAnsi="Arial" w:cs="Arial"/>
          <w:b/>
          <w:bCs/>
          <w:sz w:val="24"/>
          <w:szCs w:val="24"/>
        </w:rPr>
        <w:t>.7</w:t>
      </w:r>
    </w:p>
    <w:p w14:paraId="30A026B4" w14:textId="7398840A" w:rsidR="00862486" w:rsidRPr="001204B9" w:rsidRDefault="00862486" w:rsidP="00032B08">
      <w:pPr>
        <w:pStyle w:val="paragraph"/>
        <w:keepNext/>
        <w:keepLines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</w:pPr>
      <w:r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Sustainable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Agriculture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and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Food</w:t>
      </w:r>
      <w:r w:rsidR="00DD404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B91D64" w:rsidRPr="001204B9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Systems</w:t>
      </w:r>
    </w:p>
    <w:p w14:paraId="762374D1" w14:textId="77777777" w:rsidR="006C46B3" w:rsidRPr="001204B9" w:rsidRDefault="006C46B3" w:rsidP="00032B08">
      <w:pPr>
        <w:pStyle w:val="paragraph"/>
        <w:keepNext/>
        <w:keepLines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11018E1" w14:textId="2DE78569" w:rsidR="00862486" w:rsidRPr="00881118" w:rsidRDefault="00862486" w:rsidP="00C51F0B">
      <w:pPr>
        <w:pStyle w:val="paragraph"/>
        <w:tabs>
          <w:tab w:val="left" w:pos="567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76F0A" w:rsidRPr="00881118">
        <w:rPr>
          <w:rStyle w:val="normaltextrun"/>
          <w:rFonts w:ascii="Arial" w:hAnsi="Arial" w:cs="Arial"/>
          <w:sz w:val="24"/>
          <w:szCs w:val="24"/>
        </w:rPr>
        <w:t xml:space="preserve">agree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1207676B" w:rsidRPr="001204B9">
        <w:rPr>
          <w:rStyle w:val="normaltextrun"/>
          <w:rFonts w:ascii="Arial" w:hAnsi="Arial" w:cs="Arial"/>
          <w:sz w:val="24"/>
          <w:szCs w:val="24"/>
        </w:rPr>
        <w:t xml:space="preserve"> cooperate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promote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inclusion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people</w:t>
      </w:r>
      <w:r w:rsidR="005C26D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businesses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agri-food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agricultural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related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activities.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D4044" w:rsidRPr="00881118">
        <w:rPr>
          <w:rStyle w:val="normaltextrun"/>
        </w:rPr>
        <w:t xml:space="preserve"> </w:t>
      </w:r>
    </w:p>
    <w:p w14:paraId="619731F9" w14:textId="59164FA8" w:rsidR="00862486" w:rsidRPr="001204B9" w:rsidRDefault="00862486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027E7B4" w14:textId="77777777" w:rsidR="001E0453" w:rsidRPr="001204B9" w:rsidRDefault="001E0453" w:rsidP="0088111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0650D2E" w14:textId="098FB0DF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.8</w:t>
      </w:r>
    </w:p>
    <w:p w14:paraId="3FB755FC" w14:textId="05400A10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Digital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276F0A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Inclusion</w:t>
      </w:r>
    </w:p>
    <w:p w14:paraId="069B4C1C" w14:textId="77777777" w:rsidR="00862486" w:rsidRPr="00D31B91" w:rsidRDefault="00862486" w:rsidP="00881118">
      <w:pPr>
        <w:pStyle w:val="paragraph"/>
        <w:spacing w:before="0" w:beforeAutospacing="0" w:after="0" w:afterAutospacing="0"/>
        <w:textAlignment w:val="baseline"/>
        <w:rPr>
          <w:rStyle w:val="tabchar"/>
          <w:rFonts w:ascii="Arial" w:hAnsi="Arial" w:cs="Arial"/>
          <w:sz w:val="24"/>
          <w:szCs w:val="24"/>
        </w:rPr>
      </w:pPr>
    </w:p>
    <w:p w14:paraId="776A67D5" w14:textId="28267157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recognise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importance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digital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inclusion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for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people</w:t>
      </w:r>
      <w:r w:rsidR="005C26D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businesses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76F0A" w:rsidRPr="00D31B91">
        <w:rPr>
          <w:rStyle w:val="normaltextrun"/>
          <w:rFonts w:ascii="Arial" w:hAnsi="Arial" w:cs="Arial"/>
          <w:sz w:val="24"/>
          <w:szCs w:val="24"/>
          <w:lang w:val="en-GB"/>
        </w:rPr>
        <w:t>agree</w:t>
      </w:r>
      <w:r w:rsidR="5049056C" w:rsidRPr="00D31B91">
        <w:rPr>
          <w:rStyle w:val="normaltextrun"/>
          <w:rFonts w:ascii="Arial" w:hAnsi="Arial" w:cs="Arial"/>
          <w:sz w:val="24"/>
          <w:szCs w:val="24"/>
          <w:lang w:val="en-GB"/>
        </w:rPr>
        <w:t xml:space="preserve"> to encourage</w:t>
      </w:r>
      <w:r w:rsidR="00276F0A" w:rsidRPr="00D31B91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F25A68" w:rsidRPr="00D31B91">
        <w:rPr>
          <w:rStyle w:val="normaltextrun"/>
          <w:rFonts w:ascii="Arial" w:hAnsi="Arial" w:cs="Arial"/>
          <w:sz w:val="24"/>
          <w:szCs w:val="24"/>
        </w:rPr>
        <w:t xml:space="preserve">their </w:t>
      </w:r>
      <w:r w:rsidRPr="00D31B91">
        <w:rPr>
          <w:rStyle w:val="normaltextrun"/>
          <w:rFonts w:ascii="Arial" w:hAnsi="Arial" w:cs="Arial"/>
          <w:sz w:val="24"/>
          <w:szCs w:val="24"/>
        </w:rPr>
        <w:t>participation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electronic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commerce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digital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1204B9">
        <w:rPr>
          <w:rStyle w:val="normaltextrun"/>
          <w:rFonts w:ascii="Arial" w:hAnsi="Arial" w:cs="Arial"/>
          <w:sz w:val="24"/>
          <w:szCs w:val="24"/>
        </w:rPr>
        <w:t>trade.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5E3F4ABC" w14:textId="77777777" w:rsidR="00276F0A" w:rsidRPr="00D31B91" w:rsidRDefault="00276F0A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7B96AB87" w14:textId="77777777" w:rsidR="00276F0A" w:rsidRPr="00D31B91" w:rsidRDefault="00276F0A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4BFB45C2" w14:textId="3AD63A6B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normaltextrun"/>
          <w:rFonts w:ascii="Arial" w:hAnsi="Arial" w:cs="Arial"/>
          <w:b/>
          <w:bCs/>
          <w:sz w:val="24"/>
          <w:szCs w:val="24"/>
        </w:rPr>
        <w:t>.9</w:t>
      </w:r>
    </w:p>
    <w:p w14:paraId="01B00962" w14:textId="5A297A65" w:rsidR="00862486" w:rsidRPr="00D31B91" w:rsidRDefault="00862486" w:rsidP="0088111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Investment</w:t>
      </w:r>
    </w:p>
    <w:p w14:paraId="236D3AFC" w14:textId="77777777" w:rsidR="00862486" w:rsidRPr="00D31B91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5964A946" w14:textId="0A622391" w:rsidR="00862486" w:rsidRPr="001204B9" w:rsidRDefault="004409F0" w:rsidP="008811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sz w:val="24"/>
          <w:szCs w:val="24"/>
        </w:rPr>
        <w:t>With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a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view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ensuring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that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people</w:t>
      </w:r>
      <w:r w:rsidR="005C26D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businesses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benefit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from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investment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activities,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hAnsi="Arial" w:cs="Arial"/>
          <w:sz w:val="24"/>
          <w:szCs w:val="24"/>
        </w:rPr>
        <w:t>t</w:t>
      </w:r>
      <w:r w:rsidR="00F50EF0" w:rsidRPr="00D31B91">
        <w:rPr>
          <w:rStyle w:val="normaltextrun"/>
          <w:rFonts w:ascii="Arial" w:hAnsi="Arial" w:cs="Arial"/>
          <w:sz w:val="24"/>
          <w:szCs w:val="24"/>
        </w:rPr>
        <w:t>he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50EF0" w:rsidRPr="00D31B91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D31B9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6107" w:rsidRPr="00D31B91">
        <w:rPr>
          <w:rStyle w:val="normaltextrun"/>
          <w:rFonts w:ascii="Arial" w:hAnsi="Arial" w:cs="Arial"/>
          <w:sz w:val="24"/>
          <w:szCs w:val="24"/>
          <w:lang w:val="en-GB"/>
        </w:rPr>
        <w:t>agree</w:t>
      </w:r>
      <w:r w:rsidR="7735575B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to encourage</w:t>
      </w:r>
      <w:r w:rsidR="00A96107" w:rsidRPr="001204B9">
        <w:rPr>
          <w:rStyle w:val="normaltextrun"/>
          <w:rFonts w:ascii="Arial" w:hAnsi="Arial" w:cs="Arial"/>
          <w:sz w:val="24"/>
          <w:szCs w:val="24"/>
          <w:lang w:val="en-GB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investors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or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enterprises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operating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within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D1D10" w:rsidRPr="001204B9">
        <w:rPr>
          <w:rStyle w:val="normaltextrun"/>
          <w:rFonts w:ascii="Arial" w:hAnsi="Arial" w:cs="Arial"/>
          <w:sz w:val="24"/>
          <w:szCs w:val="24"/>
        </w:rPr>
        <w:t>their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D1D10" w:rsidRPr="001204B9">
        <w:rPr>
          <w:rStyle w:val="normaltextrun"/>
          <w:rFonts w:ascii="Arial" w:hAnsi="Arial" w:cs="Arial"/>
          <w:sz w:val="24"/>
          <w:szCs w:val="24"/>
        </w:rPr>
        <w:t>respective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D1D10" w:rsidRPr="001204B9">
        <w:rPr>
          <w:rStyle w:val="normaltextrun"/>
          <w:rFonts w:ascii="Arial" w:hAnsi="Arial" w:cs="Arial"/>
          <w:sz w:val="24"/>
          <w:szCs w:val="24"/>
        </w:rPr>
        <w:t>territories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undertake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maintain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early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meaningful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engagement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dialogue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with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people</w:t>
      </w:r>
      <w:r w:rsidR="005C26D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businesses</w:t>
      </w:r>
      <w:r w:rsidR="00BD1D10" w:rsidRPr="001204B9">
        <w:rPr>
          <w:rStyle w:val="normaltextrun"/>
          <w:rFonts w:ascii="Arial" w:hAnsi="Arial" w:cs="Arial"/>
          <w:sz w:val="24"/>
          <w:szCs w:val="24"/>
        </w:rPr>
        <w:t>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accordance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with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international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responsible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business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conduct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standards,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guidelines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principles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that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have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been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endorsed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or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supported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by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BD1D10" w:rsidRPr="001204B9">
        <w:rPr>
          <w:rStyle w:val="normaltextrun"/>
          <w:rFonts w:ascii="Arial" w:hAnsi="Arial" w:cs="Arial"/>
          <w:sz w:val="24"/>
          <w:szCs w:val="24"/>
        </w:rPr>
        <w:t>a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Party,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such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as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06832" w:rsidRPr="001204B9">
        <w:rPr>
          <w:rStyle w:val="normaltextrun"/>
          <w:rFonts w:ascii="Arial" w:hAnsi="Arial" w:cs="Arial"/>
          <w:sz w:val="24"/>
          <w:szCs w:val="24"/>
        </w:rPr>
        <w:t>UNDRIP</w:t>
      </w:r>
      <w:r w:rsidR="00862486" w:rsidRPr="001204B9">
        <w:rPr>
          <w:rStyle w:val="normaltextrun"/>
          <w:rFonts w:ascii="Arial" w:hAnsi="Arial" w:cs="Arial"/>
          <w:sz w:val="24"/>
          <w:szCs w:val="24"/>
        </w:rPr>
        <w:t>.</w:t>
      </w:r>
      <w:r w:rsidR="00DD4044" w:rsidRPr="001204B9">
        <w:rPr>
          <w:rStyle w:val="eop"/>
          <w:rFonts w:ascii="Arial" w:hAnsi="Arial" w:cs="Arial"/>
          <w:sz w:val="24"/>
          <w:szCs w:val="24"/>
        </w:rPr>
        <w:t xml:space="preserve"> </w:t>
      </w:r>
    </w:p>
    <w:p w14:paraId="05BED6E0" w14:textId="79B264ED" w:rsidR="00862486" w:rsidRPr="001204B9" w:rsidRDefault="00862486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491FE64B" w14:textId="77777777" w:rsidR="00ED6190" w:rsidRPr="001204B9" w:rsidRDefault="00ED6190" w:rsidP="008811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545FDD6" w14:textId="6BB74501" w:rsidR="00862486" w:rsidRPr="00D31B91" w:rsidRDefault="00862486" w:rsidP="002E4C1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Article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="00D31B91" w:rsidRPr="00D31B91">
        <w:rPr>
          <w:rStyle w:val="eop"/>
          <w:rFonts w:ascii="Arial" w:hAnsi="Arial" w:cs="Arial"/>
          <w:b/>
          <w:bCs/>
          <w:sz w:val="24"/>
          <w:szCs w:val="24"/>
        </w:rPr>
        <w:t>17</w:t>
      </w:r>
      <w:r w:rsidR="00881118" w:rsidRPr="00D31B91">
        <w:rPr>
          <w:rStyle w:val="eop"/>
          <w:rFonts w:ascii="Arial" w:hAnsi="Arial" w:cs="Arial"/>
          <w:b/>
          <w:bCs/>
          <w:sz w:val="24"/>
          <w:szCs w:val="24"/>
        </w:rPr>
        <w:t>.10</w:t>
      </w:r>
    </w:p>
    <w:p w14:paraId="69279F88" w14:textId="04668EB4" w:rsidR="00862486" w:rsidRPr="00D31B91" w:rsidRDefault="00862486" w:rsidP="002E4C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Environment</w:t>
      </w:r>
    </w:p>
    <w:p w14:paraId="3020055D" w14:textId="77777777" w:rsidR="00862486" w:rsidRPr="00D31B91" w:rsidRDefault="00862486" w:rsidP="0088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577A9C46" w14:textId="6A68FBF0" w:rsidR="00862486" w:rsidRPr="00881118" w:rsidRDefault="00E643DC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eastAsia="Times New Roman" w:hAnsi="Arial" w:cs="Arial"/>
          <w:sz w:val="24"/>
          <w:szCs w:val="24"/>
        </w:rPr>
        <w:t>1.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Pr="00D31B91">
        <w:rPr>
          <w:rStyle w:val="normaltextrun"/>
          <w:rFonts w:ascii="Arial" w:eastAsia="Times New Roman" w:hAnsi="Arial" w:cs="Arial"/>
          <w:sz w:val="24"/>
          <w:szCs w:val="24"/>
        </w:rPr>
        <w:tab/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Parties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recognise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unique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important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contribution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015222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of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First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Nations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people</w:t>
      </w:r>
      <w:r w:rsidR="005C26DB">
        <w:rPr>
          <w:rStyle w:val="normaltextrun"/>
          <w:rFonts w:ascii="Arial" w:eastAsia="Times New Roman" w:hAnsi="Arial" w:cs="Arial"/>
          <w:sz w:val="24"/>
          <w:szCs w:val="24"/>
        </w:rPr>
        <w:t>, organisations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and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businesses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to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protection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of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the</w:t>
      </w:r>
      <w:r w:rsidR="00DD4044" w:rsidRPr="00D31B91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D31B91">
        <w:rPr>
          <w:rStyle w:val="normaltextrun"/>
          <w:rFonts w:ascii="Arial" w:eastAsia="Times New Roman" w:hAnsi="Arial" w:cs="Arial"/>
          <w:sz w:val="24"/>
          <w:szCs w:val="24"/>
        </w:rPr>
        <w:t>environment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,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D27850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and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the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promotion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of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sustainable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development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and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biological</w:t>
      </w:r>
      <w:r w:rsidR="00DD4044" w:rsidRPr="001204B9">
        <w:rPr>
          <w:rStyle w:val="normaltextrun"/>
          <w:rFonts w:ascii="Arial" w:eastAsia="Times New Roman" w:hAnsi="Arial" w:cs="Arial"/>
          <w:sz w:val="24"/>
          <w:szCs w:val="24"/>
        </w:rPr>
        <w:t xml:space="preserve"> </w:t>
      </w:r>
      <w:r w:rsidR="00862486" w:rsidRPr="001204B9">
        <w:rPr>
          <w:rStyle w:val="normaltextrun"/>
          <w:rFonts w:ascii="Arial" w:eastAsia="Times New Roman" w:hAnsi="Arial" w:cs="Arial"/>
          <w:sz w:val="24"/>
          <w:szCs w:val="24"/>
        </w:rPr>
        <w:t>diversity.</w:t>
      </w:r>
    </w:p>
    <w:p w14:paraId="470F8078" w14:textId="77777777" w:rsidR="00F078EE" w:rsidRPr="00881118" w:rsidRDefault="00F078EE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186DB1F5" w14:textId="48392487" w:rsidR="008D38FA" w:rsidRPr="00881118" w:rsidRDefault="00E643DC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881118">
        <w:rPr>
          <w:rStyle w:val="normaltextrun"/>
          <w:rFonts w:ascii="Arial" w:hAnsi="Arial" w:cs="Arial"/>
          <w:sz w:val="24"/>
          <w:szCs w:val="24"/>
        </w:rPr>
        <w:t>2.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881118">
        <w:rPr>
          <w:rStyle w:val="normaltextrun"/>
          <w:rFonts w:ascii="Arial" w:hAnsi="Arial" w:cs="Arial"/>
          <w:sz w:val="24"/>
          <w:szCs w:val="24"/>
        </w:rPr>
        <w:tab/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6107" w:rsidRPr="00881118">
        <w:rPr>
          <w:rStyle w:val="normaltextrun"/>
          <w:rFonts w:ascii="Arial" w:hAnsi="Arial" w:cs="Arial"/>
          <w:sz w:val="24"/>
          <w:szCs w:val="24"/>
        </w:rPr>
        <w:t xml:space="preserve">agree to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respect,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preserv</w:t>
      </w:r>
      <w:r w:rsidR="00A31FDF" w:rsidRPr="00881118">
        <w:rPr>
          <w:rStyle w:val="normaltextrun"/>
          <w:rFonts w:ascii="Arial" w:hAnsi="Arial" w:cs="Arial"/>
          <w:sz w:val="24"/>
          <w:szCs w:val="24"/>
        </w:rPr>
        <w:t>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maintain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knowledge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practices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6107" w:rsidRPr="00881118">
        <w:rPr>
          <w:rStyle w:val="normaltextrun"/>
          <w:rFonts w:ascii="Arial" w:hAnsi="Arial" w:cs="Arial"/>
          <w:sz w:val="24"/>
          <w:szCs w:val="24"/>
        </w:rPr>
        <w:t>their</w:t>
      </w:r>
      <w:r w:rsidR="00C81873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people</w:t>
      </w:r>
      <w:r w:rsidR="005C26DB">
        <w:rPr>
          <w:rStyle w:val="normaltextrun"/>
          <w:rFonts w:ascii="Arial" w:hAnsi="Arial" w:cs="Arial"/>
          <w:sz w:val="24"/>
          <w:szCs w:val="24"/>
        </w:rPr>
        <w:t>, organisations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businesses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embodying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lifestyles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that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contribute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conservation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sustainable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use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biological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diversity,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role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international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trade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supporting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these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62486" w:rsidRPr="00881118">
        <w:rPr>
          <w:rStyle w:val="normaltextrun"/>
          <w:rFonts w:ascii="Arial" w:hAnsi="Arial" w:cs="Arial"/>
          <w:sz w:val="24"/>
          <w:szCs w:val="24"/>
        </w:rPr>
        <w:t>objectives.</w:t>
      </w:r>
    </w:p>
    <w:p w14:paraId="2D7255F4" w14:textId="77777777" w:rsidR="00246B71" w:rsidRPr="00881118" w:rsidRDefault="00246B71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32020942" w14:textId="507153DA" w:rsidR="008D38FA" w:rsidRPr="00881118" w:rsidRDefault="00C150FF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881118">
        <w:rPr>
          <w:rStyle w:val="normaltextrun"/>
          <w:rFonts w:ascii="Arial" w:hAnsi="Arial" w:cs="Arial"/>
          <w:sz w:val="24"/>
          <w:szCs w:val="24"/>
        </w:rPr>
        <w:t>3</w:t>
      </w:r>
      <w:r w:rsidR="00246B71" w:rsidRPr="00881118">
        <w:rPr>
          <w:rStyle w:val="normaltextrun"/>
          <w:rFonts w:ascii="Arial" w:hAnsi="Arial" w:cs="Arial"/>
          <w:sz w:val="24"/>
          <w:szCs w:val="24"/>
        </w:rPr>
        <w:t>.</w:t>
      </w:r>
      <w:r w:rsidRPr="00881118">
        <w:rPr>
          <w:rStyle w:val="normaltextrun"/>
          <w:rFonts w:ascii="Arial" w:hAnsi="Arial" w:cs="Arial"/>
          <w:sz w:val="24"/>
          <w:szCs w:val="24"/>
        </w:rPr>
        <w:tab/>
      </w:r>
      <w:r w:rsidR="008D38FA" w:rsidRPr="00881118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D38FA" w:rsidRPr="00881118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6107" w:rsidRPr="00881118">
        <w:rPr>
          <w:rStyle w:val="normaltextrun"/>
          <w:rFonts w:ascii="Arial" w:hAnsi="Arial" w:cs="Arial"/>
          <w:sz w:val="24"/>
          <w:szCs w:val="24"/>
        </w:rPr>
        <w:t>agree to protect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015222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traditional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rights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interests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land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and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water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of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6107" w:rsidRPr="00881118">
        <w:rPr>
          <w:rStyle w:val="normaltextrun"/>
          <w:rFonts w:ascii="Arial" w:hAnsi="Arial" w:cs="Arial"/>
          <w:sz w:val="24"/>
          <w:szCs w:val="24"/>
        </w:rPr>
        <w:t xml:space="preserve">their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First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Nations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B5FDF" w:rsidRPr="00881118">
        <w:rPr>
          <w:rStyle w:val="normaltextrun"/>
          <w:rFonts w:ascii="Arial" w:hAnsi="Arial" w:cs="Arial"/>
          <w:sz w:val="24"/>
          <w:szCs w:val="24"/>
        </w:rPr>
        <w:t>peop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le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in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accordance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with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each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Party’s</w:t>
      </w:r>
      <w:r w:rsidR="00DD4044" w:rsidRPr="0088111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981438" w:rsidRPr="00881118">
        <w:rPr>
          <w:rStyle w:val="normaltextrun"/>
          <w:rFonts w:ascii="Arial" w:hAnsi="Arial" w:cs="Arial"/>
          <w:sz w:val="24"/>
          <w:szCs w:val="24"/>
        </w:rPr>
        <w:t>law.</w:t>
      </w:r>
    </w:p>
    <w:p w14:paraId="005C0070" w14:textId="77777777" w:rsidR="00A96107" w:rsidRPr="00881118" w:rsidRDefault="00A96107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64896C6D" w14:textId="77048AED" w:rsidR="00A96107" w:rsidRPr="001204B9" w:rsidRDefault="00A96107" w:rsidP="0088111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DC89596" w14:textId="50881D5B" w:rsidR="001E0453" w:rsidRPr="00D31B91" w:rsidRDefault="00275217" w:rsidP="0A0AB8ED">
      <w:pPr>
        <w:pStyle w:val="paragraph"/>
        <w:keepNext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A0AB8ED">
        <w:rPr>
          <w:rStyle w:val="normaltextrun"/>
          <w:rFonts w:ascii="Arial" w:hAnsi="Arial" w:cs="Arial"/>
          <w:b/>
          <w:bCs/>
          <w:sz w:val="24"/>
          <w:szCs w:val="24"/>
        </w:rPr>
        <w:t xml:space="preserve">Article </w:t>
      </w:r>
      <w:r w:rsidR="00D31B91" w:rsidRPr="0A0AB8ED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="00881118" w:rsidRPr="0A0AB8ED">
        <w:rPr>
          <w:rStyle w:val="normaltextrun"/>
          <w:rFonts w:ascii="Arial" w:hAnsi="Arial" w:cs="Arial"/>
          <w:b/>
          <w:bCs/>
          <w:sz w:val="24"/>
          <w:szCs w:val="24"/>
        </w:rPr>
        <w:t>.11</w:t>
      </w:r>
    </w:p>
    <w:p w14:paraId="71746B55" w14:textId="0BE57BBC" w:rsidR="00D36B8E" w:rsidRPr="001204B9" w:rsidRDefault="00D36B8E" w:rsidP="002E4C17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Contact Points</w:t>
      </w:r>
    </w:p>
    <w:p w14:paraId="291BA300" w14:textId="77777777" w:rsidR="001E0453" w:rsidRPr="001204B9" w:rsidRDefault="001E0453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03555DF4" w14:textId="22D839BB" w:rsidR="00A649B0" w:rsidRPr="001204B9" w:rsidRDefault="00881118" w:rsidP="40950CEB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40950CEB">
        <w:rPr>
          <w:rStyle w:val="eop"/>
          <w:rFonts w:ascii="Arial" w:hAnsi="Arial" w:cs="Arial"/>
          <w:sz w:val="24"/>
          <w:szCs w:val="24"/>
        </w:rPr>
        <w:t>1.</w:t>
      </w:r>
      <w:r>
        <w:tab/>
      </w:r>
      <w:r w:rsidR="00A649B0" w:rsidRPr="40950CEB">
        <w:rPr>
          <w:rStyle w:val="eop"/>
          <w:rFonts w:ascii="Arial" w:hAnsi="Arial" w:cs="Arial"/>
          <w:sz w:val="24"/>
          <w:szCs w:val="24"/>
        </w:rPr>
        <w:t xml:space="preserve">Each Party shall designate and notify a contact point on </w:t>
      </w:r>
      <w:r w:rsidR="008E4EF3" w:rsidRPr="40950CEB">
        <w:rPr>
          <w:rStyle w:val="eop"/>
          <w:rFonts w:ascii="Arial" w:hAnsi="Arial" w:cs="Arial"/>
          <w:sz w:val="24"/>
          <w:szCs w:val="24"/>
        </w:rPr>
        <w:t xml:space="preserve">matters relating to </w:t>
      </w:r>
      <w:r w:rsidR="00A649B0" w:rsidRPr="40950CEB">
        <w:rPr>
          <w:rStyle w:val="eop"/>
          <w:rFonts w:ascii="Arial" w:hAnsi="Arial" w:cs="Arial"/>
          <w:sz w:val="24"/>
          <w:szCs w:val="24"/>
        </w:rPr>
        <w:t>First Nations.</w:t>
      </w:r>
    </w:p>
    <w:p w14:paraId="2DB788ED" w14:textId="6CEF1A03" w:rsidR="00A649B0" w:rsidRPr="001204B9" w:rsidRDefault="00A649B0" w:rsidP="0088111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7D020F23" w14:textId="51CAD6E3" w:rsidR="00A649B0" w:rsidRPr="001204B9" w:rsidRDefault="00881118" w:rsidP="00881118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sz w:val="24"/>
          <w:szCs w:val="24"/>
        </w:rPr>
        <w:t>2.</w:t>
      </w:r>
      <w:r>
        <w:rPr>
          <w:rStyle w:val="eop"/>
          <w:rFonts w:ascii="Arial" w:hAnsi="Arial" w:cs="Arial"/>
          <w:sz w:val="24"/>
          <w:szCs w:val="24"/>
        </w:rPr>
        <w:tab/>
      </w:r>
      <w:r w:rsidR="00165FA6">
        <w:rPr>
          <w:rStyle w:val="eop"/>
          <w:rFonts w:ascii="Arial" w:hAnsi="Arial" w:cs="Arial"/>
          <w:sz w:val="24"/>
          <w:szCs w:val="24"/>
        </w:rPr>
        <w:t>A</w:t>
      </w:r>
      <w:r w:rsidR="00165FA6" w:rsidRPr="001204B9">
        <w:rPr>
          <w:rStyle w:val="eop"/>
          <w:rFonts w:ascii="Arial" w:hAnsi="Arial" w:cs="Arial"/>
          <w:sz w:val="24"/>
          <w:szCs w:val="24"/>
        </w:rPr>
        <w:t xml:space="preserve"> </w:t>
      </w:r>
      <w:r w:rsidR="00A649B0" w:rsidRPr="001204B9">
        <w:rPr>
          <w:rStyle w:val="eop"/>
          <w:rFonts w:ascii="Arial" w:hAnsi="Arial" w:cs="Arial"/>
          <w:sz w:val="24"/>
          <w:szCs w:val="24"/>
        </w:rPr>
        <w:t>Party shall promptly notify the other Party of any change to its contact point.</w:t>
      </w:r>
    </w:p>
    <w:p w14:paraId="034F39AD" w14:textId="77777777" w:rsidR="00A649B0" w:rsidRPr="001204B9" w:rsidRDefault="00A649B0" w:rsidP="0088111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530BA614" w14:textId="609C7F0D" w:rsidR="00A649B0" w:rsidRPr="001204B9" w:rsidRDefault="00881118" w:rsidP="00881118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sz w:val="24"/>
          <w:szCs w:val="24"/>
        </w:rPr>
        <w:t>3.</w:t>
      </w:r>
      <w:r>
        <w:rPr>
          <w:rStyle w:val="eop"/>
          <w:rFonts w:ascii="Arial" w:hAnsi="Arial" w:cs="Arial"/>
          <w:sz w:val="24"/>
          <w:szCs w:val="24"/>
        </w:rPr>
        <w:tab/>
      </w:r>
      <w:r w:rsidR="00A649B0" w:rsidRPr="001204B9">
        <w:rPr>
          <w:rStyle w:val="eop"/>
          <w:rFonts w:ascii="Arial" w:hAnsi="Arial" w:cs="Arial"/>
          <w:sz w:val="24"/>
          <w:szCs w:val="24"/>
        </w:rPr>
        <w:t>The contact points shall</w:t>
      </w:r>
      <w:r w:rsidR="004A1482" w:rsidRPr="001204B9">
        <w:rPr>
          <w:rStyle w:val="eop"/>
          <w:rFonts w:ascii="Arial" w:hAnsi="Arial" w:cs="Arial"/>
          <w:sz w:val="24"/>
          <w:szCs w:val="24"/>
        </w:rPr>
        <w:t xml:space="preserve"> facilitate communication</w:t>
      </w:r>
      <w:r w:rsidR="00FD7299" w:rsidRPr="001204B9">
        <w:rPr>
          <w:rStyle w:val="eop"/>
          <w:rFonts w:ascii="Arial" w:hAnsi="Arial" w:cs="Arial"/>
          <w:sz w:val="24"/>
          <w:szCs w:val="24"/>
        </w:rPr>
        <w:t>, coordination</w:t>
      </w:r>
      <w:r w:rsidR="004A1482" w:rsidRPr="001204B9">
        <w:rPr>
          <w:rStyle w:val="eop"/>
          <w:rFonts w:ascii="Arial" w:hAnsi="Arial" w:cs="Arial"/>
          <w:sz w:val="24"/>
          <w:szCs w:val="24"/>
        </w:rPr>
        <w:t xml:space="preserve"> and information exchange between the Parties</w:t>
      </w:r>
      <w:r w:rsidR="00A649B0" w:rsidRPr="001204B9">
        <w:rPr>
          <w:rStyle w:val="eop"/>
          <w:rFonts w:ascii="Arial" w:hAnsi="Arial" w:cs="Arial"/>
          <w:sz w:val="24"/>
          <w:szCs w:val="24"/>
        </w:rPr>
        <w:t>:</w:t>
      </w:r>
    </w:p>
    <w:p w14:paraId="05D9A182" w14:textId="77777777" w:rsidR="00A649B0" w:rsidRPr="001204B9" w:rsidRDefault="00A649B0" w:rsidP="0088111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42135D49" w14:textId="4A1C3A13" w:rsidR="00881118" w:rsidRDefault="00881118" w:rsidP="008811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sz w:val="24"/>
          <w:szCs w:val="24"/>
        </w:rPr>
        <w:t>(a)</w:t>
      </w:r>
      <w:r>
        <w:rPr>
          <w:rStyle w:val="eop"/>
          <w:rFonts w:ascii="Arial" w:hAnsi="Arial" w:cs="Arial"/>
          <w:sz w:val="24"/>
          <w:szCs w:val="24"/>
        </w:rPr>
        <w:tab/>
      </w:r>
      <w:r w:rsidR="00A649B0" w:rsidRPr="001204B9">
        <w:rPr>
          <w:rStyle w:val="eop"/>
          <w:rFonts w:ascii="Arial" w:hAnsi="Arial" w:cs="Arial"/>
          <w:sz w:val="24"/>
          <w:szCs w:val="24"/>
        </w:rPr>
        <w:t>on any matter the</w:t>
      </w:r>
      <w:r w:rsidR="00FF6223" w:rsidRPr="001204B9">
        <w:rPr>
          <w:rStyle w:val="eop"/>
          <w:rFonts w:ascii="Arial" w:hAnsi="Arial" w:cs="Arial"/>
          <w:sz w:val="24"/>
          <w:szCs w:val="24"/>
        </w:rPr>
        <w:t xml:space="preserve"> Parties consider</w:t>
      </w:r>
      <w:r w:rsidR="00A649B0" w:rsidRPr="001204B9">
        <w:rPr>
          <w:rStyle w:val="eop"/>
          <w:rFonts w:ascii="Arial" w:hAnsi="Arial" w:cs="Arial"/>
          <w:sz w:val="24"/>
          <w:szCs w:val="24"/>
        </w:rPr>
        <w:t xml:space="preserve"> relevant to </w:t>
      </w:r>
      <w:r w:rsidR="004A1482" w:rsidRPr="001204B9">
        <w:rPr>
          <w:rStyle w:val="eop"/>
          <w:rFonts w:ascii="Arial" w:hAnsi="Arial" w:cs="Arial"/>
          <w:sz w:val="24"/>
          <w:szCs w:val="24"/>
        </w:rPr>
        <w:t xml:space="preserve">this </w:t>
      </w:r>
      <w:proofErr w:type="gramStart"/>
      <w:r w:rsidR="004A1482" w:rsidRPr="001204B9">
        <w:rPr>
          <w:rStyle w:val="eop"/>
          <w:rFonts w:ascii="Arial" w:hAnsi="Arial" w:cs="Arial"/>
          <w:sz w:val="24"/>
          <w:szCs w:val="24"/>
        </w:rPr>
        <w:t>Chapter</w:t>
      </w:r>
      <w:r w:rsidR="00A649B0" w:rsidRPr="001204B9">
        <w:rPr>
          <w:rStyle w:val="eop"/>
          <w:rFonts w:ascii="Arial" w:hAnsi="Arial" w:cs="Arial"/>
          <w:sz w:val="24"/>
          <w:szCs w:val="24"/>
        </w:rPr>
        <w:t>;</w:t>
      </w:r>
      <w:proofErr w:type="gramEnd"/>
    </w:p>
    <w:p w14:paraId="61613D5A" w14:textId="77777777" w:rsidR="00881118" w:rsidRPr="001204B9" w:rsidRDefault="00881118" w:rsidP="008811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523586CA" w14:textId="7BDCC2B4" w:rsidR="00881118" w:rsidRDefault="00881118" w:rsidP="00881118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40950CEB">
        <w:rPr>
          <w:rStyle w:val="eop"/>
          <w:rFonts w:ascii="Arial" w:hAnsi="Arial" w:cs="Arial"/>
          <w:sz w:val="24"/>
          <w:szCs w:val="24"/>
        </w:rPr>
        <w:t>(b)</w:t>
      </w:r>
      <w:r>
        <w:tab/>
      </w:r>
      <w:r w:rsidR="00FD7299" w:rsidRPr="40950CEB">
        <w:rPr>
          <w:rStyle w:val="eop"/>
          <w:rFonts w:ascii="Arial" w:hAnsi="Arial" w:cs="Arial"/>
          <w:sz w:val="24"/>
          <w:szCs w:val="24"/>
        </w:rPr>
        <w:t xml:space="preserve">as </w:t>
      </w:r>
      <w:r w:rsidR="004A1482" w:rsidRPr="40950CEB">
        <w:rPr>
          <w:rStyle w:val="eop"/>
          <w:rFonts w:ascii="Arial" w:hAnsi="Arial" w:cs="Arial"/>
          <w:sz w:val="24"/>
          <w:szCs w:val="24"/>
        </w:rPr>
        <w:t>required for</w:t>
      </w:r>
      <w:r w:rsidR="00A649B0" w:rsidRPr="40950CEB">
        <w:rPr>
          <w:rStyle w:val="eop"/>
          <w:rFonts w:ascii="Arial" w:hAnsi="Arial" w:cs="Arial"/>
          <w:sz w:val="24"/>
          <w:szCs w:val="24"/>
        </w:rPr>
        <w:t xml:space="preserve"> monitoring the implementation of this Agreement as it relates to First Nations</w:t>
      </w:r>
      <w:r w:rsidR="24FD4E30" w:rsidRPr="40950CEB">
        <w:rPr>
          <w:rStyle w:val="eop"/>
          <w:rFonts w:ascii="Arial" w:hAnsi="Arial" w:cs="Arial"/>
          <w:sz w:val="24"/>
          <w:szCs w:val="24"/>
        </w:rPr>
        <w:t xml:space="preserve"> people, organisations and businesses</w:t>
      </w:r>
      <w:r w:rsidR="00A649B0" w:rsidRPr="40950CEB">
        <w:rPr>
          <w:rStyle w:val="eop"/>
          <w:rFonts w:ascii="Arial" w:hAnsi="Arial" w:cs="Arial"/>
          <w:sz w:val="24"/>
          <w:szCs w:val="24"/>
        </w:rPr>
        <w:t>; and</w:t>
      </w:r>
    </w:p>
    <w:p w14:paraId="364D72EF" w14:textId="77777777" w:rsidR="00881118" w:rsidRPr="001204B9" w:rsidRDefault="00881118" w:rsidP="00881118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14:paraId="766FC996" w14:textId="4D33ADA6" w:rsidR="00A649B0" w:rsidRPr="001204B9" w:rsidRDefault="00881118" w:rsidP="00881118">
      <w:pPr>
        <w:pStyle w:val="paragraph"/>
        <w:spacing w:before="0" w:beforeAutospacing="0" w:after="0" w:afterAutospacing="0"/>
        <w:ind w:left="1134" w:hanging="567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sz w:val="24"/>
          <w:szCs w:val="24"/>
        </w:rPr>
        <w:t>(c)</w:t>
      </w:r>
      <w:r>
        <w:rPr>
          <w:rStyle w:val="eop"/>
          <w:rFonts w:ascii="Arial" w:hAnsi="Arial" w:cs="Arial"/>
          <w:sz w:val="24"/>
          <w:szCs w:val="24"/>
        </w:rPr>
        <w:tab/>
      </w:r>
      <w:r w:rsidR="00FD7299" w:rsidRPr="001204B9">
        <w:rPr>
          <w:rStyle w:val="eop"/>
          <w:rFonts w:ascii="Arial" w:hAnsi="Arial" w:cs="Arial"/>
          <w:sz w:val="24"/>
          <w:szCs w:val="24"/>
        </w:rPr>
        <w:t xml:space="preserve">as </w:t>
      </w:r>
      <w:r w:rsidR="004A1482" w:rsidRPr="001204B9">
        <w:rPr>
          <w:rStyle w:val="eop"/>
          <w:rFonts w:ascii="Arial" w:hAnsi="Arial" w:cs="Arial"/>
          <w:sz w:val="24"/>
          <w:szCs w:val="24"/>
        </w:rPr>
        <w:t>required for coordinating</w:t>
      </w:r>
      <w:r w:rsidR="00455769">
        <w:rPr>
          <w:rStyle w:val="eop"/>
          <w:rFonts w:ascii="Arial" w:hAnsi="Arial" w:cs="Arial"/>
          <w:sz w:val="24"/>
          <w:szCs w:val="24"/>
        </w:rPr>
        <w:t xml:space="preserve"> between</w:t>
      </w:r>
      <w:r w:rsidR="00A649B0" w:rsidRPr="001204B9">
        <w:rPr>
          <w:rStyle w:val="eop"/>
          <w:rFonts w:ascii="Arial" w:hAnsi="Arial" w:cs="Arial"/>
          <w:sz w:val="24"/>
          <w:szCs w:val="24"/>
        </w:rPr>
        <w:t xml:space="preserve"> </w:t>
      </w:r>
      <w:r w:rsidR="00455769">
        <w:rPr>
          <w:rStyle w:val="eop"/>
          <w:rFonts w:ascii="Arial" w:hAnsi="Arial" w:cs="Arial"/>
          <w:sz w:val="24"/>
          <w:szCs w:val="24"/>
        </w:rPr>
        <w:t xml:space="preserve">the Joint Committee, </w:t>
      </w:r>
      <w:r w:rsidR="00A649B0" w:rsidRPr="001204B9">
        <w:rPr>
          <w:rStyle w:val="eop"/>
          <w:rFonts w:ascii="Arial" w:hAnsi="Arial" w:cs="Arial"/>
          <w:sz w:val="24"/>
          <w:szCs w:val="24"/>
        </w:rPr>
        <w:t xml:space="preserve">any </w:t>
      </w:r>
      <w:r w:rsidR="002E4C17">
        <w:rPr>
          <w:rStyle w:val="eop"/>
          <w:rFonts w:ascii="Arial" w:hAnsi="Arial" w:cs="Arial"/>
          <w:sz w:val="24"/>
          <w:szCs w:val="24"/>
        </w:rPr>
        <w:t>sub</w:t>
      </w:r>
      <w:r w:rsidR="00A649B0" w:rsidRPr="001204B9">
        <w:rPr>
          <w:rStyle w:val="eop"/>
          <w:rFonts w:ascii="Arial" w:hAnsi="Arial" w:cs="Arial"/>
          <w:sz w:val="24"/>
          <w:szCs w:val="24"/>
        </w:rPr>
        <w:t xml:space="preserve">committee, working group or other subsidiary body established </w:t>
      </w:r>
      <w:r w:rsidR="002E4C17">
        <w:rPr>
          <w:rStyle w:val="eop"/>
          <w:rFonts w:ascii="Arial" w:hAnsi="Arial" w:cs="Arial"/>
          <w:sz w:val="24"/>
          <w:szCs w:val="24"/>
        </w:rPr>
        <w:t>under</w:t>
      </w:r>
      <w:r w:rsidR="002E4C17" w:rsidRPr="001204B9">
        <w:rPr>
          <w:rStyle w:val="eop"/>
          <w:rFonts w:ascii="Arial" w:hAnsi="Arial" w:cs="Arial"/>
          <w:sz w:val="24"/>
          <w:szCs w:val="24"/>
        </w:rPr>
        <w:t xml:space="preserve"> </w:t>
      </w:r>
      <w:r w:rsidR="00A649B0" w:rsidRPr="001204B9">
        <w:rPr>
          <w:rStyle w:val="eop"/>
          <w:rFonts w:ascii="Arial" w:hAnsi="Arial" w:cs="Arial"/>
          <w:sz w:val="24"/>
          <w:szCs w:val="24"/>
        </w:rPr>
        <w:t>this Agreement, on any matter covered by this Chapter.</w:t>
      </w:r>
    </w:p>
    <w:p w14:paraId="75F0C831" w14:textId="77777777" w:rsidR="001E0453" w:rsidRPr="001204B9" w:rsidRDefault="001E0453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313CFDE8" w14:textId="77777777" w:rsidR="001E0453" w:rsidRPr="001204B9" w:rsidRDefault="001E0453" w:rsidP="0088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5F479717" w14:textId="626A5CA3" w:rsidR="00862486" w:rsidRPr="00D31B91" w:rsidRDefault="00881118" w:rsidP="002E4C17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 xml:space="preserve">Article </w:t>
      </w:r>
      <w:r w:rsidR="00D31B91" w:rsidRPr="00D31B91">
        <w:rPr>
          <w:rStyle w:val="normaltextrun"/>
          <w:rFonts w:ascii="Arial" w:hAnsi="Arial" w:cs="Arial"/>
          <w:b/>
          <w:bCs/>
          <w:sz w:val="24"/>
          <w:szCs w:val="24"/>
        </w:rPr>
        <w:t>17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</w:rPr>
        <w:t>.12</w:t>
      </w:r>
    </w:p>
    <w:p w14:paraId="587C49A9" w14:textId="0B2E759B" w:rsidR="00862486" w:rsidRPr="00D31B91" w:rsidRDefault="00862486" w:rsidP="002E4C17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Non-Application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of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Dispute</w:t>
      </w:r>
      <w:r w:rsidR="00DD4044"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D31B91">
        <w:rPr>
          <w:rStyle w:val="normaltextrun"/>
          <w:rFonts w:ascii="Arial" w:hAnsi="Arial" w:cs="Arial"/>
          <w:b/>
          <w:bCs/>
          <w:sz w:val="24"/>
          <w:szCs w:val="24"/>
          <w:lang w:val="en-GB"/>
        </w:rPr>
        <w:t>Settlement</w:t>
      </w:r>
    </w:p>
    <w:p w14:paraId="02F94BC8" w14:textId="77777777" w:rsidR="00E643DC" w:rsidRPr="00D31B91" w:rsidRDefault="00E643DC" w:rsidP="00881118">
      <w:pPr>
        <w:pStyle w:val="paragraph"/>
        <w:keepNext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</w:p>
    <w:p w14:paraId="3322BF59" w14:textId="3BFD0BB8" w:rsidR="00862486" w:rsidRPr="001204B9" w:rsidRDefault="00862486" w:rsidP="00881118">
      <w:pPr>
        <w:pStyle w:val="paragraph"/>
        <w:keepNext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32B08">
        <w:rPr>
          <w:rStyle w:val="normaltextrun"/>
          <w:rFonts w:ascii="Arial" w:hAnsi="Arial" w:cs="Arial"/>
          <w:sz w:val="24"/>
          <w:szCs w:val="24"/>
        </w:rPr>
        <w:t>The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Parties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shall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not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have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recourse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to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dispute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settlement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under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Chapter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F10803" w:rsidRPr="00032B08">
        <w:rPr>
          <w:rStyle w:val="normaltextrun"/>
          <w:rFonts w:ascii="Arial" w:hAnsi="Arial" w:cs="Arial"/>
          <w:sz w:val="24"/>
          <w:szCs w:val="24"/>
        </w:rPr>
        <w:t>25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(Dispute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Settlement)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for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any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matter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arising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under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this</w:t>
      </w:r>
      <w:r w:rsidR="00DD4044" w:rsidRPr="00032B08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032B08">
        <w:rPr>
          <w:rStyle w:val="normaltextrun"/>
          <w:rFonts w:ascii="Arial" w:hAnsi="Arial" w:cs="Arial"/>
          <w:sz w:val="24"/>
          <w:szCs w:val="24"/>
        </w:rPr>
        <w:t>Chapter.</w:t>
      </w:r>
    </w:p>
    <w:p w14:paraId="296681E1" w14:textId="77777777" w:rsidR="00F12A37" w:rsidRPr="001204B9" w:rsidRDefault="00F12A37" w:rsidP="00881118">
      <w:pPr>
        <w:rPr>
          <w:rFonts w:ascii="Arial" w:hAnsi="Arial" w:cs="Arial"/>
          <w:sz w:val="24"/>
          <w:szCs w:val="24"/>
        </w:rPr>
      </w:pPr>
    </w:p>
    <w:sectPr w:rsidR="00F12A37" w:rsidRPr="001204B9" w:rsidSect="002A6D2A">
      <w:footerReference w:type="default" r:id="rId11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2A81" w14:textId="77777777" w:rsidR="00607034" w:rsidRDefault="00607034" w:rsidP="00085C0C">
      <w:r>
        <w:separator/>
      </w:r>
    </w:p>
  </w:endnote>
  <w:endnote w:type="continuationSeparator" w:id="0">
    <w:p w14:paraId="1FECF8AB" w14:textId="77777777" w:rsidR="00607034" w:rsidRDefault="00607034" w:rsidP="00085C0C">
      <w:r>
        <w:continuationSeparator/>
      </w:r>
    </w:p>
  </w:endnote>
  <w:endnote w:type="continuationNotice" w:id="1">
    <w:p w14:paraId="3449611A" w14:textId="77777777" w:rsidR="00607034" w:rsidRDefault="00607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80BD" w14:textId="52E0A025" w:rsidR="00881118" w:rsidRPr="00881118" w:rsidRDefault="00D31B91">
    <w:pPr>
      <w:pStyle w:val="Footer"/>
      <w:jc w:val="center"/>
      <w:rPr>
        <w:rFonts w:ascii="Arial" w:hAnsi="Arial" w:cs="Arial"/>
        <w:sz w:val="20"/>
        <w:szCs w:val="20"/>
      </w:rPr>
    </w:pPr>
    <w:r w:rsidRPr="00D31B91">
      <w:rPr>
        <w:rFonts w:ascii="Arial" w:hAnsi="Arial" w:cs="Arial"/>
        <w:sz w:val="20"/>
        <w:szCs w:val="20"/>
      </w:rPr>
      <w:t>17</w:t>
    </w:r>
    <w:r w:rsidR="00415379">
      <w:rPr>
        <w:rFonts w:ascii="Arial" w:hAnsi="Arial" w:cs="Arial"/>
        <w:sz w:val="20"/>
        <w:szCs w:val="20"/>
      </w:rPr>
      <w:t xml:space="preserve"> – </w:t>
    </w:r>
    <w:sdt>
      <w:sdtPr>
        <w:rPr>
          <w:rFonts w:ascii="Arial" w:hAnsi="Arial" w:cs="Arial"/>
          <w:sz w:val="20"/>
          <w:szCs w:val="20"/>
        </w:rPr>
        <w:id w:val="-169566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118" w:rsidRPr="00D31B91">
          <w:rPr>
            <w:rFonts w:ascii="Arial" w:hAnsi="Arial" w:cs="Arial"/>
            <w:sz w:val="20"/>
            <w:szCs w:val="20"/>
          </w:rPr>
          <w:fldChar w:fldCharType="begin"/>
        </w:r>
        <w:r w:rsidR="00881118" w:rsidRPr="00D31B9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81118" w:rsidRPr="00D31B91">
          <w:rPr>
            <w:rFonts w:ascii="Arial" w:hAnsi="Arial" w:cs="Arial"/>
            <w:sz w:val="20"/>
            <w:szCs w:val="20"/>
          </w:rPr>
          <w:fldChar w:fldCharType="separate"/>
        </w:r>
        <w:r w:rsidR="00881118" w:rsidRPr="00D31B91">
          <w:rPr>
            <w:rFonts w:ascii="Arial" w:hAnsi="Arial" w:cs="Arial"/>
            <w:noProof/>
            <w:sz w:val="20"/>
            <w:szCs w:val="20"/>
          </w:rPr>
          <w:t>2</w:t>
        </w:r>
        <w:r w:rsidR="00881118" w:rsidRPr="00D31B91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F02059C" w14:textId="5AED2FCB" w:rsidR="00881118" w:rsidRPr="00881118" w:rsidRDefault="00881118" w:rsidP="00881118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F6B6" w14:textId="77777777" w:rsidR="00607034" w:rsidRDefault="00607034" w:rsidP="00085C0C">
      <w:r>
        <w:separator/>
      </w:r>
    </w:p>
  </w:footnote>
  <w:footnote w:type="continuationSeparator" w:id="0">
    <w:p w14:paraId="2AD547C7" w14:textId="77777777" w:rsidR="00607034" w:rsidRDefault="00607034" w:rsidP="00085C0C">
      <w:r>
        <w:continuationSeparator/>
      </w:r>
    </w:p>
  </w:footnote>
  <w:footnote w:type="continuationNotice" w:id="1">
    <w:p w14:paraId="5A489B15" w14:textId="77777777" w:rsidR="00607034" w:rsidRDefault="00607034"/>
  </w:footnote>
  <w:footnote w:id="2">
    <w:p w14:paraId="65C96BE7" w14:textId="4356EEA4" w:rsidR="00742C07" w:rsidRPr="001204B9" w:rsidRDefault="00742C07" w:rsidP="00032B08">
      <w:pPr>
        <w:pStyle w:val="FootnoteText"/>
        <w:tabs>
          <w:tab w:val="left" w:pos="567"/>
        </w:tabs>
        <w:jc w:val="both"/>
        <w:rPr>
          <w:rFonts w:ascii="Arial" w:hAnsi="Arial" w:cs="Arial"/>
        </w:rPr>
      </w:pPr>
      <w:r w:rsidRPr="00892F49">
        <w:rPr>
          <w:rStyle w:val="FootnoteReference"/>
          <w:rFonts w:ascii="Arial" w:hAnsi="Arial" w:cs="Arial"/>
        </w:rPr>
        <w:footnoteRef/>
      </w:r>
      <w:r w:rsidR="00A23FCA">
        <w:rPr>
          <w:rFonts w:ascii="Arial" w:hAnsi="Arial" w:cs="Arial"/>
        </w:rPr>
        <w:t xml:space="preserve">  </w:t>
      </w:r>
      <w:r w:rsidR="00C560AE" w:rsidRPr="00892F49">
        <w:rPr>
          <w:rFonts w:ascii="Arial" w:hAnsi="Arial" w:cs="Arial"/>
        </w:rPr>
        <w:t xml:space="preserve">For </w:t>
      </w:r>
      <w:r w:rsidR="00E3354A" w:rsidRPr="00892F49">
        <w:rPr>
          <w:rFonts w:ascii="Arial" w:hAnsi="Arial" w:cs="Arial"/>
        </w:rPr>
        <w:t>Australia,</w:t>
      </w:r>
      <w:r w:rsidR="00C560AE" w:rsidRPr="00892F49">
        <w:rPr>
          <w:rFonts w:ascii="Arial" w:hAnsi="Arial" w:cs="Arial"/>
        </w:rPr>
        <w:t xml:space="preserve"> </w:t>
      </w:r>
      <w:r w:rsidR="009722F6" w:rsidRPr="00892F49">
        <w:rPr>
          <w:rFonts w:ascii="Arial" w:eastAsia="Times New Roman" w:hAnsi="Arial" w:cs="Arial"/>
        </w:rPr>
        <w:t>First Nations</w:t>
      </w:r>
      <w:r w:rsidR="00E077C1" w:rsidRPr="00892F49">
        <w:rPr>
          <w:rFonts w:ascii="Arial" w:eastAsia="Times New Roman" w:hAnsi="Arial" w:cs="Arial"/>
        </w:rPr>
        <w:t xml:space="preserve"> or Indigenous Peoples</w:t>
      </w:r>
      <w:r w:rsidR="009722F6" w:rsidRPr="00892F49">
        <w:rPr>
          <w:rFonts w:ascii="Arial" w:eastAsia="Times New Roman" w:hAnsi="Arial" w:cs="Arial"/>
        </w:rPr>
        <w:t xml:space="preserve"> </w:t>
      </w:r>
      <w:r w:rsidR="00E077C1" w:rsidRPr="00892F49">
        <w:rPr>
          <w:rFonts w:ascii="Arial" w:eastAsia="Times New Roman" w:hAnsi="Arial" w:cs="Arial"/>
        </w:rPr>
        <w:t xml:space="preserve">refers to </w:t>
      </w:r>
      <w:r w:rsidR="009722F6" w:rsidRPr="00892F49">
        <w:rPr>
          <w:rFonts w:ascii="Arial" w:eastAsia="Times New Roman" w:hAnsi="Arial" w:cs="Arial"/>
        </w:rPr>
        <w:t>Aboriginal and Torres Strait Islander</w:t>
      </w:r>
      <w:r w:rsidR="00032B08">
        <w:rPr>
          <w:rFonts w:ascii="Arial" w:eastAsia="Times New Roman" w:hAnsi="Arial" w:cs="Arial"/>
        </w:rPr>
        <w:t xml:space="preserve"> </w:t>
      </w:r>
      <w:r w:rsidR="009722F6" w:rsidRPr="00892F49">
        <w:rPr>
          <w:rFonts w:ascii="Arial" w:eastAsia="Times New Roman" w:hAnsi="Arial" w:cs="Arial"/>
        </w:rPr>
        <w:t>Peoples of Australia</w:t>
      </w:r>
      <w:r w:rsidR="00D36B8E" w:rsidRPr="00892F49">
        <w:rPr>
          <w:rFonts w:ascii="Arial" w:eastAsia="Times New Roman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9D7"/>
    <w:multiLevelType w:val="hybridMultilevel"/>
    <w:tmpl w:val="69FC4E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A29B3"/>
    <w:multiLevelType w:val="hybridMultilevel"/>
    <w:tmpl w:val="D9426F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27685"/>
    <w:multiLevelType w:val="hybridMultilevel"/>
    <w:tmpl w:val="73E0DD82"/>
    <w:lvl w:ilvl="0" w:tplc="DAEC4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6791"/>
    <w:multiLevelType w:val="hybridMultilevel"/>
    <w:tmpl w:val="ED20A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4784">
    <w:abstractNumId w:val="1"/>
  </w:num>
  <w:num w:numId="2" w16cid:durableId="1195313291">
    <w:abstractNumId w:val="3"/>
  </w:num>
  <w:num w:numId="3" w16cid:durableId="1323049756">
    <w:abstractNumId w:val="2"/>
  </w:num>
  <w:num w:numId="4" w16cid:durableId="5695852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86"/>
    <w:rsid w:val="00015222"/>
    <w:rsid w:val="00016C11"/>
    <w:rsid w:val="00021910"/>
    <w:rsid w:val="000230AE"/>
    <w:rsid w:val="00025615"/>
    <w:rsid w:val="000269C9"/>
    <w:rsid w:val="0002771F"/>
    <w:rsid w:val="00032B08"/>
    <w:rsid w:val="00056AD2"/>
    <w:rsid w:val="00061FB8"/>
    <w:rsid w:val="00062889"/>
    <w:rsid w:val="00070328"/>
    <w:rsid w:val="000772F7"/>
    <w:rsid w:val="0008410B"/>
    <w:rsid w:val="000846CB"/>
    <w:rsid w:val="0008557C"/>
    <w:rsid w:val="00085C0C"/>
    <w:rsid w:val="00096315"/>
    <w:rsid w:val="000A4011"/>
    <w:rsid w:val="000A4F33"/>
    <w:rsid w:val="000B55C0"/>
    <w:rsid w:val="000B5758"/>
    <w:rsid w:val="000D6980"/>
    <w:rsid w:val="000D6F72"/>
    <w:rsid w:val="000E0137"/>
    <w:rsid w:val="000F31A9"/>
    <w:rsid w:val="000F42F5"/>
    <w:rsid w:val="000F56EA"/>
    <w:rsid w:val="00100568"/>
    <w:rsid w:val="00100A05"/>
    <w:rsid w:val="00104860"/>
    <w:rsid w:val="00111029"/>
    <w:rsid w:val="0011646D"/>
    <w:rsid w:val="001204B9"/>
    <w:rsid w:val="001239AB"/>
    <w:rsid w:val="00130E2B"/>
    <w:rsid w:val="0014154D"/>
    <w:rsid w:val="00154D09"/>
    <w:rsid w:val="00156D54"/>
    <w:rsid w:val="001576D8"/>
    <w:rsid w:val="00160D5D"/>
    <w:rsid w:val="00165FA6"/>
    <w:rsid w:val="0017327A"/>
    <w:rsid w:val="00176919"/>
    <w:rsid w:val="0018482D"/>
    <w:rsid w:val="00184E13"/>
    <w:rsid w:val="001961E2"/>
    <w:rsid w:val="001A2964"/>
    <w:rsid w:val="001B77C2"/>
    <w:rsid w:val="001C077F"/>
    <w:rsid w:val="001D4DAA"/>
    <w:rsid w:val="001E0453"/>
    <w:rsid w:val="001E058A"/>
    <w:rsid w:val="001E2B58"/>
    <w:rsid w:val="001E2B6E"/>
    <w:rsid w:val="001E5369"/>
    <w:rsid w:val="001E579D"/>
    <w:rsid w:val="001F4AEF"/>
    <w:rsid w:val="00202BDB"/>
    <w:rsid w:val="00202ED7"/>
    <w:rsid w:val="00203E1D"/>
    <w:rsid w:val="00205002"/>
    <w:rsid w:val="00215600"/>
    <w:rsid w:val="0022055F"/>
    <w:rsid w:val="00225320"/>
    <w:rsid w:val="0024275E"/>
    <w:rsid w:val="00246B71"/>
    <w:rsid w:val="00267B83"/>
    <w:rsid w:val="00275217"/>
    <w:rsid w:val="00276F0A"/>
    <w:rsid w:val="002822DF"/>
    <w:rsid w:val="002875EE"/>
    <w:rsid w:val="00291BAD"/>
    <w:rsid w:val="002928F3"/>
    <w:rsid w:val="002A6D2A"/>
    <w:rsid w:val="002B3641"/>
    <w:rsid w:val="002B5576"/>
    <w:rsid w:val="002E3888"/>
    <w:rsid w:val="002E399D"/>
    <w:rsid w:val="002E4C17"/>
    <w:rsid w:val="002E4F49"/>
    <w:rsid w:val="00301AD0"/>
    <w:rsid w:val="00301CA8"/>
    <w:rsid w:val="00320B11"/>
    <w:rsid w:val="003259BA"/>
    <w:rsid w:val="00327869"/>
    <w:rsid w:val="00335CEA"/>
    <w:rsid w:val="00343B14"/>
    <w:rsid w:val="003479F0"/>
    <w:rsid w:val="00347D81"/>
    <w:rsid w:val="003519DD"/>
    <w:rsid w:val="00352C8C"/>
    <w:rsid w:val="003538BC"/>
    <w:rsid w:val="003619EC"/>
    <w:rsid w:val="00365E0A"/>
    <w:rsid w:val="003800F7"/>
    <w:rsid w:val="003859FA"/>
    <w:rsid w:val="00386995"/>
    <w:rsid w:val="00392F9D"/>
    <w:rsid w:val="003964DB"/>
    <w:rsid w:val="003B28F9"/>
    <w:rsid w:val="003C10A7"/>
    <w:rsid w:val="003C3634"/>
    <w:rsid w:val="003C7CFB"/>
    <w:rsid w:val="003E10C1"/>
    <w:rsid w:val="003E2F9F"/>
    <w:rsid w:val="003F0A8E"/>
    <w:rsid w:val="003F2F6E"/>
    <w:rsid w:val="00401B1A"/>
    <w:rsid w:val="004146A4"/>
    <w:rsid w:val="00415379"/>
    <w:rsid w:val="00426D06"/>
    <w:rsid w:val="00432CF2"/>
    <w:rsid w:val="0043344D"/>
    <w:rsid w:val="00435736"/>
    <w:rsid w:val="0043646D"/>
    <w:rsid w:val="004403BE"/>
    <w:rsid w:val="00440419"/>
    <w:rsid w:val="004409F0"/>
    <w:rsid w:val="00440F7C"/>
    <w:rsid w:val="00441F89"/>
    <w:rsid w:val="00443E14"/>
    <w:rsid w:val="0045181F"/>
    <w:rsid w:val="00455769"/>
    <w:rsid w:val="00456DED"/>
    <w:rsid w:val="00456FAD"/>
    <w:rsid w:val="004608B5"/>
    <w:rsid w:val="00460D7A"/>
    <w:rsid w:val="00464BA1"/>
    <w:rsid w:val="00464FF0"/>
    <w:rsid w:val="004760C9"/>
    <w:rsid w:val="00484B66"/>
    <w:rsid w:val="00491171"/>
    <w:rsid w:val="004927D3"/>
    <w:rsid w:val="00495E5B"/>
    <w:rsid w:val="004A1482"/>
    <w:rsid w:val="004C5251"/>
    <w:rsid w:val="004D0D5C"/>
    <w:rsid w:val="004D1882"/>
    <w:rsid w:val="004D6090"/>
    <w:rsid w:val="004E4ECC"/>
    <w:rsid w:val="004E51B4"/>
    <w:rsid w:val="004F355B"/>
    <w:rsid w:val="004F62B6"/>
    <w:rsid w:val="00503B74"/>
    <w:rsid w:val="00512F9F"/>
    <w:rsid w:val="00515017"/>
    <w:rsid w:val="00521C91"/>
    <w:rsid w:val="005257C4"/>
    <w:rsid w:val="005274C6"/>
    <w:rsid w:val="00530DC0"/>
    <w:rsid w:val="0053577A"/>
    <w:rsid w:val="00537345"/>
    <w:rsid w:val="00542FC5"/>
    <w:rsid w:val="0054315C"/>
    <w:rsid w:val="005455D4"/>
    <w:rsid w:val="0054646E"/>
    <w:rsid w:val="00547973"/>
    <w:rsid w:val="0055785A"/>
    <w:rsid w:val="00571B45"/>
    <w:rsid w:val="00581A30"/>
    <w:rsid w:val="005862B8"/>
    <w:rsid w:val="00592CD7"/>
    <w:rsid w:val="005A24FC"/>
    <w:rsid w:val="005A5B06"/>
    <w:rsid w:val="005C26DB"/>
    <w:rsid w:val="005C2FBB"/>
    <w:rsid w:val="005E73AB"/>
    <w:rsid w:val="005F3791"/>
    <w:rsid w:val="00607034"/>
    <w:rsid w:val="00611D8B"/>
    <w:rsid w:val="00612F64"/>
    <w:rsid w:val="00613631"/>
    <w:rsid w:val="00635569"/>
    <w:rsid w:val="00637CC8"/>
    <w:rsid w:val="00644675"/>
    <w:rsid w:val="006521BB"/>
    <w:rsid w:val="006556B6"/>
    <w:rsid w:val="00657D4B"/>
    <w:rsid w:val="00661DBF"/>
    <w:rsid w:val="006712A4"/>
    <w:rsid w:val="00676B1C"/>
    <w:rsid w:val="00684546"/>
    <w:rsid w:val="006858A4"/>
    <w:rsid w:val="006873BC"/>
    <w:rsid w:val="00692F34"/>
    <w:rsid w:val="006A5308"/>
    <w:rsid w:val="006B1289"/>
    <w:rsid w:val="006B1602"/>
    <w:rsid w:val="006B5957"/>
    <w:rsid w:val="006B6BEF"/>
    <w:rsid w:val="006B7E86"/>
    <w:rsid w:val="006C46B3"/>
    <w:rsid w:val="006C5438"/>
    <w:rsid w:val="006D34D0"/>
    <w:rsid w:val="006E2FD0"/>
    <w:rsid w:val="006E3D1F"/>
    <w:rsid w:val="006E724B"/>
    <w:rsid w:val="006E7698"/>
    <w:rsid w:val="006F1FE1"/>
    <w:rsid w:val="006F781C"/>
    <w:rsid w:val="00702B3E"/>
    <w:rsid w:val="00715B77"/>
    <w:rsid w:val="007177F7"/>
    <w:rsid w:val="00722F41"/>
    <w:rsid w:val="00724367"/>
    <w:rsid w:val="00727C39"/>
    <w:rsid w:val="00733763"/>
    <w:rsid w:val="00742270"/>
    <w:rsid w:val="00742C07"/>
    <w:rsid w:val="00745BF3"/>
    <w:rsid w:val="007552F1"/>
    <w:rsid w:val="00762173"/>
    <w:rsid w:val="00762C83"/>
    <w:rsid w:val="00764981"/>
    <w:rsid w:val="00773A0E"/>
    <w:rsid w:val="007741D5"/>
    <w:rsid w:val="0078275F"/>
    <w:rsid w:val="00783317"/>
    <w:rsid w:val="007A536B"/>
    <w:rsid w:val="007B69D6"/>
    <w:rsid w:val="007E103D"/>
    <w:rsid w:val="007E523E"/>
    <w:rsid w:val="007E6047"/>
    <w:rsid w:val="00801C48"/>
    <w:rsid w:val="00804614"/>
    <w:rsid w:val="00804867"/>
    <w:rsid w:val="00817058"/>
    <w:rsid w:val="00820B89"/>
    <w:rsid w:val="008220DE"/>
    <w:rsid w:val="00824D27"/>
    <w:rsid w:val="0082546A"/>
    <w:rsid w:val="008320AC"/>
    <w:rsid w:val="008360B1"/>
    <w:rsid w:val="008501A7"/>
    <w:rsid w:val="00853E2B"/>
    <w:rsid w:val="0086183E"/>
    <w:rsid w:val="00862486"/>
    <w:rsid w:val="00874050"/>
    <w:rsid w:val="00881118"/>
    <w:rsid w:val="00885D64"/>
    <w:rsid w:val="008912B1"/>
    <w:rsid w:val="00892A1B"/>
    <w:rsid w:val="00892F49"/>
    <w:rsid w:val="008978A6"/>
    <w:rsid w:val="008B3C3D"/>
    <w:rsid w:val="008B5FDF"/>
    <w:rsid w:val="008B77A2"/>
    <w:rsid w:val="008C178D"/>
    <w:rsid w:val="008C3124"/>
    <w:rsid w:val="008C3158"/>
    <w:rsid w:val="008C4166"/>
    <w:rsid w:val="008C5AEB"/>
    <w:rsid w:val="008D38FA"/>
    <w:rsid w:val="008E4ED8"/>
    <w:rsid w:val="008E4EF3"/>
    <w:rsid w:val="008F5A8C"/>
    <w:rsid w:val="008F713E"/>
    <w:rsid w:val="00901E05"/>
    <w:rsid w:val="00903BC9"/>
    <w:rsid w:val="00903C74"/>
    <w:rsid w:val="00905DF9"/>
    <w:rsid w:val="00913299"/>
    <w:rsid w:val="00915B8A"/>
    <w:rsid w:val="009175BB"/>
    <w:rsid w:val="00920D90"/>
    <w:rsid w:val="00945A6F"/>
    <w:rsid w:val="0094738D"/>
    <w:rsid w:val="009612B5"/>
    <w:rsid w:val="00963379"/>
    <w:rsid w:val="009722F6"/>
    <w:rsid w:val="0097688E"/>
    <w:rsid w:val="00981438"/>
    <w:rsid w:val="00991296"/>
    <w:rsid w:val="00994ED7"/>
    <w:rsid w:val="00995195"/>
    <w:rsid w:val="009977A4"/>
    <w:rsid w:val="009A6846"/>
    <w:rsid w:val="009A7696"/>
    <w:rsid w:val="009A76E0"/>
    <w:rsid w:val="009B141F"/>
    <w:rsid w:val="009B5F40"/>
    <w:rsid w:val="009C2A5D"/>
    <w:rsid w:val="009C4FF1"/>
    <w:rsid w:val="009C534F"/>
    <w:rsid w:val="009D046E"/>
    <w:rsid w:val="009D3244"/>
    <w:rsid w:val="009D6B9F"/>
    <w:rsid w:val="009D6DAE"/>
    <w:rsid w:val="009E3C8A"/>
    <w:rsid w:val="009F6740"/>
    <w:rsid w:val="00A23FCA"/>
    <w:rsid w:val="00A26732"/>
    <w:rsid w:val="00A26CAC"/>
    <w:rsid w:val="00A31FDF"/>
    <w:rsid w:val="00A32F5A"/>
    <w:rsid w:val="00A4116F"/>
    <w:rsid w:val="00A433A7"/>
    <w:rsid w:val="00A50A08"/>
    <w:rsid w:val="00A62E5E"/>
    <w:rsid w:val="00A649B0"/>
    <w:rsid w:val="00A717AF"/>
    <w:rsid w:val="00A84961"/>
    <w:rsid w:val="00A878BA"/>
    <w:rsid w:val="00A96107"/>
    <w:rsid w:val="00AA0790"/>
    <w:rsid w:val="00AA0FD9"/>
    <w:rsid w:val="00AA4AF3"/>
    <w:rsid w:val="00AB0E93"/>
    <w:rsid w:val="00AC1404"/>
    <w:rsid w:val="00AC3C69"/>
    <w:rsid w:val="00AC6D0C"/>
    <w:rsid w:val="00AD0300"/>
    <w:rsid w:val="00AE18C9"/>
    <w:rsid w:val="00AF613C"/>
    <w:rsid w:val="00B0121A"/>
    <w:rsid w:val="00B03026"/>
    <w:rsid w:val="00B24643"/>
    <w:rsid w:val="00B364B3"/>
    <w:rsid w:val="00B41CCF"/>
    <w:rsid w:val="00B47A9D"/>
    <w:rsid w:val="00B53A82"/>
    <w:rsid w:val="00B56C6F"/>
    <w:rsid w:val="00B6038E"/>
    <w:rsid w:val="00B82A4D"/>
    <w:rsid w:val="00B8518D"/>
    <w:rsid w:val="00B87305"/>
    <w:rsid w:val="00B91D64"/>
    <w:rsid w:val="00B96F67"/>
    <w:rsid w:val="00B97310"/>
    <w:rsid w:val="00BA5A8E"/>
    <w:rsid w:val="00BB2EF2"/>
    <w:rsid w:val="00BB4C42"/>
    <w:rsid w:val="00BB67B8"/>
    <w:rsid w:val="00BC378C"/>
    <w:rsid w:val="00BC3DDE"/>
    <w:rsid w:val="00BD1D10"/>
    <w:rsid w:val="00BD5008"/>
    <w:rsid w:val="00BD67E8"/>
    <w:rsid w:val="00BE39F2"/>
    <w:rsid w:val="00BE63F2"/>
    <w:rsid w:val="00BF335B"/>
    <w:rsid w:val="00BF7309"/>
    <w:rsid w:val="00C03AC7"/>
    <w:rsid w:val="00C06832"/>
    <w:rsid w:val="00C150FF"/>
    <w:rsid w:val="00C156A7"/>
    <w:rsid w:val="00C15905"/>
    <w:rsid w:val="00C26378"/>
    <w:rsid w:val="00C373E0"/>
    <w:rsid w:val="00C37AE0"/>
    <w:rsid w:val="00C51F0B"/>
    <w:rsid w:val="00C560AE"/>
    <w:rsid w:val="00C60ACC"/>
    <w:rsid w:val="00C7406C"/>
    <w:rsid w:val="00C81873"/>
    <w:rsid w:val="00C85137"/>
    <w:rsid w:val="00C85340"/>
    <w:rsid w:val="00C873A4"/>
    <w:rsid w:val="00C92F79"/>
    <w:rsid w:val="00CA11F3"/>
    <w:rsid w:val="00CA1E8D"/>
    <w:rsid w:val="00CC34CD"/>
    <w:rsid w:val="00CC404C"/>
    <w:rsid w:val="00CC4BA5"/>
    <w:rsid w:val="00CC5479"/>
    <w:rsid w:val="00CD0B74"/>
    <w:rsid w:val="00CD5965"/>
    <w:rsid w:val="00CD6825"/>
    <w:rsid w:val="00CE015F"/>
    <w:rsid w:val="00D27850"/>
    <w:rsid w:val="00D3099E"/>
    <w:rsid w:val="00D31B91"/>
    <w:rsid w:val="00D36B8E"/>
    <w:rsid w:val="00D4073E"/>
    <w:rsid w:val="00D43B0F"/>
    <w:rsid w:val="00D537DF"/>
    <w:rsid w:val="00D626BB"/>
    <w:rsid w:val="00D65DB3"/>
    <w:rsid w:val="00D65E61"/>
    <w:rsid w:val="00D713D4"/>
    <w:rsid w:val="00D71E7B"/>
    <w:rsid w:val="00D73BD1"/>
    <w:rsid w:val="00D7428C"/>
    <w:rsid w:val="00D74418"/>
    <w:rsid w:val="00D91E19"/>
    <w:rsid w:val="00D92EB9"/>
    <w:rsid w:val="00D94DD6"/>
    <w:rsid w:val="00DA16B6"/>
    <w:rsid w:val="00DA2F52"/>
    <w:rsid w:val="00DA4638"/>
    <w:rsid w:val="00DA6E88"/>
    <w:rsid w:val="00DB3A6C"/>
    <w:rsid w:val="00DB47AB"/>
    <w:rsid w:val="00DB75C0"/>
    <w:rsid w:val="00DC11BB"/>
    <w:rsid w:val="00DC278F"/>
    <w:rsid w:val="00DC48EC"/>
    <w:rsid w:val="00DD19AA"/>
    <w:rsid w:val="00DD4044"/>
    <w:rsid w:val="00DD56F4"/>
    <w:rsid w:val="00DF4AC0"/>
    <w:rsid w:val="00E00488"/>
    <w:rsid w:val="00E00DB1"/>
    <w:rsid w:val="00E01F43"/>
    <w:rsid w:val="00E04206"/>
    <w:rsid w:val="00E077C1"/>
    <w:rsid w:val="00E21A68"/>
    <w:rsid w:val="00E2669A"/>
    <w:rsid w:val="00E3354A"/>
    <w:rsid w:val="00E363AA"/>
    <w:rsid w:val="00E42518"/>
    <w:rsid w:val="00E46469"/>
    <w:rsid w:val="00E501FE"/>
    <w:rsid w:val="00E54048"/>
    <w:rsid w:val="00E561C3"/>
    <w:rsid w:val="00E5696B"/>
    <w:rsid w:val="00E61EE6"/>
    <w:rsid w:val="00E630E9"/>
    <w:rsid w:val="00E643DC"/>
    <w:rsid w:val="00E7554C"/>
    <w:rsid w:val="00E82932"/>
    <w:rsid w:val="00E85252"/>
    <w:rsid w:val="00E877BA"/>
    <w:rsid w:val="00E97412"/>
    <w:rsid w:val="00E976D9"/>
    <w:rsid w:val="00EA3F21"/>
    <w:rsid w:val="00EB0FE1"/>
    <w:rsid w:val="00EC03B4"/>
    <w:rsid w:val="00EC4AED"/>
    <w:rsid w:val="00EC7BAC"/>
    <w:rsid w:val="00ED2F75"/>
    <w:rsid w:val="00ED46A8"/>
    <w:rsid w:val="00ED6190"/>
    <w:rsid w:val="00ED7446"/>
    <w:rsid w:val="00ED746B"/>
    <w:rsid w:val="00EF05E2"/>
    <w:rsid w:val="00EF12E1"/>
    <w:rsid w:val="00EF21FD"/>
    <w:rsid w:val="00EF6676"/>
    <w:rsid w:val="00F078EE"/>
    <w:rsid w:val="00F10737"/>
    <w:rsid w:val="00F10803"/>
    <w:rsid w:val="00F124DB"/>
    <w:rsid w:val="00F12A37"/>
    <w:rsid w:val="00F17303"/>
    <w:rsid w:val="00F2192B"/>
    <w:rsid w:val="00F25A68"/>
    <w:rsid w:val="00F26C30"/>
    <w:rsid w:val="00F36CE4"/>
    <w:rsid w:val="00F4154E"/>
    <w:rsid w:val="00F50EF0"/>
    <w:rsid w:val="00F53320"/>
    <w:rsid w:val="00F61838"/>
    <w:rsid w:val="00F6245C"/>
    <w:rsid w:val="00F655F5"/>
    <w:rsid w:val="00F66AE0"/>
    <w:rsid w:val="00F70136"/>
    <w:rsid w:val="00F8454C"/>
    <w:rsid w:val="00F848CD"/>
    <w:rsid w:val="00F84BE7"/>
    <w:rsid w:val="00F86EC5"/>
    <w:rsid w:val="00F91E8C"/>
    <w:rsid w:val="00F96DF3"/>
    <w:rsid w:val="00FA1284"/>
    <w:rsid w:val="00FA34B6"/>
    <w:rsid w:val="00FA5814"/>
    <w:rsid w:val="00FA5957"/>
    <w:rsid w:val="00FC0AF3"/>
    <w:rsid w:val="00FC27F8"/>
    <w:rsid w:val="00FC5CCE"/>
    <w:rsid w:val="00FC7BEB"/>
    <w:rsid w:val="00FD7299"/>
    <w:rsid w:val="00FD7EB2"/>
    <w:rsid w:val="00FE2948"/>
    <w:rsid w:val="00FF6223"/>
    <w:rsid w:val="02E09A57"/>
    <w:rsid w:val="05EF8DE0"/>
    <w:rsid w:val="0A0AB8ED"/>
    <w:rsid w:val="0BAC4A3B"/>
    <w:rsid w:val="0DAECCC0"/>
    <w:rsid w:val="0DB50D09"/>
    <w:rsid w:val="1177DBC4"/>
    <w:rsid w:val="11D7861E"/>
    <w:rsid w:val="1207676B"/>
    <w:rsid w:val="12C14D57"/>
    <w:rsid w:val="197B6ADB"/>
    <w:rsid w:val="1CBC7CA6"/>
    <w:rsid w:val="1DA6A310"/>
    <w:rsid w:val="1EA9D65F"/>
    <w:rsid w:val="21AA9741"/>
    <w:rsid w:val="22A52740"/>
    <w:rsid w:val="22AC899B"/>
    <w:rsid w:val="22DFA777"/>
    <w:rsid w:val="22F84AD3"/>
    <w:rsid w:val="24FD4E30"/>
    <w:rsid w:val="264C24BA"/>
    <w:rsid w:val="28FBB770"/>
    <w:rsid w:val="29813F52"/>
    <w:rsid w:val="308559A6"/>
    <w:rsid w:val="30A5F19D"/>
    <w:rsid w:val="31280462"/>
    <w:rsid w:val="40950CEB"/>
    <w:rsid w:val="4098FB2D"/>
    <w:rsid w:val="41403BFE"/>
    <w:rsid w:val="4285E48C"/>
    <w:rsid w:val="428CCD9B"/>
    <w:rsid w:val="433A2E38"/>
    <w:rsid w:val="4FE2AB49"/>
    <w:rsid w:val="5049056C"/>
    <w:rsid w:val="560D8B61"/>
    <w:rsid w:val="5C235B98"/>
    <w:rsid w:val="60A91502"/>
    <w:rsid w:val="63590CCE"/>
    <w:rsid w:val="6657AB42"/>
    <w:rsid w:val="6BE923F6"/>
    <w:rsid w:val="6EFA874D"/>
    <w:rsid w:val="6F562C87"/>
    <w:rsid w:val="6F579BAF"/>
    <w:rsid w:val="732B7FE2"/>
    <w:rsid w:val="76C7283F"/>
    <w:rsid w:val="7735575B"/>
    <w:rsid w:val="7926ECE6"/>
    <w:rsid w:val="7B8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E0E36"/>
  <w15:chartTrackingRefBased/>
  <w15:docId w15:val="{B0F91790-3D5A-4B4A-8975-169B0263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8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2486"/>
    <w:pPr>
      <w:spacing w:before="100" w:beforeAutospacing="1" w:after="100" w:afterAutospacing="1"/>
    </w:pPr>
    <w:rPr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62486"/>
  </w:style>
  <w:style w:type="character" w:customStyle="1" w:styleId="eop">
    <w:name w:val="eop"/>
    <w:basedOn w:val="DefaultParagraphFont"/>
    <w:rsid w:val="00862486"/>
  </w:style>
  <w:style w:type="character" w:customStyle="1" w:styleId="tabchar">
    <w:name w:val="tabchar"/>
    <w:basedOn w:val="DefaultParagraphFont"/>
    <w:rsid w:val="00862486"/>
  </w:style>
  <w:style w:type="paragraph" w:styleId="Revision">
    <w:name w:val="Revision"/>
    <w:hidden/>
    <w:uiPriority w:val="99"/>
    <w:semiHidden/>
    <w:rsid w:val="00862486"/>
    <w:pPr>
      <w:spacing w:after="0" w:line="240" w:lineRule="auto"/>
    </w:pPr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87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7BA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BA"/>
    <w:rPr>
      <w:rFonts w:ascii="Calibri" w:hAnsi="Calibri" w:cs="Calibri"/>
      <w:b/>
      <w:bCs/>
      <w:kern w:val="0"/>
      <w:sz w:val="20"/>
      <w:szCs w:val="20"/>
    </w:rPr>
  </w:style>
  <w:style w:type="character" w:customStyle="1" w:styleId="findhit">
    <w:name w:val="findhit"/>
    <w:basedOn w:val="DefaultParagraphFont"/>
    <w:rsid w:val="00ED746B"/>
  </w:style>
  <w:style w:type="paragraph" w:styleId="ListParagraph">
    <w:name w:val="List Paragraph"/>
    <w:basedOn w:val="Normal"/>
    <w:uiPriority w:val="34"/>
    <w:qFormat/>
    <w:rsid w:val="00A433A7"/>
    <w:pPr>
      <w:ind w:left="720"/>
      <w:contextualSpacing/>
    </w:pPr>
  </w:style>
  <w:style w:type="table" w:styleId="TableGrid">
    <w:name w:val="Table Grid"/>
    <w:basedOn w:val="TableNormal"/>
    <w:uiPriority w:val="39"/>
    <w:rsid w:val="00F41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643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B24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643"/>
    <w:rPr>
      <w:rFonts w:ascii="Calibri" w:hAnsi="Calibri" w:cs="Calibri"/>
      <w:kern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C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C07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C07"/>
    <w:rPr>
      <w:vertAlign w:val="superscript"/>
    </w:rPr>
  </w:style>
  <w:style w:type="paragraph" w:customStyle="1" w:styleId="Style4">
    <w:name w:val="Style4"/>
    <w:basedOn w:val="Normal"/>
    <w:qFormat/>
    <w:rsid w:val="004927D3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12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F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50A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B55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0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FDD58-9AC9-49D2-B7A8-0FA17E208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44A0E-75B0-4F89-8C64-EB3E54FD5C1A}"/>
</file>

<file path=customXml/itemProps3.xml><?xml version="1.0" encoding="utf-8"?>
<ds:datastoreItem xmlns:ds="http://schemas.openxmlformats.org/officeDocument/2006/customXml" ds:itemID="{97CCA7E9-4BC1-4FDD-9B16-56DDE35D0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5859E-64C1-41E8-9382-557DFE37FF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1199</Words>
  <Characters>7584</Characters>
  <Application>Microsoft Office Word</Application>
  <DocSecurity>0</DocSecurity>
  <Lines>223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17 – Indigenous Peoples Trade and Investment Economic Cooperation</dc:title>
  <dc:subject/>
  <dc:creator>DFAT</dc:creator>
  <cp:keywords>[SEC=OFFICIAL:Sensitive]</cp:keywords>
  <dc:description/>
  <cp:lastModifiedBy> UAE</cp:lastModifiedBy>
  <cp:revision>9</cp:revision>
  <cp:lastPrinted>2024-07-26T23:13:00Z</cp:lastPrinted>
  <dcterms:created xsi:type="dcterms:W3CDTF">2024-09-18T04:27:00Z</dcterms:created>
  <dcterms:modified xsi:type="dcterms:W3CDTF">2024-09-20T13:14:00Z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v=2022.1;a=SHA256;h=EA5DB47FA527FDC209E26FDFF7E56A5C1E6873C4E6DDD40D4AB110A34CA54604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2024-07-09T00:20:13Z</vt:lpwstr>
  </property>
  <property fmtid="{D5CDD505-2E9C-101B-9397-08002B2CF9AE}" pid="11" name="PM_Markers">
    <vt:lpwstr/>
  </property>
  <property fmtid="{D5CDD505-2E9C-101B-9397-08002B2CF9AE}" pid="12" name="PM_InsertionValue">
    <vt:lpwstr>OFFICIAL: Sensitive</vt:lpwstr>
  </property>
  <property fmtid="{D5CDD505-2E9C-101B-9397-08002B2CF9AE}" pid="13" name="PM_Originator_Hash_SHA1">
    <vt:lpwstr>2A3A0D50D9331CB3535BFD6939BC243C624FDA86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Originating_FileId">
    <vt:lpwstr>091DF8F2505E48008533F812F88C72E7</vt:lpwstr>
  </property>
  <property fmtid="{D5CDD505-2E9C-101B-9397-08002B2CF9AE}" pid="16" name="PM_ProtectiveMarkingValue_Footer">
    <vt:lpwstr>OFFICIAL: Sensitive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UserAccountName_SHA256">
    <vt:lpwstr>D76AF9B9F1A4C5BE8AEB733F67EBFE1DE56C42D39B30EF41BA7605ACB4883CFE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v=2022.2;d=gov.au;g=ABA70C08-925C-5FA3-8765-3178156983AC</vt:lpwstr>
  </property>
  <property fmtid="{D5CDD505-2E9C-101B-9397-08002B2CF9AE}" pid="23" name="PM_Hash_Version">
    <vt:lpwstr>2022.1</vt:lpwstr>
  </property>
  <property fmtid="{D5CDD505-2E9C-101B-9397-08002B2CF9AE}" pid="24" name="PM_Hash_Salt_Prev">
    <vt:lpwstr>B00F50D66D4AE2972E6180DE8F69DCD4</vt:lpwstr>
  </property>
  <property fmtid="{D5CDD505-2E9C-101B-9397-08002B2CF9AE}" pid="25" name="PM_Hash_Salt">
    <vt:lpwstr>A80CA1A4623233F78D18DCF2054403F1</vt:lpwstr>
  </property>
  <property fmtid="{D5CDD505-2E9C-101B-9397-08002B2CF9AE}" pid="26" name="PM_Hash_SHA1">
    <vt:lpwstr>41884EA8A78289FFC3586C1F32DDD8A5C7233996</vt:lpwstr>
  </property>
  <property fmtid="{D5CDD505-2E9C-101B-9397-08002B2CF9AE}" pid="27" name="PM_SecurityClassification_Prev">
    <vt:lpwstr>OFFICIAL:Sensitive</vt:lpwstr>
  </property>
  <property fmtid="{D5CDD505-2E9C-101B-9397-08002B2CF9AE}" pid="28" name="PM_Qualifier_Prev">
    <vt:lpwstr/>
  </property>
  <property fmtid="{D5CDD505-2E9C-101B-9397-08002B2CF9AE}" pid="29" name="ContentTypeId">
    <vt:lpwstr>0x010100A1DDFAC6AB8B644A99DC8F89F51DDD4D</vt:lpwstr>
  </property>
  <property fmtid="{D5CDD505-2E9C-101B-9397-08002B2CF9AE}" pid="30" name="MediaServiceImageTags">
    <vt:lpwstr/>
  </property>
  <property fmtid="{D5CDD505-2E9C-101B-9397-08002B2CF9AE}" pid="31" name="GrammarlyDocumentId">
    <vt:lpwstr>31c1b412d3468ceb63352f8c236be560c6a78f07f823c0d66025be797f0331bf</vt:lpwstr>
  </property>
</Properties>
</file>