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2EDD6" w14:textId="3D6330F4" w:rsidR="0C2B683A" w:rsidRDefault="0C2B683A" w:rsidP="0C2B683A">
      <w:pPr>
        <w:pStyle w:val="Style3"/>
        <w:spacing w:before="0" w:after="0"/>
        <w:rPr>
          <w:rFonts w:ascii="Arial" w:hAnsi="Arial" w:cs="Arial"/>
        </w:rPr>
      </w:pPr>
    </w:p>
    <w:p w14:paraId="33A0BF37" w14:textId="184E8920" w:rsidR="00FC3DB2" w:rsidRDefault="00FC3DB2" w:rsidP="0075533C">
      <w:pPr>
        <w:pStyle w:val="Style3"/>
        <w:spacing w:before="0" w:after="0"/>
        <w:rPr>
          <w:rFonts w:ascii="Arial" w:hAnsi="Arial" w:cs="Arial"/>
        </w:rPr>
      </w:pPr>
      <w:bookmarkStart w:id="0" w:name="_Toc82471527"/>
      <w:r w:rsidRPr="007E79CF">
        <w:rPr>
          <w:rFonts w:ascii="Arial" w:hAnsi="Arial" w:cs="Arial"/>
        </w:rPr>
        <w:t xml:space="preserve">CHAPTER </w:t>
      </w:r>
      <w:bookmarkEnd w:id="0"/>
      <w:r w:rsidR="0075533C">
        <w:rPr>
          <w:rFonts w:ascii="Arial" w:hAnsi="Arial" w:cs="Arial"/>
        </w:rPr>
        <w:t>21</w:t>
      </w:r>
    </w:p>
    <w:p w14:paraId="0769901F" w14:textId="77777777" w:rsidR="0075533C" w:rsidRPr="007E79CF" w:rsidRDefault="0075533C" w:rsidP="0075533C">
      <w:pPr>
        <w:pStyle w:val="Style3"/>
        <w:spacing w:before="0" w:after="0"/>
        <w:rPr>
          <w:rFonts w:ascii="Arial" w:hAnsi="Arial" w:cs="Arial"/>
        </w:rPr>
      </w:pPr>
    </w:p>
    <w:p w14:paraId="38D47DAB" w14:textId="77777777" w:rsidR="00FC3DB2" w:rsidRDefault="00FC3DB2" w:rsidP="0075533C">
      <w:pPr>
        <w:pStyle w:val="Style3"/>
        <w:spacing w:before="0" w:after="0"/>
        <w:rPr>
          <w:rFonts w:ascii="Arial" w:hAnsi="Arial" w:cs="Arial"/>
        </w:rPr>
      </w:pPr>
      <w:bookmarkStart w:id="1" w:name="_Toc80994041"/>
      <w:bookmarkStart w:id="2" w:name="_Toc82471528"/>
      <w:r w:rsidRPr="007E79CF">
        <w:rPr>
          <w:rFonts w:ascii="Arial" w:hAnsi="Arial" w:cs="Arial"/>
        </w:rPr>
        <w:t>ECONOMIC COOPERATION</w:t>
      </w:r>
      <w:bookmarkEnd w:id="1"/>
      <w:bookmarkEnd w:id="2"/>
    </w:p>
    <w:p w14:paraId="6A890DD3" w14:textId="77777777" w:rsidR="0075533C" w:rsidRDefault="0075533C" w:rsidP="0075533C">
      <w:pPr>
        <w:pStyle w:val="Style3"/>
        <w:spacing w:before="0" w:after="0"/>
        <w:rPr>
          <w:rFonts w:ascii="Arial" w:hAnsi="Arial" w:cs="Arial"/>
        </w:rPr>
      </w:pPr>
    </w:p>
    <w:p w14:paraId="79F63658" w14:textId="77777777" w:rsidR="0075533C" w:rsidRPr="007E79CF" w:rsidRDefault="0075533C" w:rsidP="0075533C">
      <w:pPr>
        <w:pStyle w:val="Style3"/>
        <w:spacing w:before="0" w:after="0"/>
        <w:rPr>
          <w:rFonts w:ascii="Arial" w:hAnsi="Arial" w:cs="Arial"/>
        </w:rPr>
      </w:pPr>
    </w:p>
    <w:p w14:paraId="39245F2A" w14:textId="499C55B3" w:rsidR="008650BF" w:rsidRDefault="00A91771" w:rsidP="0075533C">
      <w:pPr>
        <w:pStyle w:val="Style1"/>
        <w:spacing w:before="0" w:after="0"/>
        <w:rPr>
          <w:rFonts w:ascii="Arial" w:hAnsi="Arial" w:cs="Arial"/>
        </w:rPr>
      </w:pPr>
      <w:r w:rsidRPr="1EBC4880">
        <w:rPr>
          <w:rFonts w:ascii="Arial" w:hAnsi="Arial" w:cs="Arial"/>
        </w:rPr>
        <w:t>Article</w:t>
      </w:r>
      <w:r w:rsidRPr="007E79CF">
        <w:rPr>
          <w:rFonts w:ascii="Arial" w:hAnsi="Arial" w:cs="Arial"/>
        </w:rPr>
        <w:t xml:space="preserve"> </w:t>
      </w:r>
      <w:r w:rsidR="0075533C" w:rsidRPr="1EBC4880">
        <w:rPr>
          <w:rFonts w:ascii="Arial" w:hAnsi="Arial" w:cs="Arial"/>
        </w:rPr>
        <w:t>21</w:t>
      </w:r>
      <w:r w:rsidR="008650BF" w:rsidRPr="007E79CF">
        <w:rPr>
          <w:rFonts w:ascii="Arial" w:hAnsi="Arial" w:cs="Arial"/>
        </w:rPr>
        <w:t>.1</w:t>
      </w:r>
      <w:r w:rsidR="00D27F24">
        <w:br/>
      </w:r>
      <w:r w:rsidR="008650BF" w:rsidRPr="007E79CF">
        <w:rPr>
          <w:rFonts w:ascii="Arial" w:hAnsi="Arial" w:cs="Arial"/>
        </w:rPr>
        <w:t>Objectives</w:t>
      </w:r>
    </w:p>
    <w:p w14:paraId="05136C1F" w14:textId="77777777" w:rsidR="00D87C1F" w:rsidRPr="007E79CF" w:rsidRDefault="00D87C1F" w:rsidP="007E79CF">
      <w:pPr>
        <w:pStyle w:val="Style1"/>
        <w:spacing w:before="0" w:after="0"/>
        <w:rPr>
          <w:rFonts w:ascii="Arial" w:hAnsi="Arial" w:cs="Arial"/>
        </w:rPr>
      </w:pPr>
    </w:p>
    <w:p w14:paraId="4363B1FD" w14:textId="1A31E7DC" w:rsidR="0061075C" w:rsidRPr="007E79CF" w:rsidRDefault="00D87C1F" w:rsidP="007E79CF">
      <w:pPr>
        <w:pStyle w:val="Style5"/>
        <w:numPr>
          <w:ilvl w:val="0"/>
          <w:numId w:val="0"/>
        </w:numPr>
        <w:tabs>
          <w:tab w:val="left" w:pos="567"/>
        </w:tabs>
        <w:spacing w:before="0" w:after="0"/>
        <w:ind w:left="567" w:hanging="567"/>
        <w:rPr>
          <w:rFonts w:ascii="Arial" w:hAnsi="Arial" w:cs="Arial"/>
        </w:rPr>
      </w:pPr>
      <w:r w:rsidRPr="77126457">
        <w:rPr>
          <w:rFonts w:ascii="Arial" w:hAnsi="Arial" w:cs="Arial"/>
        </w:rPr>
        <w:t>1.</w:t>
      </w:r>
      <w:r>
        <w:tab/>
      </w:r>
      <w:r w:rsidR="0061075C" w:rsidRPr="007E79CF">
        <w:rPr>
          <w:rFonts w:ascii="Arial" w:hAnsi="Arial" w:cs="Arial"/>
        </w:rPr>
        <w:t xml:space="preserve">The Parties </w:t>
      </w:r>
      <w:r w:rsidR="00952B14" w:rsidRPr="007E79CF">
        <w:rPr>
          <w:rFonts w:ascii="Arial" w:hAnsi="Arial" w:cs="Arial"/>
        </w:rPr>
        <w:t xml:space="preserve">acknowledge the importance of </w:t>
      </w:r>
      <w:r w:rsidR="0061075C" w:rsidRPr="007E79CF">
        <w:rPr>
          <w:rFonts w:ascii="Arial" w:hAnsi="Arial" w:cs="Arial"/>
        </w:rPr>
        <w:t>promot</w:t>
      </w:r>
      <w:r w:rsidR="00952B14" w:rsidRPr="007E79CF">
        <w:rPr>
          <w:rFonts w:ascii="Arial" w:hAnsi="Arial" w:cs="Arial"/>
        </w:rPr>
        <w:t>ing</w:t>
      </w:r>
      <w:r w:rsidR="0061075C" w:rsidRPr="007E79CF">
        <w:rPr>
          <w:rFonts w:ascii="Arial" w:hAnsi="Arial" w:cs="Arial"/>
        </w:rPr>
        <w:t xml:space="preserve"> cooperation under this Agreement for their mutual benefit to </w:t>
      </w:r>
      <w:r w:rsidR="00952B14" w:rsidRPr="007E79CF">
        <w:rPr>
          <w:rFonts w:ascii="Arial" w:hAnsi="Arial" w:cs="Arial"/>
        </w:rPr>
        <w:t>further</w:t>
      </w:r>
      <w:r w:rsidR="00107E70" w:rsidRPr="007E79CF">
        <w:rPr>
          <w:rFonts w:ascii="Arial" w:hAnsi="Arial" w:cs="Arial"/>
        </w:rPr>
        <w:t xml:space="preserve"> f</w:t>
      </w:r>
      <w:r w:rsidR="0061075C" w:rsidRPr="007E79CF">
        <w:rPr>
          <w:rFonts w:ascii="Arial" w:hAnsi="Arial" w:cs="Arial"/>
        </w:rPr>
        <w:t>acilitate trade and investment between the Parti</w:t>
      </w:r>
      <w:r w:rsidR="00965397" w:rsidRPr="007E79CF">
        <w:rPr>
          <w:rFonts w:ascii="Arial" w:hAnsi="Arial" w:cs="Arial"/>
        </w:rPr>
        <w:t>es and foster economic growth.</w:t>
      </w:r>
    </w:p>
    <w:p w14:paraId="77582F9A" w14:textId="77777777" w:rsidR="00D87C1F" w:rsidRDefault="00D87C1F" w:rsidP="00D87C1F">
      <w:pPr>
        <w:pStyle w:val="Style5"/>
        <w:numPr>
          <w:ilvl w:val="0"/>
          <w:numId w:val="0"/>
        </w:numPr>
        <w:tabs>
          <w:tab w:val="left" w:pos="567"/>
        </w:tabs>
        <w:spacing w:before="0" w:after="0"/>
        <w:ind w:left="567" w:hanging="567"/>
        <w:rPr>
          <w:rFonts w:ascii="Arial" w:hAnsi="Arial" w:cs="Arial"/>
        </w:rPr>
      </w:pPr>
    </w:p>
    <w:p w14:paraId="18982AE5" w14:textId="3C8A6E82" w:rsidR="001B38AF" w:rsidRDefault="00D87C1F" w:rsidP="00D87C1F">
      <w:pPr>
        <w:pStyle w:val="Style5"/>
        <w:numPr>
          <w:ilvl w:val="0"/>
          <w:numId w:val="0"/>
        </w:numPr>
        <w:tabs>
          <w:tab w:val="left" w:pos="567"/>
        </w:tabs>
        <w:spacing w:before="0" w:after="0"/>
        <w:ind w:left="567" w:hanging="567"/>
        <w:rPr>
          <w:rFonts w:ascii="Arial" w:hAnsi="Arial" w:cs="Arial"/>
        </w:rPr>
      </w:pPr>
      <w:r w:rsidRPr="77126457">
        <w:rPr>
          <w:rFonts w:ascii="Arial" w:hAnsi="Arial" w:cs="Arial"/>
        </w:rPr>
        <w:t>2.</w:t>
      </w:r>
      <w:r>
        <w:tab/>
      </w:r>
      <w:r w:rsidR="00952B14" w:rsidRPr="007E79CF">
        <w:rPr>
          <w:rFonts w:ascii="Arial" w:hAnsi="Arial" w:cs="Arial"/>
        </w:rPr>
        <w:t>C</w:t>
      </w:r>
      <w:r w:rsidR="0061075C" w:rsidRPr="007E79CF">
        <w:rPr>
          <w:rFonts w:ascii="Arial" w:hAnsi="Arial" w:cs="Arial"/>
        </w:rPr>
        <w:t xml:space="preserve">ooperation under this Chapter shall be </w:t>
      </w:r>
      <w:r w:rsidRPr="007E79CF">
        <w:rPr>
          <w:rFonts w:ascii="Arial" w:hAnsi="Arial" w:cs="Arial"/>
        </w:rPr>
        <w:t>built upon</w:t>
      </w:r>
      <w:r w:rsidR="0061075C" w:rsidRPr="007E79CF">
        <w:rPr>
          <w:rFonts w:ascii="Arial" w:hAnsi="Arial" w:cs="Arial"/>
        </w:rPr>
        <w:t xml:space="preserve"> a common understanding between the Parties to support the </w:t>
      </w:r>
      <w:r w:rsidR="00E9076C" w:rsidRPr="007E79CF">
        <w:rPr>
          <w:rFonts w:ascii="Arial" w:hAnsi="Arial" w:cs="Arial"/>
        </w:rPr>
        <w:t xml:space="preserve">effectiveness and efficiency of the </w:t>
      </w:r>
      <w:r w:rsidR="0061075C" w:rsidRPr="007E79CF">
        <w:rPr>
          <w:rFonts w:ascii="Arial" w:hAnsi="Arial" w:cs="Arial"/>
        </w:rPr>
        <w:t xml:space="preserve">implementation </w:t>
      </w:r>
      <w:r w:rsidR="00E9076C" w:rsidRPr="007E79CF">
        <w:rPr>
          <w:rFonts w:ascii="Arial" w:hAnsi="Arial" w:cs="Arial"/>
        </w:rPr>
        <w:t xml:space="preserve">and utilisation </w:t>
      </w:r>
      <w:r w:rsidR="0061075C" w:rsidRPr="007E79CF">
        <w:rPr>
          <w:rFonts w:ascii="Arial" w:hAnsi="Arial" w:cs="Arial"/>
        </w:rPr>
        <w:t>of this Agreement, with the objective of</w:t>
      </w:r>
      <w:r w:rsidR="001B38AF" w:rsidRPr="77126457">
        <w:rPr>
          <w:rFonts w:ascii="Arial" w:hAnsi="Arial" w:cs="Arial"/>
        </w:rPr>
        <w:t>:</w:t>
      </w:r>
    </w:p>
    <w:p w14:paraId="608DC243" w14:textId="77777777" w:rsidR="001B38AF" w:rsidRDefault="001B38AF" w:rsidP="00D87C1F">
      <w:pPr>
        <w:pStyle w:val="Style5"/>
        <w:numPr>
          <w:ilvl w:val="0"/>
          <w:numId w:val="0"/>
        </w:numPr>
        <w:tabs>
          <w:tab w:val="left" w:pos="567"/>
        </w:tabs>
        <w:spacing w:before="0" w:after="0"/>
        <w:ind w:left="567" w:hanging="567"/>
        <w:rPr>
          <w:rFonts w:ascii="Arial" w:hAnsi="Arial" w:cs="Arial"/>
        </w:rPr>
      </w:pPr>
    </w:p>
    <w:p w14:paraId="7AF7AE6E" w14:textId="5DF7D802" w:rsidR="001B38AF" w:rsidRDefault="001B38AF" w:rsidP="001B38AF">
      <w:pPr>
        <w:pStyle w:val="Style5"/>
        <w:numPr>
          <w:ilvl w:val="0"/>
          <w:numId w:val="0"/>
        </w:numPr>
        <w:tabs>
          <w:tab w:val="left" w:pos="567"/>
        </w:tabs>
        <w:spacing w:before="0" w:after="0"/>
        <w:ind w:left="1130" w:hanging="1130"/>
        <w:rPr>
          <w:rFonts w:ascii="Arial" w:hAnsi="Arial" w:cs="Arial"/>
        </w:rPr>
      </w:pPr>
      <w:r>
        <w:rPr>
          <w:rFonts w:ascii="Arial" w:hAnsi="Arial" w:cs="Arial"/>
        </w:rPr>
        <w:tab/>
        <w:t>(a)</w:t>
      </w:r>
      <w:r>
        <w:rPr>
          <w:rFonts w:ascii="Arial" w:hAnsi="Arial" w:cs="Arial"/>
        </w:rPr>
        <w:tab/>
      </w:r>
      <w:r w:rsidR="0061075C" w:rsidRPr="007E79CF">
        <w:rPr>
          <w:rFonts w:ascii="Arial" w:hAnsi="Arial" w:cs="Arial"/>
        </w:rPr>
        <w:t xml:space="preserve">maximising </w:t>
      </w:r>
      <w:r>
        <w:rPr>
          <w:rFonts w:ascii="Arial" w:hAnsi="Arial" w:cs="Arial"/>
        </w:rPr>
        <w:t>the</w:t>
      </w:r>
      <w:r w:rsidRPr="007E79CF">
        <w:rPr>
          <w:rFonts w:ascii="Arial" w:hAnsi="Arial" w:cs="Arial"/>
        </w:rPr>
        <w:t xml:space="preserve"> </w:t>
      </w:r>
      <w:r w:rsidR="0061075C" w:rsidRPr="007E79CF">
        <w:rPr>
          <w:rFonts w:ascii="Arial" w:hAnsi="Arial" w:cs="Arial"/>
        </w:rPr>
        <w:t>benefits</w:t>
      </w:r>
      <w:r>
        <w:rPr>
          <w:rFonts w:ascii="Arial" w:hAnsi="Arial" w:cs="Arial"/>
        </w:rPr>
        <w:t xml:space="preserve"> of this </w:t>
      </w:r>
      <w:proofErr w:type="gramStart"/>
      <w:r>
        <w:rPr>
          <w:rFonts w:ascii="Arial" w:hAnsi="Arial" w:cs="Arial"/>
        </w:rPr>
        <w:t>Agreement;</w:t>
      </w:r>
      <w:proofErr w:type="gramEnd"/>
      <w:r w:rsidR="0061075C" w:rsidRPr="007E79CF">
        <w:rPr>
          <w:rFonts w:ascii="Arial" w:hAnsi="Arial" w:cs="Arial"/>
        </w:rPr>
        <w:t xml:space="preserve"> </w:t>
      </w:r>
    </w:p>
    <w:p w14:paraId="37A5D943" w14:textId="77777777" w:rsidR="001B38AF" w:rsidRDefault="001B38AF" w:rsidP="001B38AF">
      <w:pPr>
        <w:pStyle w:val="Style5"/>
        <w:numPr>
          <w:ilvl w:val="0"/>
          <w:numId w:val="0"/>
        </w:numPr>
        <w:tabs>
          <w:tab w:val="left" w:pos="567"/>
        </w:tabs>
        <w:spacing w:before="0" w:after="0"/>
        <w:ind w:left="1130" w:hanging="1130"/>
        <w:rPr>
          <w:rFonts w:ascii="Arial" w:hAnsi="Arial" w:cs="Arial"/>
        </w:rPr>
      </w:pPr>
    </w:p>
    <w:p w14:paraId="51615C44" w14:textId="0231A302" w:rsidR="001B38AF" w:rsidRDefault="001B38AF" w:rsidP="001B38AF">
      <w:pPr>
        <w:pStyle w:val="Style5"/>
        <w:numPr>
          <w:ilvl w:val="0"/>
          <w:numId w:val="0"/>
        </w:numPr>
        <w:tabs>
          <w:tab w:val="left" w:pos="567"/>
        </w:tabs>
        <w:spacing w:before="0" w:after="0"/>
        <w:ind w:left="1130" w:hanging="1130"/>
        <w:rPr>
          <w:rFonts w:ascii="Arial" w:hAnsi="Arial" w:cs="Arial"/>
        </w:rPr>
      </w:pPr>
      <w:r>
        <w:rPr>
          <w:rFonts w:ascii="Arial" w:hAnsi="Arial" w:cs="Arial"/>
        </w:rPr>
        <w:tab/>
        <w:t>(b)</w:t>
      </w:r>
      <w:r>
        <w:rPr>
          <w:rFonts w:ascii="Arial" w:hAnsi="Arial" w:cs="Arial"/>
        </w:rPr>
        <w:tab/>
      </w:r>
      <w:r w:rsidR="0061075C" w:rsidRPr="007E79CF">
        <w:rPr>
          <w:rFonts w:ascii="Arial" w:hAnsi="Arial" w:cs="Arial"/>
        </w:rPr>
        <w:t>supporting pathways to trade and investment facilitation</w:t>
      </w:r>
      <w:r>
        <w:rPr>
          <w:rFonts w:ascii="Arial" w:hAnsi="Arial" w:cs="Arial"/>
        </w:rPr>
        <w:t>;</w:t>
      </w:r>
      <w:r w:rsidR="0061075C" w:rsidRPr="007E79CF">
        <w:rPr>
          <w:rFonts w:ascii="Arial" w:hAnsi="Arial" w:cs="Arial"/>
        </w:rPr>
        <w:t xml:space="preserve"> and </w:t>
      </w:r>
    </w:p>
    <w:p w14:paraId="1AB49F38" w14:textId="77777777" w:rsidR="001B38AF" w:rsidRDefault="001B38AF" w:rsidP="001B38AF">
      <w:pPr>
        <w:pStyle w:val="Style5"/>
        <w:numPr>
          <w:ilvl w:val="0"/>
          <w:numId w:val="0"/>
        </w:numPr>
        <w:tabs>
          <w:tab w:val="left" w:pos="567"/>
        </w:tabs>
        <w:spacing w:before="0" w:after="0"/>
        <w:ind w:left="1130" w:hanging="1130"/>
        <w:rPr>
          <w:rFonts w:ascii="Arial" w:hAnsi="Arial" w:cs="Arial"/>
        </w:rPr>
      </w:pPr>
    </w:p>
    <w:p w14:paraId="62B007AE" w14:textId="249506DE" w:rsidR="0061075C" w:rsidRPr="007E79CF" w:rsidRDefault="001B38AF" w:rsidP="007E79CF">
      <w:pPr>
        <w:pStyle w:val="Style5"/>
        <w:numPr>
          <w:ilvl w:val="0"/>
          <w:numId w:val="0"/>
        </w:numPr>
        <w:tabs>
          <w:tab w:val="left" w:pos="567"/>
        </w:tabs>
        <w:spacing w:before="0" w:after="0"/>
        <w:ind w:left="1130" w:hanging="1130"/>
        <w:rPr>
          <w:rFonts w:ascii="Arial" w:hAnsi="Arial" w:cs="Arial"/>
        </w:rPr>
      </w:pPr>
      <w:r>
        <w:rPr>
          <w:rFonts w:ascii="Arial" w:hAnsi="Arial" w:cs="Arial"/>
        </w:rPr>
        <w:tab/>
        <w:t>(c)</w:t>
      </w:r>
      <w:r>
        <w:rPr>
          <w:rFonts w:ascii="Arial" w:hAnsi="Arial" w:cs="Arial"/>
        </w:rPr>
        <w:tab/>
      </w:r>
      <w:r w:rsidR="007E79CF">
        <w:rPr>
          <w:rFonts w:ascii="Arial" w:hAnsi="Arial" w:cs="Arial"/>
        </w:rPr>
        <w:t xml:space="preserve">improving </w:t>
      </w:r>
      <w:r w:rsidR="0061075C" w:rsidRPr="007E79CF">
        <w:rPr>
          <w:rFonts w:ascii="Arial" w:hAnsi="Arial" w:cs="Arial"/>
        </w:rPr>
        <w:t>openness to contribute to the sustainable</w:t>
      </w:r>
      <w:r>
        <w:rPr>
          <w:rFonts w:ascii="Arial" w:hAnsi="Arial" w:cs="Arial"/>
        </w:rPr>
        <w:t xml:space="preserve"> and</w:t>
      </w:r>
      <w:r w:rsidR="0061075C" w:rsidRPr="007E79CF">
        <w:rPr>
          <w:rFonts w:ascii="Arial" w:hAnsi="Arial" w:cs="Arial"/>
        </w:rPr>
        <w:t xml:space="preserve"> inclusive economic growth and prosperity of the Parties.</w:t>
      </w:r>
    </w:p>
    <w:p w14:paraId="651EEAC6" w14:textId="77777777" w:rsidR="0075533C" w:rsidRDefault="0075533C" w:rsidP="0075533C">
      <w:pPr>
        <w:pStyle w:val="Style1"/>
        <w:spacing w:before="0" w:after="0"/>
        <w:rPr>
          <w:rFonts w:ascii="Arial" w:hAnsi="Arial" w:cs="Arial"/>
        </w:rPr>
      </w:pPr>
    </w:p>
    <w:p w14:paraId="786CFE7D" w14:textId="77777777" w:rsidR="0075533C" w:rsidRDefault="0075533C" w:rsidP="0075533C">
      <w:pPr>
        <w:pStyle w:val="Style1"/>
        <w:spacing w:before="0" w:after="0"/>
        <w:rPr>
          <w:rFonts w:ascii="Arial" w:hAnsi="Arial" w:cs="Arial"/>
        </w:rPr>
      </w:pPr>
    </w:p>
    <w:p w14:paraId="16239713" w14:textId="041E1839" w:rsidR="00EA0B9A" w:rsidRDefault="00A91771" w:rsidP="0075533C">
      <w:pPr>
        <w:pStyle w:val="Style1"/>
        <w:spacing w:before="0" w:after="0"/>
        <w:rPr>
          <w:rFonts w:ascii="Arial" w:hAnsi="Arial" w:cs="Arial"/>
        </w:rPr>
      </w:pPr>
      <w:r>
        <w:rPr>
          <w:rFonts w:ascii="Arial" w:hAnsi="Arial" w:cs="Arial"/>
        </w:rPr>
        <w:t>Article</w:t>
      </w:r>
      <w:r w:rsidRPr="008E1DAF">
        <w:rPr>
          <w:rFonts w:ascii="Arial" w:hAnsi="Arial" w:cs="Arial"/>
        </w:rPr>
        <w:t xml:space="preserve"> </w:t>
      </w:r>
      <w:r w:rsidR="0075533C">
        <w:rPr>
          <w:rFonts w:ascii="Arial" w:hAnsi="Arial" w:cs="Arial"/>
        </w:rPr>
        <w:t>21</w:t>
      </w:r>
      <w:r w:rsidR="00EA0B9A" w:rsidRPr="007E79CF">
        <w:rPr>
          <w:rFonts w:ascii="Arial" w:hAnsi="Arial" w:cs="Arial"/>
        </w:rPr>
        <w:t>.2</w:t>
      </w:r>
      <w:r w:rsidR="002D5915" w:rsidRPr="007E79CF">
        <w:rPr>
          <w:rFonts w:ascii="Arial" w:hAnsi="Arial" w:cs="Arial"/>
        </w:rPr>
        <w:br/>
      </w:r>
      <w:r w:rsidR="00EA0B9A" w:rsidRPr="007E79CF">
        <w:rPr>
          <w:rFonts w:ascii="Arial" w:hAnsi="Arial" w:cs="Arial"/>
        </w:rPr>
        <w:t>Scope</w:t>
      </w:r>
    </w:p>
    <w:p w14:paraId="026513A4" w14:textId="77777777" w:rsidR="00D87C1F" w:rsidRPr="007E79CF" w:rsidRDefault="00D87C1F" w:rsidP="007E79CF">
      <w:pPr>
        <w:pStyle w:val="Style1"/>
        <w:spacing w:before="0" w:after="0"/>
        <w:rPr>
          <w:rFonts w:ascii="Arial" w:hAnsi="Arial" w:cs="Arial"/>
        </w:rPr>
      </w:pPr>
    </w:p>
    <w:p w14:paraId="609572D7" w14:textId="559E11F3" w:rsidR="00A91771" w:rsidRDefault="00167191" w:rsidP="00A91771">
      <w:pPr>
        <w:pStyle w:val="Style5"/>
        <w:numPr>
          <w:ilvl w:val="0"/>
          <w:numId w:val="0"/>
        </w:numPr>
        <w:tabs>
          <w:tab w:val="left" w:pos="567"/>
        </w:tabs>
        <w:spacing w:before="0" w:after="0"/>
        <w:ind w:left="567" w:hanging="567"/>
        <w:rPr>
          <w:rFonts w:ascii="Arial" w:hAnsi="Arial" w:cs="Arial"/>
        </w:rPr>
      </w:pPr>
      <w:r w:rsidRPr="007E79CF">
        <w:rPr>
          <w:rFonts w:ascii="Arial" w:hAnsi="Arial" w:cs="Arial"/>
        </w:rPr>
        <w:t xml:space="preserve">1. </w:t>
      </w:r>
      <w:r>
        <w:tab/>
      </w:r>
      <w:r w:rsidR="00952B14" w:rsidRPr="007E79CF">
        <w:rPr>
          <w:rFonts w:ascii="Arial" w:hAnsi="Arial" w:cs="Arial"/>
        </w:rPr>
        <w:t>C</w:t>
      </w:r>
      <w:r w:rsidR="00E9076C" w:rsidRPr="007E79CF">
        <w:rPr>
          <w:rFonts w:ascii="Arial" w:hAnsi="Arial" w:cs="Arial"/>
        </w:rPr>
        <w:t xml:space="preserve">onsistent with Article </w:t>
      </w:r>
      <w:r w:rsidR="0057580D" w:rsidRPr="68A668E5">
        <w:rPr>
          <w:rFonts w:ascii="Arial" w:hAnsi="Arial" w:cs="Arial"/>
        </w:rPr>
        <w:t>21</w:t>
      </w:r>
      <w:r w:rsidR="00E9076C" w:rsidRPr="007E79CF">
        <w:rPr>
          <w:rFonts w:ascii="Arial" w:hAnsi="Arial" w:cs="Arial"/>
        </w:rPr>
        <w:t>.1</w:t>
      </w:r>
      <w:r w:rsidR="00F73C40" w:rsidRPr="68A668E5">
        <w:rPr>
          <w:rFonts w:ascii="Arial" w:hAnsi="Arial" w:cs="Arial"/>
        </w:rPr>
        <w:t xml:space="preserve"> </w:t>
      </w:r>
      <w:r w:rsidR="00C6038D" w:rsidRPr="68A668E5">
        <w:rPr>
          <w:rFonts w:ascii="Arial" w:hAnsi="Arial" w:cs="Arial"/>
        </w:rPr>
        <w:t>(Objectives)</w:t>
      </w:r>
      <w:r w:rsidR="00E9076C" w:rsidRPr="007E79CF">
        <w:rPr>
          <w:rFonts w:ascii="Arial" w:hAnsi="Arial" w:cs="Arial"/>
        </w:rPr>
        <w:t xml:space="preserve">, </w:t>
      </w:r>
      <w:r w:rsidR="00A41137" w:rsidRPr="007E79CF">
        <w:rPr>
          <w:rFonts w:ascii="Arial" w:hAnsi="Arial" w:cs="Arial"/>
        </w:rPr>
        <w:t>c</w:t>
      </w:r>
      <w:r w:rsidR="00EA0B9A" w:rsidRPr="007E79CF">
        <w:rPr>
          <w:rFonts w:ascii="Arial" w:hAnsi="Arial" w:cs="Arial"/>
        </w:rPr>
        <w:t xml:space="preserve">ooperation under this Chapter </w:t>
      </w:r>
      <w:r w:rsidR="00952B14" w:rsidRPr="007E79CF">
        <w:rPr>
          <w:rFonts w:ascii="Arial" w:hAnsi="Arial" w:cs="Arial"/>
        </w:rPr>
        <w:t>may</w:t>
      </w:r>
      <w:r w:rsidR="006F1E99" w:rsidRPr="007E79CF">
        <w:rPr>
          <w:rFonts w:ascii="Arial" w:hAnsi="Arial" w:cs="Arial"/>
        </w:rPr>
        <w:t xml:space="preserve"> i</w:t>
      </w:r>
      <w:r w:rsidR="00EA0B9A" w:rsidRPr="007E79CF">
        <w:rPr>
          <w:rFonts w:ascii="Arial" w:hAnsi="Arial" w:cs="Arial"/>
        </w:rPr>
        <w:t>nitially focus on the following areas:</w:t>
      </w:r>
    </w:p>
    <w:p w14:paraId="6DB7309A" w14:textId="77777777" w:rsidR="00A91771" w:rsidRDefault="00A91771" w:rsidP="00A91771">
      <w:pPr>
        <w:pStyle w:val="Style5"/>
        <w:numPr>
          <w:ilvl w:val="0"/>
          <w:numId w:val="0"/>
        </w:numPr>
        <w:tabs>
          <w:tab w:val="left" w:pos="567"/>
        </w:tabs>
        <w:spacing w:before="0" w:after="0"/>
        <w:ind w:left="567" w:hanging="567"/>
        <w:rPr>
          <w:rFonts w:ascii="Arial" w:hAnsi="Arial" w:cs="Arial"/>
        </w:rPr>
      </w:pPr>
    </w:p>
    <w:p w14:paraId="73A4453A" w14:textId="66A42141" w:rsidR="00F2268A" w:rsidRDefault="00A91771" w:rsidP="00A91771">
      <w:pPr>
        <w:pStyle w:val="Style5"/>
        <w:numPr>
          <w:ilvl w:val="0"/>
          <w:numId w:val="0"/>
        </w:numPr>
        <w:tabs>
          <w:tab w:val="left" w:pos="567"/>
        </w:tabs>
        <w:spacing w:before="0" w:after="0"/>
        <w:ind w:left="567" w:hanging="567"/>
        <w:rPr>
          <w:rFonts w:ascii="Arial" w:hAnsi="Arial" w:cs="Arial"/>
        </w:rPr>
      </w:pPr>
      <w:r>
        <w:rPr>
          <w:rFonts w:ascii="Arial" w:hAnsi="Arial" w:cs="Arial"/>
        </w:rPr>
        <w:tab/>
      </w:r>
      <w:r w:rsidRPr="00A91771">
        <w:rPr>
          <w:rFonts w:ascii="Arial" w:hAnsi="Arial" w:cs="Arial"/>
        </w:rPr>
        <w:t>(a)</w:t>
      </w:r>
      <w:r w:rsidRPr="00A91771">
        <w:rPr>
          <w:rFonts w:ascii="Arial" w:hAnsi="Arial" w:cs="Arial"/>
        </w:rPr>
        <w:tab/>
      </w:r>
      <w:r w:rsidR="008A38E2">
        <w:rPr>
          <w:rFonts w:ascii="Arial" w:hAnsi="Arial" w:cs="Arial"/>
        </w:rPr>
        <w:t>f</w:t>
      </w:r>
      <w:r w:rsidR="00F2268A" w:rsidRPr="007E79CF">
        <w:rPr>
          <w:rFonts w:ascii="Arial" w:hAnsi="Arial" w:cs="Arial"/>
        </w:rPr>
        <w:t xml:space="preserve">ood </w:t>
      </w:r>
      <w:proofErr w:type="gramStart"/>
      <w:r w:rsidR="008A38E2">
        <w:rPr>
          <w:rFonts w:ascii="Arial" w:hAnsi="Arial" w:cs="Arial"/>
        </w:rPr>
        <w:t>s</w:t>
      </w:r>
      <w:r w:rsidR="00F2268A" w:rsidRPr="007E79CF">
        <w:rPr>
          <w:rFonts w:ascii="Arial" w:hAnsi="Arial" w:cs="Arial"/>
        </w:rPr>
        <w:t>ecurity</w:t>
      </w:r>
      <w:r w:rsidR="00107E70" w:rsidRPr="007E79CF">
        <w:rPr>
          <w:rFonts w:ascii="Arial" w:hAnsi="Arial" w:cs="Arial"/>
        </w:rPr>
        <w:t>;</w:t>
      </w:r>
      <w:proofErr w:type="gramEnd"/>
      <w:r w:rsidR="00F2268A" w:rsidRPr="007E79CF">
        <w:rPr>
          <w:rFonts w:ascii="Arial" w:hAnsi="Arial" w:cs="Arial"/>
        </w:rPr>
        <w:t xml:space="preserve"> </w:t>
      </w:r>
    </w:p>
    <w:p w14:paraId="53AA5364" w14:textId="77777777" w:rsidR="00A91771" w:rsidRPr="007E79CF" w:rsidRDefault="00A91771" w:rsidP="007E79CF">
      <w:pPr>
        <w:pStyle w:val="Style5"/>
        <w:numPr>
          <w:ilvl w:val="0"/>
          <w:numId w:val="0"/>
        </w:numPr>
        <w:tabs>
          <w:tab w:val="left" w:pos="567"/>
        </w:tabs>
        <w:spacing w:before="0" w:after="0"/>
        <w:ind w:left="567" w:hanging="567"/>
        <w:rPr>
          <w:rFonts w:ascii="Arial" w:hAnsi="Arial" w:cs="Arial"/>
        </w:rPr>
      </w:pPr>
    </w:p>
    <w:p w14:paraId="56D227D5" w14:textId="3A621ADC" w:rsidR="005B235C" w:rsidRDefault="00A91771" w:rsidP="00A91771">
      <w:pPr>
        <w:pStyle w:val="Style5"/>
        <w:numPr>
          <w:ilvl w:val="0"/>
          <w:numId w:val="0"/>
        </w:numPr>
        <w:tabs>
          <w:tab w:val="left" w:pos="567"/>
        </w:tabs>
        <w:spacing w:before="0" w:after="0"/>
        <w:ind w:left="567" w:hanging="567"/>
        <w:rPr>
          <w:rFonts w:ascii="Arial" w:hAnsi="Arial" w:cs="Arial"/>
        </w:rPr>
      </w:pPr>
      <w:r>
        <w:rPr>
          <w:rFonts w:ascii="Arial" w:hAnsi="Arial" w:cs="Arial"/>
        </w:rPr>
        <w:tab/>
        <w:t>(b)</w:t>
      </w:r>
      <w:r>
        <w:rPr>
          <w:rFonts w:ascii="Arial" w:hAnsi="Arial" w:cs="Arial"/>
        </w:rPr>
        <w:tab/>
      </w:r>
      <w:r w:rsidR="008A38E2">
        <w:rPr>
          <w:rFonts w:ascii="Arial" w:hAnsi="Arial" w:cs="Arial"/>
        </w:rPr>
        <w:t>a</w:t>
      </w:r>
      <w:r w:rsidR="00224A0A" w:rsidRPr="007E79CF">
        <w:rPr>
          <w:rFonts w:ascii="Arial" w:hAnsi="Arial" w:cs="Arial"/>
        </w:rPr>
        <w:t xml:space="preserve">griculture, </w:t>
      </w:r>
      <w:r w:rsidR="008A38E2">
        <w:rPr>
          <w:rFonts w:ascii="Arial" w:hAnsi="Arial" w:cs="Arial"/>
        </w:rPr>
        <w:t>f</w:t>
      </w:r>
      <w:r w:rsidR="00224A0A" w:rsidRPr="007E79CF">
        <w:rPr>
          <w:rFonts w:ascii="Arial" w:hAnsi="Arial" w:cs="Arial"/>
        </w:rPr>
        <w:t>orest</w:t>
      </w:r>
      <w:r w:rsidR="00A97C45" w:rsidRPr="007E79CF">
        <w:rPr>
          <w:rFonts w:ascii="Arial" w:hAnsi="Arial" w:cs="Arial"/>
        </w:rPr>
        <w:t>r</w:t>
      </w:r>
      <w:r w:rsidR="00224A0A" w:rsidRPr="007E79CF">
        <w:rPr>
          <w:rFonts w:ascii="Arial" w:hAnsi="Arial" w:cs="Arial"/>
        </w:rPr>
        <w:t xml:space="preserve">y, and </w:t>
      </w:r>
      <w:proofErr w:type="gramStart"/>
      <w:r w:rsidR="008A38E2">
        <w:rPr>
          <w:rFonts w:ascii="Arial" w:hAnsi="Arial" w:cs="Arial"/>
        </w:rPr>
        <w:t>f</w:t>
      </w:r>
      <w:r w:rsidR="00A97C45" w:rsidRPr="007E79CF">
        <w:rPr>
          <w:rFonts w:ascii="Arial" w:hAnsi="Arial" w:cs="Arial"/>
        </w:rPr>
        <w:t>ishe</w:t>
      </w:r>
      <w:r w:rsidR="00224A0A" w:rsidRPr="007E79CF">
        <w:rPr>
          <w:rFonts w:ascii="Arial" w:hAnsi="Arial" w:cs="Arial"/>
        </w:rPr>
        <w:t>ries</w:t>
      </w:r>
      <w:r w:rsidR="00107E70" w:rsidRPr="007E79CF">
        <w:rPr>
          <w:rFonts w:ascii="Arial" w:hAnsi="Arial" w:cs="Arial"/>
        </w:rPr>
        <w:t>;</w:t>
      </w:r>
      <w:proofErr w:type="gramEnd"/>
    </w:p>
    <w:p w14:paraId="337903D0" w14:textId="77777777" w:rsidR="00A91771" w:rsidRPr="007E79CF" w:rsidRDefault="00A91771" w:rsidP="007E79CF">
      <w:pPr>
        <w:pStyle w:val="Style5"/>
        <w:numPr>
          <w:ilvl w:val="0"/>
          <w:numId w:val="0"/>
        </w:numPr>
        <w:tabs>
          <w:tab w:val="left" w:pos="567"/>
        </w:tabs>
        <w:spacing w:before="0" w:after="0"/>
        <w:ind w:left="567" w:hanging="567"/>
        <w:rPr>
          <w:rFonts w:ascii="Arial" w:hAnsi="Arial" w:cs="Arial"/>
        </w:rPr>
      </w:pPr>
    </w:p>
    <w:p w14:paraId="5223260F" w14:textId="1DE2E5FC" w:rsidR="00224A0A" w:rsidRDefault="00A91771" w:rsidP="00A91771">
      <w:pPr>
        <w:pStyle w:val="Style5"/>
        <w:numPr>
          <w:ilvl w:val="0"/>
          <w:numId w:val="0"/>
        </w:numPr>
        <w:tabs>
          <w:tab w:val="left" w:pos="567"/>
        </w:tabs>
        <w:spacing w:before="0" w:after="0"/>
        <w:ind w:left="567" w:hanging="567"/>
        <w:rPr>
          <w:rFonts w:ascii="Arial" w:hAnsi="Arial" w:cs="Arial"/>
        </w:rPr>
      </w:pPr>
      <w:r>
        <w:rPr>
          <w:rFonts w:ascii="Arial" w:hAnsi="Arial" w:cs="Arial"/>
        </w:rPr>
        <w:tab/>
        <w:t>(c)</w:t>
      </w:r>
      <w:r>
        <w:rPr>
          <w:rFonts w:ascii="Arial" w:hAnsi="Arial" w:cs="Arial"/>
        </w:rPr>
        <w:tab/>
      </w:r>
      <w:r w:rsidR="008A38E2">
        <w:rPr>
          <w:rFonts w:ascii="Arial" w:hAnsi="Arial" w:cs="Arial"/>
        </w:rPr>
        <w:t>t</w:t>
      </w:r>
      <w:r w:rsidR="00224A0A" w:rsidRPr="007E79CF">
        <w:rPr>
          <w:rFonts w:ascii="Arial" w:hAnsi="Arial" w:cs="Arial"/>
        </w:rPr>
        <w:t xml:space="preserve">rade and </w:t>
      </w:r>
      <w:r w:rsidR="008A38E2">
        <w:rPr>
          <w:rFonts w:ascii="Arial" w:hAnsi="Arial" w:cs="Arial"/>
        </w:rPr>
        <w:t>i</w:t>
      </w:r>
      <w:r w:rsidR="00224A0A" w:rsidRPr="007E79CF">
        <w:rPr>
          <w:rFonts w:ascii="Arial" w:hAnsi="Arial" w:cs="Arial"/>
        </w:rPr>
        <w:t xml:space="preserve">nvestment </w:t>
      </w:r>
      <w:proofErr w:type="gramStart"/>
      <w:r w:rsidR="008A38E2">
        <w:rPr>
          <w:rFonts w:ascii="Arial" w:hAnsi="Arial" w:cs="Arial"/>
        </w:rPr>
        <w:t>p</w:t>
      </w:r>
      <w:r w:rsidR="00224A0A" w:rsidRPr="007E79CF">
        <w:rPr>
          <w:rFonts w:ascii="Arial" w:hAnsi="Arial" w:cs="Arial"/>
        </w:rPr>
        <w:t>romotion</w:t>
      </w:r>
      <w:r w:rsidR="00107E70" w:rsidRPr="007E79CF">
        <w:rPr>
          <w:rFonts w:ascii="Arial" w:hAnsi="Arial" w:cs="Arial"/>
        </w:rPr>
        <w:t>;</w:t>
      </w:r>
      <w:proofErr w:type="gramEnd"/>
      <w:r w:rsidR="00224A0A" w:rsidRPr="007E79CF">
        <w:rPr>
          <w:rFonts w:ascii="Arial" w:hAnsi="Arial" w:cs="Arial"/>
        </w:rPr>
        <w:t xml:space="preserve"> </w:t>
      </w:r>
    </w:p>
    <w:p w14:paraId="2C782D76" w14:textId="77777777" w:rsidR="00A91771" w:rsidRPr="007E79CF" w:rsidRDefault="00A91771" w:rsidP="007E79CF">
      <w:pPr>
        <w:pStyle w:val="Style5"/>
        <w:numPr>
          <w:ilvl w:val="0"/>
          <w:numId w:val="0"/>
        </w:numPr>
        <w:tabs>
          <w:tab w:val="left" w:pos="567"/>
        </w:tabs>
        <w:spacing w:before="0" w:after="0"/>
        <w:ind w:left="567" w:hanging="567"/>
        <w:rPr>
          <w:rFonts w:ascii="Arial" w:hAnsi="Arial" w:cs="Arial"/>
        </w:rPr>
      </w:pPr>
    </w:p>
    <w:p w14:paraId="7E64C580" w14:textId="76851551" w:rsidR="00C64A7F" w:rsidRDefault="00A91771" w:rsidP="00A91771">
      <w:pPr>
        <w:pStyle w:val="Style5"/>
        <w:numPr>
          <w:ilvl w:val="0"/>
          <w:numId w:val="0"/>
        </w:numPr>
        <w:tabs>
          <w:tab w:val="left" w:pos="567"/>
        </w:tabs>
        <w:spacing w:before="0" w:after="0"/>
        <w:ind w:left="567" w:hanging="567"/>
        <w:rPr>
          <w:rFonts w:ascii="Arial" w:hAnsi="Arial" w:cs="Arial"/>
        </w:rPr>
      </w:pPr>
      <w:r>
        <w:rPr>
          <w:rFonts w:ascii="Arial" w:hAnsi="Arial" w:cs="Arial"/>
        </w:rPr>
        <w:tab/>
        <w:t>(d)</w:t>
      </w:r>
      <w:r>
        <w:rPr>
          <w:rFonts w:ascii="Arial" w:hAnsi="Arial" w:cs="Arial"/>
        </w:rPr>
        <w:tab/>
      </w:r>
      <w:proofErr w:type="gramStart"/>
      <w:r w:rsidR="008A38E2">
        <w:rPr>
          <w:rFonts w:ascii="Arial" w:hAnsi="Arial" w:cs="Arial"/>
        </w:rPr>
        <w:t>t</w:t>
      </w:r>
      <w:r w:rsidR="00224A0A" w:rsidRPr="007E79CF">
        <w:rPr>
          <w:rFonts w:ascii="Arial" w:hAnsi="Arial" w:cs="Arial"/>
        </w:rPr>
        <w:t>ourism</w:t>
      </w:r>
      <w:r w:rsidR="00107E70" w:rsidRPr="007E79CF">
        <w:rPr>
          <w:rFonts w:ascii="Arial" w:hAnsi="Arial" w:cs="Arial"/>
        </w:rPr>
        <w:t>;</w:t>
      </w:r>
      <w:proofErr w:type="gramEnd"/>
    </w:p>
    <w:p w14:paraId="60B09819" w14:textId="77777777" w:rsidR="00A91771" w:rsidRPr="007E79CF" w:rsidRDefault="00A91771" w:rsidP="007E79CF">
      <w:pPr>
        <w:pStyle w:val="Style5"/>
        <w:numPr>
          <w:ilvl w:val="0"/>
          <w:numId w:val="0"/>
        </w:numPr>
        <w:tabs>
          <w:tab w:val="left" w:pos="567"/>
        </w:tabs>
        <w:spacing w:before="0" w:after="0"/>
        <w:ind w:left="567" w:hanging="567"/>
        <w:rPr>
          <w:rFonts w:ascii="Arial" w:hAnsi="Arial" w:cs="Arial"/>
        </w:rPr>
      </w:pPr>
    </w:p>
    <w:p w14:paraId="255CC939" w14:textId="6ED9C718" w:rsidR="00C64A7F" w:rsidRDefault="00A91771" w:rsidP="00A91771">
      <w:pPr>
        <w:pStyle w:val="Style5"/>
        <w:numPr>
          <w:ilvl w:val="0"/>
          <w:numId w:val="0"/>
        </w:numPr>
        <w:tabs>
          <w:tab w:val="left" w:pos="567"/>
        </w:tabs>
        <w:spacing w:before="0" w:after="0"/>
        <w:ind w:left="567" w:hanging="567"/>
        <w:rPr>
          <w:rFonts w:ascii="Arial" w:hAnsi="Arial" w:cs="Arial"/>
        </w:rPr>
      </w:pPr>
      <w:r>
        <w:rPr>
          <w:rFonts w:ascii="Arial" w:hAnsi="Arial" w:cs="Arial"/>
        </w:rPr>
        <w:tab/>
        <w:t>(e)</w:t>
      </w:r>
      <w:r>
        <w:rPr>
          <w:rFonts w:ascii="Arial" w:hAnsi="Arial" w:cs="Arial"/>
        </w:rPr>
        <w:tab/>
      </w:r>
      <w:r w:rsidR="008A38E2">
        <w:rPr>
          <w:rFonts w:ascii="Arial" w:hAnsi="Arial" w:cs="Arial"/>
        </w:rPr>
        <w:t>p</w:t>
      </w:r>
      <w:r w:rsidR="00C64A7F" w:rsidRPr="007E79CF">
        <w:rPr>
          <w:rFonts w:ascii="Arial" w:hAnsi="Arial" w:cs="Arial"/>
        </w:rPr>
        <w:t xml:space="preserve">romotion of </w:t>
      </w:r>
      <w:r w:rsidR="008A38E2">
        <w:rPr>
          <w:rFonts w:ascii="Arial" w:hAnsi="Arial" w:cs="Arial"/>
        </w:rPr>
        <w:t>e</w:t>
      </w:r>
      <w:r w:rsidR="00C64A7F" w:rsidRPr="007E79CF">
        <w:rPr>
          <w:rFonts w:ascii="Arial" w:hAnsi="Arial" w:cs="Arial"/>
        </w:rPr>
        <w:t xml:space="preserve">lectronic </w:t>
      </w:r>
      <w:proofErr w:type="gramStart"/>
      <w:r w:rsidR="008A38E2">
        <w:rPr>
          <w:rFonts w:ascii="Arial" w:hAnsi="Arial" w:cs="Arial"/>
        </w:rPr>
        <w:t>c</w:t>
      </w:r>
      <w:r w:rsidR="00C64A7F" w:rsidRPr="007E79CF">
        <w:rPr>
          <w:rFonts w:ascii="Arial" w:hAnsi="Arial" w:cs="Arial"/>
        </w:rPr>
        <w:t>ommerce</w:t>
      </w:r>
      <w:r w:rsidR="00107E70" w:rsidRPr="007E79CF">
        <w:rPr>
          <w:rFonts w:ascii="Arial" w:hAnsi="Arial" w:cs="Arial"/>
        </w:rPr>
        <w:t>;</w:t>
      </w:r>
      <w:proofErr w:type="gramEnd"/>
      <w:r w:rsidR="00C64A7F" w:rsidRPr="007E79CF">
        <w:rPr>
          <w:rFonts w:ascii="Arial" w:hAnsi="Arial" w:cs="Arial"/>
        </w:rPr>
        <w:t xml:space="preserve"> </w:t>
      </w:r>
    </w:p>
    <w:p w14:paraId="797431D1" w14:textId="77777777" w:rsidR="00A91771" w:rsidRPr="007E79CF" w:rsidRDefault="00A91771" w:rsidP="007E79CF">
      <w:pPr>
        <w:pStyle w:val="Style5"/>
        <w:numPr>
          <w:ilvl w:val="0"/>
          <w:numId w:val="0"/>
        </w:numPr>
        <w:tabs>
          <w:tab w:val="left" w:pos="567"/>
        </w:tabs>
        <w:spacing w:before="0" w:after="0"/>
        <w:ind w:left="567" w:hanging="567"/>
        <w:rPr>
          <w:rFonts w:ascii="Arial" w:hAnsi="Arial" w:cs="Arial"/>
        </w:rPr>
      </w:pPr>
    </w:p>
    <w:p w14:paraId="7607B9B2" w14:textId="450747B5" w:rsidR="00224A0A" w:rsidRDefault="00A91771" w:rsidP="00A91771">
      <w:pPr>
        <w:pStyle w:val="Style5"/>
        <w:numPr>
          <w:ilvl w:val="0"/>
          <w:numId w:val="0"/>
        </w:numPr>
        <w:tabs>
          <w:tab w:val="left" w:pos="567"/>
        </w:tabs>
        <w:spacing w:before="0" w:after="0"/>
        <w:ind w:left="567" w:hanging="567"/>
        <w:rPr>
          <w:rFonts w:ascii="Arial" w:hAnsi="Arial" w:cs="Arial"/>
        </w:rPr>
      </w:pPr>
      <w:r>
        <w:rPr>
          <w:rFonts w:ascii="Arial" w:hAnsi="Arial" w:cs="Arial"/>
        </w:rPr>
        <w:tab/>
        <w:t>(f)</w:t>
      </w:r>
      <w:r>
        <w:rPr>
          <w:rFonts w:ascii="Arial" w:hAnsi="Arial" w:cs="Arial"/>
        </w:rPr>
        <w:tab/>
      </w:r>
      <w:r w:rsidR="008A38E2">
        <w:rPr>
          <w:rFonts w:ascii="Arial" w:hAnsi="Arial" w:cs="Arial"/>
        </w:rPr>
        <w:t>t</w:t>
      </w:r>
      <w:r w:rsidR="008226D5" w:rsidRPr="007E79CF">
        <w:rPr>
          <w:rFonts w:ascii="Arial" w:hAnsi="Arial" w:cs="Arial"/>
        </w:rPr>
        <w:t xml:space="preserve">rade and </w:t>
      </w:r>
      <w:r w:rsidR="008A38E2">
        <w:rPr>
          <w:rFonts w:ascii="Arial" w:hAnsi="Arial" w:cs="Arial"/>
        </w:rPr>
        <w:t>s</w:t>
      </w:r>
      <w:r w:rsidR="008226D5" w:rsidRPr="007E79CF">
        <w:rPr>
          <w:rFonts w:ascii="Arial" w:hAnsi="Arial" w:cs="Arial"/>
        </w:rPr>
        <w:t xml:space="preserve">ustainable </w:t>
      </w:r>
      <w:proofErr w:type="gramStart"/>
      <w:r w:rsidR="008A38E2">
        <w:rPr>
          <w:rFonts w:ascii="Arial" w:hAnsi="Arial" w:cs="Arial"/>
        </w:rPr>
        <w:t>d</w:t>
      </w:r>
      <w:r w:rsidR="008226D5" w:rsidRPr="007E79CF">
        <w:rPr>
          <w:rFonts w:ascii="Arial" w:hAnsi="Arial" w:cs="Arial"/>
        </w:rPr>
        <w:t>evelopment</w:t>
      </w:r>
      <w:r w:rsidR="00107E70" w:rsidRPr="007E79CF">
        <w:rPr>
          <w:rFonts w:ascii="Arial" w:hAnsi="Arial" w:cs="Arial"/>
        </w:rPr>
        <w:t>;</w:t>
      </w:r>
      <w:proofErr w:type="gramEnd"/>
    </w:p>
    <w:p w14:paraId="7FF70E76" w14:textId="77777777" w:rsidR="00A91771" w:rsidRPr="007E79CF" w:rsidRDefault="00A91771" w:rsidP="007E79CF">
      <w:pPr>
        <w:pStyle w:val="Style5"/>
        <w:numPr>
          <w:ilvl w:val="0"/>
          <w:numId w:val="0"/>
        </w:numPr>
        <w:tabs>
          <w:tab w:val="left" w:pos="567"/>
        </w:tabs>
        <w:spacing w:before="0" w:after="0"/>
        <w:ind w:left="567" w:hanging="567"/>
        <w:rPr>
          <w:rFonts w:ascii="Arial" w:hAnsi="Arial" w:cs="Arial"/>
        </w:rPr>
      </w:pPr>
    </w:p>
    <w:p w14:paraId="20B6366E" w14:textId="13344641" w:rsidR="00C64A7F" w:rsidRDefault="00A91771" w:rsidP="007E79CF">
      <w:pPr>
        <w:pStyle w:val="Style5"/>
        <w:numPr>
          <w:ilvl w:val="0"/>
          <w:numId w:val="0"/>
        </w:numPr>
        <w:tabs>
          <w:tab w:val="left" w:pos="567"/>
        </w:tabs>
        <w:spacing w:before="0" w:after="0"/>
        <w:ind w:left="1130" w:hanging="1130"/>
        <w:rPr>
          <w:rFonts w:ascii="Arial" w:hAnsi="Arial" w:cs="Arial"/>
        </w:rPr>
      </w:pPr>
      <w:r>
        <w:rPr>
          <w:rFonts w:ascii="Arial" w:hAnsi="Arial" w:cs="Arial"/>
        </w:rPr>
        <w:tab/>
        <w:t>(g)</w:t>
      </w:r>
      <w:r>
        <w:rPr>
          <w:rFonts w:ascii="Arial" w:hAnsi="Arial" w:cs="Arial"/>
        </w:rPr>
        <w:tab/>
      </w:r>
      <w:r w:rsidR="008A38E2">
        <w:rPr>
          <w:rFonts w:ascii="Arial" w:hAnsi="Arial" w:cs="Arial"/>
        </w:rPr>
        <w:t>l</w:t>
      </w:r>
      <w:r w:rsidR="00C64A7F" w:rsidRPr="007E79CF">
        <w:rPr>
          <w:rFonts w:ascii="Arial" w:hAnsi="Arial" w:cs="Arial"/>
        </w:rPr>
        <w:t xml:space="preserve">ogistics and </w:t>
      </w:r>
      <w:r w:rsidR="008A38E2">
        <w:rPr>
          <w:rFonts w:ascii="Arial" w:hAnsi="Arial" w:cs="Arial"/>
        </w:rPr>
        <w:t>i</w:t>
      </w:r>
      <w:r w:rsidR="00C64A7F" w:rsidRPr="007E79CF">
        <w:rPr>
          <w:rFonts w:ascii="Arial" w:hAnsi="Arial" w:cs="Arial"/>
        </w:rPr>
        <w:t xml:space="preserve">nternational </w:t>
      </w:r>
      <w:r w:rsidR="008A38E2">
        <w:rPr>
          <w:rFonts w:ascii="Arial" w:hAnsi="Arial" w:cs="Arial"/>
        </w:rPr>
        <w:t>t</w:t>
      </w:r>
      <w:r w:rsidR="00C64A7F" w:rsidRPr="007E79CF">
        <w:rPr>
          <w:rFonts w:ascii="Arial" w:hAnsi="Arial" w:cs="Arial"/>
        </w:rPr>
        <w:t>ransportation</w:t>
      </w:r>
      <w:r w:rsidR="00F56653" w:rsidRPr="007E79CF">
        <w:rPr>
          <w:rFonts w:ascii="Arial" w:hAnsi="Arial" w:cs="Arial"/>
        </w:rPr>
        <w:t>,</w:t>
      </w:r>
      <w:r w:rsidR="00A53450" w:rsidRPr="007E79CF">
        <w:rPr>
          <w:rFonts w:ascii="Arial" w:hAnsi="Arial" w:cs="Arial"/>
        </w:rPr>
        <w:t xml:space="preserve"> </w:t>
      </w:r>
      <w:r w:rsidR="00C64A7F" w:rsidRPr="007E79CF">
        <w:rPr>
          <w:rFonts w:ascii="Arial" w:hAnsi="Arial" w:cs="Arial"/>
        </w:rPr>
        <w:t>including maritime</w:t>
      </w:r>
      <w:r w:rsidR="00464747" w:rsidRPr="007E79CF">
        <w:rPr>
          <w:rFonts w:ascii="Arial" w:hAnsi="Arial" w:cs="Arial"/>
        </w:rPr>
        <w:t>,</w:t>
      </w:r>
      <w:r w:rsidR="00C64A7F" w:rsidRPr="007E79CF">
        <w:rPr>
          <w:rFonts w:ascii="Arial" w:hAnsi="Arial" w:cs="Arial"/>
        </w:rPr>
        <w:t xml:space="preserve"> air transport</w:t>
      </w:r>
      <w:r w:rsidR="00330C01">
        <w:rPr>
          <w:rFonts w:ascii="Arial" w:hAnsi="Arial" w:cs="Arial"/>
        </w:rPr>
        <w:t>,</w:t>
      </w:r>
      <w:r w:rsidR="00C64A7F" w:rsidRPr="007E79CF">
        <w:rPr>
          <w:rFonts w:ascii="Arial" w:hAnsi="Arial" w:cs="Arial"/>
        </w:rPr>
        <w:t xml:space="preserve"> and </w:t>
      </w:r>
      <w:proofErr w:type="gramStart"/>
      <w:r w:rsidR="00C64A7F" w:rsidRPr="007E79CF">
        <w:rPr>
          <w:rFonts w:ascii="Arial" w:hAnsi="Arial" w:cs="Arial"/>
        </w:rPr>
        <w:t>ports</w:t>
      </w:r>
      <w:r w:rsidR="00107E70" w:rsidRPr="007E79CF">
        <w:rPr>
          <w:rFonts w:ascii="Arial" w:hAnsi="Arial" w:cs="Arial"/>
        </w:rPr>
        <w:t>;</w:t>
      </w:r>
      <w:proofErr w:type="gramEnd"/>
    </w:p>
    <w:p w14:paraId="0726EB4A" w14:textId="77777777" w:rsidR="00A91771" w:rsidRPr="007E79CF" w:rsidRDefault="00A91771" w:rsidP="007E79CF">
      <w:pPr>
        <w:pStyle w:val="Style5"/>
        <w:numPr>
          <w:ilvl w:val="0"/>
          <w:numId w:val="0"/>
        </w:numPr>
        <w:tabs>
          <w:tab w:val="left" w:pos="567"/>
        </w:tabs>
        <w:spacing w:before="0" w:after="0"/>
        <w:ind w:left="567" w:hanging="567"/>
        <w:rPr>
          <w:rFonts w:ascii="Arial" w:hAnsi="Arial" w:cs="Arial"/>
        </w:rPr>
      </w:pPr>
    </w:p>
    <w:p w14:paraId="19E03530" w14:textId="0A85C49F" w:rsidR="00107E70" w:rsidRDefault="00A91771" w:rsidP="00A91771">
      <w:pPr>
        <w:pStyle w:val="Style5"/>
        <w:numPr>
          <w:ilvl w:val="0"/>
          <w:numId w:val="0"/>
        </w:numPr>
        <w:tabs>
          <w:tab w:val="left" w:pos="567"/>
        </w:tabs>
        <w:spacing w:before="0" w:after="0"/>
        <w:ind w:left="567" w:hanging="567"/>
        <w:rPr>
          <w:rFonts w:ascii="Arial" w:hAnsi="Arial" w:cs="Arial"/>
        </w:rPr>
      </w:pPr>
      <w:r>
        <w:rPr>
          <w:rFonts w:ascii="Arial" w:hAnsi="Arial" w:cs="Arial"/>
        </w:rPr>
        <w:tab/>
        <w:t>(h)</w:t>
      </w:r>
      <w:r>
        <w:rPr>
          <w:rFonts w:ascii="Arial" w:hAnsi="Arial" w:cs="Arial"/>
        </w:rPr>
        <w:tab/>
      </w:r>
      <w:r w:rsidR="008A38E2">
        <w:rPr>
          <w:rFonts w:ascii="Arial" w:hAnsi="Arial" w:cs="Arial"/>
        </w:rPr>
        <w:t>g</w:t>
      </w:r>
      <w:r w:rsidR="00A97C45" w:rsidRPr="007E79CF">
        <w:rPr>
          <w:rFonts w:ascii="Arial" w:hAnsi="Arial" w:cs="Arial"/>
        </w:rPr>
        <w:t xml:space="preserve">ems and </w:t>
      </w:r>
      <w:proofErr w:type="gramStart"/>
      <w:r w:rsidR="008A38E2">
        <w:rPr>
          <w:rFonts w:ascii="Arial" w:hAnsi="Arial" w:cs="Arial"/>
        </w:rPr>
        <w:t>j</w:t>
      </w:r>
      <w:r w:rsidR="00A97C45" w:rsidRPr="007E79CF">
        <w:rPr>
          <w:rFonts w:ascii="Arial" w:hAnsi="Arial" w:cs="Arial"/>
        </w:rPr>
        <w:t>ewellery</w:t>
      </w:r>
      <w:r w:rsidR="00107E70" w:rsidRPr="007E79CF">
        <w:rPr>
          <w:rFonts w:ascii="Arial" w:hAnsi="Arial" w:cs="Arial"/>
        </w:rPr>
        <w:t>;</w:t>
      </w:r>
      <w:proofErr w:type="gramEnd"/>
    </w:p>
    <w:p w14:paraId="293471F5" w14:textId="77777777" w:rsidR="00A91771" w:rsidRPr="007E79CF" w:rsidRDefault="00A91771" w:rsidP="007E79CF">
      <w:pPr>
        <w:pStyle w:val="Style5"/>
        <w:numPr>
          <w:ilvl w:val="0"/>
          <w:numId w:val="0"/>
        </w:numPr>
        <w:tabs>
          <w:tab w:val="left" w:pos="567"/>
        </w:tabs>
        <w:spacing w:before="0" w:after="0"/>
        <w:ind w:left="567" w:hanging="567"/>
        <w:rPr>
          <w:rFonts w:ascii="Arial" w:hAnsi="Arial" w:cs="Arial"/>
        </w:rPr>
      </w:pPr>
    </w:p>
    <w:p w14:paraId="26418E22" w14:textId="7B17DCB3" w:rsidR="00C64A7F" w:rsidRDefault="00A91771" w:rsidP="00A91771">
      <w:pPr>
        <w:pStyle w:val="Style5"/>
        <w:numPr>
          <w:ilvl w:val="0"/>
          <w:numId w:val="0"/>
        </w:numPr>
        <w:tabs>
          <w:tab w:val="left" w:pos="567"/>
        </w:tabs>
        <w:spacing w:before="0" w:after="0"/>
        <w:ind w:left="567" w:hanging="567"/>
        <w:rPr>
          <w:rFonts w:ascii="Arial" w:hAnsi="Arial" w:cs="Arial"/>
        </w:rPr>
      </w:pPr>
      <w:r>
        <w:rPr>
          <w:rFonts w:ascii="Arial" w:hAnsi="Arial" w:cs="Arial"/>
        </w:rPr>
        <w:tab/>
        <w:t>(i)</w:t>
      </w:r>
      <w:r>
        <w:rPr>
          <w:rFonts w:ascii="Arial" w:hAnsi="Arial" w:cs="Arial"/>
        </w:rPr>
        <w:tab/>
      </w:r>
      <w:r w:rsidR="008A38E2">
        <w:rPr>
          <w:rFonts w:ascii="Arial" w:hAnsi="Arial" w:cs="Arial"/>
        </w:rPr>
        <w:t>h</w:t>
      </w:r>
      <w:r w:rsidR="00C64A7F" w:rsidRPr="007E79CF">
        <w:rPr>
          <w:rFonts w:ascii="Arial" w:hAnsi="Arial" w:cs="Arial"/>
        </w:rPr>
        <w:t>alal</w:t>
      </w:r>
      <w:r w:rsidR="008A38E2">
        <w:rPr>
          <w:rFonts w:ascii="Arial" w:hAnsi="Arial" w:cs="Arial"/>
        </w:rPr>
        <w:t>-</w:t>
      </w:r>
      <w:r w:rsidR="00A53450" w:rsidRPr="007E79CF">
        <w:rPr>
          <w:rFonts w:ascii="Arial" w:hAnsi="Arial" w:cs="Arial"/>
        </w:rPr>
        <w:t xml:space="preserve">related </w:t>
      </w:r>
      <w:proofErr w:type="gramStart"/>
      <w:r w:rsidR="00A53450" w:rsidRPr="007E79CF">
        <w:rPr>
          <w:rFonts w:ascii="Arial" w:hAnsi="Arial" w:cs="Arial"/>
        </w:rPr>
        <w:t>areas</w:t>
      </w:r>
      <w:r w:rsidR="00107E70" w:rsidRPr="007E79CF">
        <w:rPr>
          <w:rFonts w:ascii="Arial" w:hAnsi="Arial" w:cs="Arial"/>
        </w:rPr>
        <w:t>;</w:t>
      </w:r>
      <w:proofErr w:type="gramEnd"/>
      <w:r w:rsidR="00A53450" w:rsidRPr="007E79CF">
        <w:rPr>
          <w:rFonts w:ascii="Arial" w:hAnsi="Arial" w:cs="Arial"/>
        </w:rPr>
        <w:t xml:space="preserve"> </w:t>
      </w:r>
    </w:p>
    <w:p w14:paraId="39223F2F" w14:textId="77777777" w:rsidR="00A91771" w:rsidRPr="007E79CF" w:rsidRDefault="00A91771" w:rsidP="007E79CF">
      <w:pPr>
        <w:pStyle w:val="Style5"/>
        <w:numPr>
          <w:ilvl w:val="0"/>
          <w:numId w:val="0"/>
        </w:numPr>
        <w:tabs>
          <w:tab w:val="left" w:pos="567"/>
        </w:tabs>
        <w:spacing w:before="0" w:after="0"/>
        <w:ind w:left="567" w:hanging="567"/>
        <w:rPr>
          <w:rFonts w:ascii="Arial" w:hAnsi="Arial" w:cs="Arial"/>
        </w:rPr>
      </w:pPr>
    </w:p>
    <w:p w14:paraId="643ECA7A" w14:textId="644C7235" w:rsidR="00B03794" w:rsidRDefault="00A91771" w:rsidP="00A91771">
      <w:pPr>
        <w:pStyle w:val="Style5"/>
        <w:numPr>
          <w:ilvl w:val="0"/>
          <w:numId w:val="0"/>
        </w:numPr>
        <w:tabs>
          <w:tab w:val="left" w:pos="567"/>
        </w:tabs>
        <w:spacing w:before="0" w:after="0"/>
        <w:ind w:left="567" w:hanging="567"/>
        <w:rPr>
          <w:rFonts w:ascii="Arial" w:hAnsi="Arial" w:cs="Arial"/>
        </w:rPr>
      </w:pPr>
      <w:r>
        <w:rPr>
          <w:rFonts w:ascii="Arial" w:hAnsi="Arial" w:cs="Arial"/>
        </w:rPr>
        <w:lastRenderedPageBreak/>
        <w:tab/>
        <w:t>(j)</w:t>
      </w:r>
      <w:r>
        <w:rPr>
          <w:rFonts w:ascii="Arial" w:hAnsi="Arial" w:cs="Arial"/>
        </w:rPr>
        <w:tab/>
      </w:r>
      <w:r w:rsidR="008A38E2">
        <w:rPr>
          <w:rFonts w:ascii="Arial" w:hAnsi="Arial" w:cs="Arial"/>
        </w:rPr>
        <w:t>s</w:t>
      </w:r>
      <w:r w:rsidR="00EF58B6" w:rsidRPr="007E79CF">
        <w:rPr>
          <w:rFonts w:ascii="Arial" w:hAnsi="Arial" w:cs="Arial"/>
        </w:rPr>
        <w:t xml:space="preserve">cientific research and </w:t>
      </w:r>
      <w:proofErr w:type="gramStart"/>
      <w:r w:rsidR="00EF58B6" w:rsidRPr="007E79CF">
        <w:rPr>
          <w:rFonts w:ascii="Arial" w:hAnsi="Arial" w:cs="Arial"/>
        </w:rPr>
        <w:t>education</w:t>
      </w:r>
      <w:r w:rsidR="00107E70" w:rsidRPr="007E79CF">
        <w:rPr>
          <w:rFonts w:ascii="Arial" w:hAnsi="Arial" w:cs="Arial"/>
        </w:rPr>
        <w:t>;</w:t>
      </w:r>
      <w:proofErr w:type="gramEnd"/>
    </w:p>
    <w:p w14:paraId="55905CCB" w14:textId="77777777" w:rsidR="00A91771" w:rsidRPr="007E79CF" w:rsidRDefault="00A91771" w:rsidP="007E79CF">
      <w:pPr>
        <w:pStyle w:val="Style5"/>
        <w:numPr>
          <w:ilvl w:val="0"/>
          <w:numId w:val="0"/>
        </w:numPr>
        <w:tabs>
          <w:tab w:val="left" w:pos="567"/>
        </w:tabs>
        <w:spacing w:before="0" w:after="0"/>
        <w:ind w:left="567" w:hanging="567"/>
        <w:rPr>
          <w:rFonts w:ascii="Arial" w:hAnsi="Arial" w:cs="Arial"/>
        </w:rPr>
      </w:pPr>
    </w:p>
    <w:p w14:paraId="1CC307B0" w14:textId="7FE1CCA1" w:rsidR="005D70BD" w:rsidRDefault="00A91771" w:rsidP="00A91771">
      <w:pPr>
        <w:pStyle w:val="Style5"/>
        <w:numPr>
          <w:ilvl w:val="0"/>
          <w:numId w:val="0"/>
        </w:numPr>
        <w:tabs>
          <w:tab w:val="left" w:pos="567"/>
        </w:tabs>
        <w:spacing w:before="0" w:after="0"/>
        <w:ind w:left="567" w:hanging="567"/>
        <w:rPr>
          <w:rFonts w:ascii="Arial" w:hAnsi="Arial" w:cs="Arial"/>
        </w:rPr>
      </w:pPr>
      <w:r>
        <w:rPr>
          <w:rFonts w:ascii="Arial" w:hAnsi="Arial" w:cs="Arial"/>
        </w:rPr>
        <w:tab/>
        <w:t>(k)</w:t>
      </w:r>
      <w:r>
        <w:rPr>
          <w:rFonts w:ascii="Arial" w:hAnsi="Arial" w:cs="Arial"/>
        </w:rPr>
        <w:tab/>
      </w:r>
      <w:r w:rsidR="008A38E2">
        <w:rPr>
          <w:rFonts w:ascii="Arial" w:hAnsi="Arial" w:cs="Arial"/>
        </w:rPr>
        <w:t>c</w:t>
      </w:r>
      <w:r w:rsidR="005D70BD" w:rsidRPr="007E79CF">
        <w:rPr>
          <w:rFonts w:ascii="Arial" w:hAnsi="Arial" w:cs="Arial"/>
        </w:rPr>
        <w:t xml:space="preserve">ompetition </w:t>
      </w:r>
      <w:proofErr w:type="gramStart"/>
      <w:r w:rsidR="008A38E2">
        <w:rPr>
          <w:rFonts w:ascii="Arial" w:hAnsi="Arial" w:cs="Arial"/>
        </w:rPr>
        <w:t>p</w:t>
      </w:r>
      <w:r w:rsidR="005D70BD" w:rsidRPr="007E79CF">
        <w:rPr>
          <w:rFonts w:ascii="Arial" w:hAnsi="Arial" w:cs="Arial"/>
        </w:rPr>
        <w:t>olicy</w:t>
      </w:r>
      <w:r w:rsidR="00107E70" w:rsidRPr="007E79CF">
        <w:rPr>
          <w:rFonts w:ascii="Arial" w:hAnsi="Arial" w:cs="Arial"/>
        </w:rPr>
        <w:t>;</w:t>
      </w:r>
      <w:proofErr w:type="gramEnd"/>
    </w:p>
    <w:p w14:paraId="103B128D" w14:textId="77777777" w:rsidR="00A91771" w:rsidRPr="007E79CF" w:rsidRDefault="00A91771" w:rsidP="007E79CF">
      <w:pPr>
        <w:pStyle w:val="Style5"/>
        <w:numPr>
          <w:ilvl w:val="0"/>
          <w:numId w:val="0"/>
        </w:numPr>
        <w:tabs>
          <w:tab w:val="left" w:pos="567"/>
        </w:tabs>
        <w:spacing w:before="0" w:after="0"/>
        <w:ind w:left="567" w:hanging="567"/>
        <w:rPr>
          <w:rFonts w:ascii="Arial" w:hAnsi="Arial" w:cs="Arial"/>
        </w:rPr>
      </w:pPr>
    </w:p>
    <w:p w14:paraId="300EE983" w14:textId="40B8D168" w:rsidR="008226D5" w:rsidRDefault="00A91771" w:rsidP="00A91771">
      <w:pPr>
        <w:pStyle w:val="Style5"/>
        <w:numPr>
          <w:ilvl w:val="0"/>
          <w:numId w:val="0"/>
        </w:numPr>
        <w:tabs>
          <w:tab w:val="left" w:pos="567"/>
        </w:tabs>
        <w:spacing w:before="0" w:after="0"/>
        <w:ind w:left="567" w:hanging="567"/>
        <w:rPr>
          <w:rFonts w:ascii="Arial" w:hAnsi="Arial" w:cs="Arial"/>
        </w:rPr>
      </w:pPr>
      <w:r>
        <w:rPr>
          <w:rFonts w:ascii="Arial" w:hAnsi="Arial" w:cs="Arial"/>
        </w:rPr>
        <w:tab/>
      </w:r>
      <w:r w:rsidRPr="1EBC4880">
        <w:rPr>
          <w:rFonts w:ascii="Arial" w:hAnsi="Arial" w:cs="Arial"/>
        </w:rPr>
        <w:t>(l)</w:t>
      </w:r>
      <w:r>
        <w:tab/>
      </w:r>
      <w:r w:rsidR="008A38E2" w:rsidRPr="1EBC4880">
        <w:rPr>
          <w:rFonts w:ascii="Arial" w:hAnsi="Arial" w:cs="Arial"/>
        </w:rPr>
        <w:t>g</w:t>
      </w:r>
      <w:r w:rsidR="008226D5" w:rsidRPr="007E79CF">
        <w:rPr>
          <w:rFonts w:ascii="Arial" w:hAnsi="Arial" w:cs="Arial"/>
        </w:rPr>
        <w:t xml:space="preserve">lobal </w:t>
      </w:r>
      <w:r w:rsidR="008A38E2" w:rsidRPr="1EBC4880">
        <w:rPr>
          <w:rFonts w:ascii="Arial" w:hAnsi="Arial" w:cs="Arial"/>
        </w:rPr>
        <w:t>v</w:t>
      </w:r>
      <w:r w:rsidR="008226D5" w:rsidRPr="007E79CF">
        <w:rPr>
          <w:rFonts w:ascii="Arial" w:hAnsi="Arial" w:cs="Arial"/>
        </w:rPr>
        <w:t xml:space="preserve">alue </w:t>
      </w:r>
      <w:r w:rsidR="008A38E2" w:rsidRPr="1EBC4880">
        <w:rPr>
          <w:rFonts w:ascii="Arial" w:hAnsi="Arial" w:cs="Arial"/>
        </w:rPr>
        <w:t>c</w:t>
      </w:r>
      <w:r w:rsidR="008226D5" w:rsidRPr="007E79CF">
        <w:rPr>
          <w:rFonts w:ascii="Arial" w:hAnsi="Arial" w:cs="Arial"/>
        </w:rPr>
        <w:t>hains</w:t>
      </w:r>
      <w:r w:rsidR="008A38E2" w:rsidRPr="1EBC4880">
        <w:rPr>
          <w:rFonts w:ascii="Arial" w:hAnsi="Arial" w:cs="Arial"/>
        </w:rPr>
        <w:t xml:space="preserve"> (“GVCs”)</w:t>
      </w:r>
      <w:r w:rsidR="00107E70" w:rsidRPr="007E79CF">
        <w:rPr>
          <w:rFonts w:ascii="Arial" w:hAnsi="Arial" w:cs="Arial"/>
        </w:rPr>
        <w:t xml:space="preserve">; and </w:t>
      </w:r>
    </w:p>
    <w:p w14:paraId="2BEE5C77" w14:textId="77777777" w:rsidR="00A91771" w:rsidRPr="007E79CF" w:rsidRDefault="00A91771" w:rsidP="007E79CF">
      <w:pPr>
        <w:pStyle w:val="Style5"/>
        <w:numPr>
          <w:ilvl w:val="0"/>
          <w:numId w:val="0"/>
        </w:numPr>
        <w:tabs>
          <w:tab w:val="left" w:pos="567"/>
        </w:tabs>
        <w:spacing w:before="0" w:after="0"/>
        <w:ind w:left="567" w:hanging="567"/>
        <w:rPr>
          <w:rFonts w:ascii="Arial" w:hAnsi="Arial" w:cs="Arial"/>
        </w:rPr>
      </w:pPr>
    </w:p>
    <w:p w14:paraId="430C2362" w14:textId="44F50ACF" w:rsidR="00EF58B6" w:rsidRDefault="00A91771" w:rsidP="00A91771">
      <w:pPr>
        <w:pStyle w:val="Style5"/>
        <w:numPr>
          <w:ilvl w:val="0"/>
          <w:numId w:val="0"/>
        </w:numPr>
        <w:tabs>
          <w:tab w:val="left" w:pos="567"/>
        </w:tabs>
        <w:spacing w:before="0" w:after="0"/>
        <w:ind w:left="567" w:hanging="567"/>
        <w:rPr>
          <w:rFonts w:ascii="Arial" w:hAnsi="Arial" w:cs="Arial"/>
        </w:rPr>
      </w:pPr>
      <w:r>
        <w:rPr>
          <w:rFonts w:ascii="Arial" w:hAnsi="Arial" w:cs="Arial"/>
        </w:rPr>
        <w:tab/>
        <w:t>(m)</w:t>
      </w:r>
      <w:r>
        <w:rPr>
          <w:rFonts w:ascii="Arial" w:hAnsi="Arial" w:cs="Arial"/>
        </w:rPr>
        <w:tab/>
      </w:r>
      <w:r w:rsidR="008A38E2">
        <w:rPr>
          <w:rFonts w:ascii="Arial" w:hAnsi="Arial" w:cs="Arial"/>
        </w:rPr>
        <w:t>o</w:t>
      </w:r>
      <w:r w:rsidR="00EF58B6" w:rsidRPr="007E79CF">
        <w:rPr>
          <w:rFonts w:ascii="Arial" w:hAnsi="Arial" w:cs="Arial"/>
        </w:rPr>
        <w:t xml:space="preserve">ther areas as may be </w:t>
      </w:r>
      <w:r w:rsidR="008804D6" w:rsidRPr="007E79CF">
        <w:rPr>
          <w:rFonts w:ascii="Arial" w:hAnsi="Arial" w:cs="Arial"/>
        </w:rPr>
        <w:t>mutually agreed.</w:t>
      </w:r>
      <w:r w:rsidR="00EF58B6" w:rsidRPr="007E79CF">
        <w:rPr>
          <w:rFonts w:ascii="Arial" w:hAnsi="Arial" w:cs="Arial"/>
        </w:rPr>
        <w:t xml:space="preserve"> </w:t>
      </w:r>
    </w:p>
    <w:p w14:paraId="7A64E60F" w14:textId="77777777" w:rsidR="00A91771" w:rsidRPr="007E79CF" w:rsidRDefault="00A91771" w:rsidP="007E79CF">
      <w:pPr>
        <w:pStyle w:val="Style5"/>
        <w:numPr>
          <w:ilvl w:val="0"/>
          <w:numId w:val="0"/>
        </w:numPr>
        <w:tabs>
          <w:tab w:val="left" w:pos="567"/>
        </w:tabs>
        <w:spacing w:before="0" w:after="0"/>
        <w:ind w:left="567" w:hanging="567"/>
        <w:rPr>
          <w:rFonts w:ascii="Arial" w:hAnsi="Arial" w:cs="Arial"/>
        </w:rPr>
      </w:pPr>
    </w:p>
    <w:p w14:paraId="4AD18BFF" w14:textId="118B6ECA" w:rsidR="00892700" w:rsidRPr="007E79CF" w:rsidRDefault="00167191" w:rsidP="007E79CF">
      <w:pPr>
        <w:pStyle w:val="Style5"/>
        <w:numPr>
          <w:ilvl w:val="0"/>
          <w:numId w:val="0"/>
        </w:numPr>
        <w:tabs>
          <w:tab w:val="left" w:pos="567"/>
        </w:tabs>
        <w:spacing w:before="0" w:after="0"/>
        <w:ind w:left="567" w:hanging="567"/>
        <w:rPr>
          <w:rFonts w:ascii="Arial" w:hAnsi="Arial" w:cs="Arial"/>
        </w:rPr>
      </w:pPr>
      <w:r w:rsidRPr="007E79CF">
        <w:rPr>
          <w:rFonts w:ascii="Arial" w:hAnsi="Arial" w:cs="Arial"/>
        </w:rPr>
        <w:t>2.</w:t>
      </w:r>
      <w:r>
        <w:tab/>
      </w:r>
      <w:r w:rsidR="00F06AEF" w:rsidRPr="007E79CF">
        <w:rPr>
          <w:rFonts w:ascii="Arial" w:hAnsi="Arial" w:cs="Arial"/>
        </w:rPr>
        <w:t>The Parties acknowledge the provisions to encourage and facilitate economic and technical cooperation</w:t>
      </w:r>
      <w:r w:rsidR="005C6FCB" w:rsidRPr="1EBC4880">
        <w:rPr>
          <w:rFonts w:ascii="Arial" w:hAnsi="Arial" w:cs="Arial"/>
        </w:rPr>
        <w:t xml:space="preserve"> contained</w:t>
      </w:r>
      <w:r w:rsidR="00F06AEF" w:rsidRPr="007E79CF">
        <w:rPr>
          <w:rFonts w:ascii="Arial" w:hAnsi="Arial" w:cs="Arial"/>
        </w:rPr>
        <w:t xml:space="preserve"> </w:t>
      </w:r>
      <w:r w:rsidR="008A38E2" w:rsidRPr="1EBC4880">
        <w:rPr>
          <w:rFonts w:ascii="Arial" w:hAnsi="Arial" w:cs="Arial"/>
        </w:rPr>
        <w:t>in other</w:t>
      </w:r>
      <w:r w:rsidR="00F06AEF" w:rsidRPr="007E79CF">
        <w:rPr>
          <w:rFonts w:ascii="Arial" w:hAnsi="Arial" w:cs="Arial"/>
        </w:rPr>
        <w:t xml:space="preserve"> Chapters of this Agreement. </w:t>
      </w:r>
    </w:p>
    <w:p w14:paraId="176B599D" w14:textId="77777777" w:rsidR="0075533C" w:rsidRPr="007E79CF" w:rsidRDefault="0075533C" w:rsidP="0075533C">
      <w:pPr>
        <w:pStyle w:val="Style1"/>
        <w:spacing w:before="0" w:after="0"/>
        <w:rPr>
          <w:rFonts w:ascii="Arial" w:hAnsi="Arial" w:cs="Arial"/>
          <w:lang w:val="en-GB"/>
        </w:rPr>
      </w:pPr>
    </w:p>
    <w:p w14:paraId="563002CF" w14:textId="77777777" w:rsidR="00A91771" w:rsidRDefault="00A91771" w:rsidP="0075533C">
      <w:pPr>
        <w:pStyle w:val="Style1"/>
        <w:spacing w:before="0" w:after="0"/>
        <w:rPr>
          <w:rFonts w:ascii="Arial" w:hAnsi="Arial" w:cs="Arial"/>
        </w:rPr>
      </w:pPr>
    </w:p>
    <w:p w14:paraId="0E297B23" w14:textId="0314F905" w:rsidR="001D1DD3" w:rsidRDefault="00A91771" w:rsidP="0075533C">
      <w:pPr>
        <w:pStyle w:val="Style1"/>
        <w:spacing w:before="0" w:after="0"/>
        <w:rPr>
          <w:rFonts w:ascii="Arial" w:hAnsi="Arial" w:cs="Arial"/>
        </w:rPr>
      </w:pPr>
      <w:r>
        <w:rPr>
          <w:rFonts w:ascii="Arial" w:hAnsi="Arial" w:cs="Arial"/>
        </w:rPr>
        <w:t>Article</w:t>
      </w:r>
      <w:r w:rsidRPr="008E1DAF">
        <w:rPr>
          <w:rFonts w:ascii="Arial" w:hAnsi="Arial" w:cs="Arial"/>
        </w:rPr>
        <w:t xml:space="preserve"> </w:t>
      </w:r>
      <w:r w:rsidR="0075533C">
        <w:rPr>
          <w:rFonts w:ascii="Arial" w:hAnsi="Arial" w:cs="Arial"/>
        </w:rPr>
        <w:t>21</w:t>
      </w:r>
      <w:r w:rsidR="001D1DD3" w:rsidRPr="007E79CF">
        <w:rPr>
          <w:rFonts w:ascii="Arial" w:hAnsi="Arial" w:cs="Arial"/>
        </w:rPr>
        <w:t>.</w:t>
      </w:r>
      <w:r w:rsidR="00107E70" w:rsidRPr="007E79CF">
        <w:rPr>
          <w:rFonts w:ascii="Arial" w:hAnsi="Arial" w:cs="Arial"/>
        </w:rPr>
        <w:t>3</w:t>
      </w:r>
      <w:r w:rsidR="001D1DD3" w:rsidRPr="007E79CF">
        <w:rPr>
          <w:rFonts w:ascii="Arial" w:hAnsi="Arial" w:cs="Arial"/>
        </w:rPr>
        <w:br/>
        <w:t>Global Value Chains</w:t>
      </w:r>
    </w:p>
    <w:p w14:paraId="5FA0513B" w14:textId="77777777" w:rsidR="00A91771" w:rsidRPr="007E79CF" w:rsidRDefault="00A91771" w:rsidP="007E79CF">
      <w:pPr>
        <w:pStyle w:val="Style1"/>
        <w:spacing w:before="0" w:after="0"/>
        <w:rPr>
          <w:rFonts w:ascii="Arial" w:hAnsi="Arial" w:cs="Arial"/>
        </w:rPr>
      </w:pPr>
    </w:p>
    <w:p w14:paraId="4C1BE2CB" w14:textId="4EB26D2C" w:rsidR="00A14514" w:rsidRDefault="00167191" w:rsidP="00A14514">
      <w:pPr>
        <w:pStyle w:val="Style5"/>
        <w:numPr>
          <w:ilvl w:val="0"/>
          <w:numId w:val="0"/>
        </w:numPr>
        <w:tabs>
          <w:tab w:val="left" w:pos="567"/>
        </w:tabs>
        <w:spacing w:before="0" w:after="0"/>
        <w:ind w:left="567" w:hanging="567"/>
        <w:rPr>
          <w:rFonts w:ascii="Arial" w:hAnsi="Arial" w:cs="Arial"/>
        </w:rPr>
      </w:pPr>
      <w:r w:rsidRPr="007E79CF">
        <w:rPr>
          <w:rFonts w:ascii="Arial" w:hAnsi="Arial" w:cs="Arial"/>
        </w:rPr>
        <w:t>1.</w:t>
      </w:r>
      <w:r w:rsidRPr="007E79CF">
        <w:rPr>
          <w:rFonts w:ascii="Arial" w:hAnsi="Arial" w:cs="Arial"/>
        </w:rPr>
        <w:tab/>
      </w:r>
      <w:r w:rsidR="005C2F38" w:rsidRPr="007E79CF">
        <w:rPr>
          <w:rFonts w:ascii="Arial" w:hAnsi="Arial" w:cs="Arial"/>
        </w:rPr>
        <w:t>The Parties affirm that</w:t>
      </w:r>
      <w:r w:rsidR="00A14514">
        <w:rPr>
          <w:rFonts w:ascii="Arial" w:hAnsi="Arial" w:cs="Arial"/>
        </w:rPr>
        <w:t>:</w:t>
      </w:r>
    </w:p>
    <w:p w14:paraId="3A31F7C1" w14:textId="77777777" w:rsidR="00A14514" w:rsidRDefault="00A14514" w:rsidP="00A14514">
      <w:pPr>
        <w:pStyle w:val="Style5"/>
        <w:numPr>
          <w:ilvl w:val="0"/>
          <w:numId w:val="0"/>
        </w:numPr>
        <w:tabs>
          <w:tab w:val="left" w:pos="567"/>
        </w:tabs>
        <w:spacing w:before="0" w:after="0"/>
        <w:ind w:left="567" w:hanging="567"/>
        <w:rPr>
          <w:rFonts w:ascii="Arial" w:hAnsi="Arial" w:cs="Arial"/>
        </w:rPr>
      </w:pPr>
    </w:p>
    <w:p w14:paraId="308CC9D3" w14:textId="16E5D691" w:rsidR="00A14514" w:rsidRDefault="00A14514" w:rsidP="007E79CF">
      <w:pPr>
        <w:pStyle w:val="Style4"/>
        <w:tabs>
          <w:tab w:val="left" w:pos="567"/>
        </w:tabs>
        <w:spacing w:before="0" w:after="0"/>
        <w:ind w:left="1127" w:hanging="560"/>
        <w:rPr>
          <w:rFonts w:ascii="Arial" w:hAnsi="Arial" w:cs="Arial"/>
        </w:rPr>
      </w:pPr>
      <w:r w:rsidRPr="40D09ACC">
        <w:rPr>
          <w:rFonts w:ascii="Arial" w:hAnsi="Arial" w:cs="Arial"/>
        </w:rPr>
        <w:t>(a)</w:t>
      </w:r>
      <w:r>
        <w:tab/>
      </w:r>
      <w:r w:rsidR="005C2F38" w:rsidRPr="007E79CF">
        <w:rPr>
          <w:rFonts w:ascii="Arial" w:hAnsi="Arial" w:cs="Arial"/>
        </w:rPr>
        <w:t>fair and open markets</w:t>
      </w:r>
      <w:r w:rsidR="002B01B0" w:rsidRPr="40D09ACC">
        <w:rPr>
          <w:rFonts w:ascii="Arial" w:hAnsi="Arial" w:cs="Arial"/>
        </w:rPr>
        <w:t>,</w:t>
      </w:r>
      <w:r w:rsidR="005C2F38" w:rsidRPr="007E79CF">
        <w:rPr>
          <w:rFonts w:ascii="Arial" w:hAnsi="Arial" w:cs="Arial"/>
        </w:rPr>
        <w:t xml:space="preserve"> underpinned by the rules-based multilateral trading system with the WTO at its core, are fundamental to building resilient supply chains</w:t>
      </w:r>
      <w:r w:rsidRPr="007E79CF">
        <w:rPr>
          <w:rFonts w:ascii="Arial" w:hAnsi="Arial" w:cs="Arial"/>
        </w:rPr>
        <w:t>; and</w:t>
      </w:r>
    </w:p>
    <w:p w14:paraId="2B3AAD04" w14:textId="77777777" w:rsidR="00A14514" w:rsidRPr="007E79CF" w:rsidRDefault="00A14514" w:rsidP="007E79CF">
      <w:pPr>
        <w:pStyle w:val="Style4"/>
        <w:tabs>
          <w:tab w:val="left" w:pos="567"/>
        </w:tabs>
        <w:spacing w:before="0" w:after="0"/>
        <w:ind w:left="1130" w:hanging="1130"/>
        <w:rPr>
          <w:rFonts w:ascii="Arial" w:hAnsi="Arial" w:cs="Arial"/>
        </w:rPr>
      </w:pPr>
    </w:p>
    <w:p w14:paraId="2DAFA4AF" w14:textId="4070CCDB" w:rsidR="00A91771" w:rsidRDefault="00A14514" w:rsidP="007E79CF">
      <w:pPr>
        <w:pStyle w:val="Style4"/>
        <w:tabs>
          <w:tab w:val="left" w:pos="567"/>
        </w:tabs>
        <w:spacing w:before="0" w:after="0"/>
        <w:ind w:left="1130" w:hanging="1130"/>
        <w:rPr>
          <w:rFonts w:ascii="Arial" w:hAnsi="Arial" w:cs="Arial"/>
        </w:rPr>
      </w:pPr>
      <w:r>
        <w:rPr>
          <w:rFonts w:ascii="Arial" w:hAnsi="Arial" w:cs="Arial"/>
        </w:rPr>
        <w:tab/>
      </w:r>
      <w:r w:rsidRPr="007E79CF">
        <w:rPr>
          <w:rFonts w:ascii="Arial" w:hAnsi="Arial" w:cs="Arial"/>
        </w:rPr>
        <w:t>(b)</w:t>
      </w:r>
      <w:r w:rsidRPr="007E79CF">
        <w:rPr>
          <w:rFonts w:ascii="Arial" w:hAnsi="Arial" w:cs="Arial"/>
        </w:rPr>
        <w:tab/>
      </w:r>
      <w:r w:rsidR="005C2F38" w:rsidRPr="007E79CF">
        <w:rPr>
          <w:rFonts w:ascii="Arial" w:hAnsi="Arial" w:cs="Arial"/>
        </w:rPr>
        <w:t>the Parties intend to act consistently with their respective obligations under the WTO Agreement.</w:t>
      </w:r>
    </w:p>
    <w:p w14:paraId="484EE771" w14:textId="77777777" w:rsidR="00A14514" w:rsidRPr="007E79CF" w:rsidRDefault="00A14514" w:rsidP="007E79CF">
      <w:pPr>
        <w:pStyle w:val="Style4"/>
        <w:tabs>
          <w:tab w:val="left" w:pos="567"/>
        </w:tabs>
        <w:spacing w:before="0" w:after="0"/>
        <w:ind w:left="567" w:hanging="567"/>
        <w:rPr>
          <w:rFonts w:ascii="Arial" w:hAnsi="Arial" w:cs="Arial"/>
        </w:rPr>
      </w:pPr>
    </w:p>
    <w:p w14:paraId="6865AD07" w14:textId="709B16CB" w:rsidR="001D1DD3" w:rsidRDefault="00167191" w:rsidP="007B2F3E">
      <w:pPr>
        <w:pStyle w:val="Style5"/>
        <w:numPr>
          <w:ilvl w:val="0"/>
          <w:numId w:val="0"/>
        </w:numPr>
        <w:tabs>
          <w:tab w:val="left" w:pos="567"/>
        </w:tabs>
        <w:spacing w:before="0" w:after="0"/>
        <w:ind w:left="567" w:hanging="567"/>
        <w:rPr>
          <w:rFonts w:ascii="Arial" w:hAnsi="Arial" w:cs="Arial"/>
        </w:rPr>
      </w:pPr>
      <w:r w:rsidRPr="007E79CF">
        <w:rPr>
          <w:rFonts w:ascii="Arial" w:hAnsi="Arial" w:cs="Arial"/>
        </w:rPr>
        <w:t>2.</w:t>
      </w:r>
      <w:r w:rsidRPr="007E79CF">
        <w:rPr>
          <w:rFonts w:ascii="Arial" w:hAnsi="Arial" w:cs="Arial"/>
        </w:rPr>
        <w:tab/>
      </w:r>
      <w:r w:rsidR="001D1DD3" w:rsidRPr="007E79CF">
        <w:rPr>
          <w:rFonts w:ascii="Arial" w:hAnsi="Arial" w:cs="Arial"/>
        </w:rPr>
        <w:t xml:space="preserve">The Parties acknowledge the importance of </w:t>
      </w:r>
      <w:r w:rsidR="008A38E2">
        <w:rPr>
          <w:rFonts w:ascii="Arial" w:hAnsi="Arial" w:cs="Arial"/>
        </w:rPr>
        <w:t xml:space="preserve">GVCs </w:t>
      </w:r>
      <w:proofErr w:type="gramStart"/>
      <w:r w:rsidR="001D1DD3" w:rsidRPr="007E79CF">
        <w:rPr>
          <w:rFonts w:ascii="Arial" w:hAnsi="Arial" w:cs="Arial"/>
        </w:rPr>
        <w:t>as a means to</w:t>
      </w:r>
      <w:proofErr w:type="gramEnd"/>
      <w:r w:rsidR="001D1DD3" w:rsidRPr="007E79CF">
        <w:rPr>
          <w:rFonts w:ascii="Arial" w:hAnsi="Arial" w:cs="Arial"/>
        </w:rPr>
        <w:t xml:space="preserve"> moderni</w:t>
      </w:r>
      <w:r w:rsidR="00F93C56" w:rsidRPr="007E79CF">
        <w:rPr>
          <w:rFonts w:ascii="Arial" w:hAnsi="Arial" w:cs="Arial"/>
        </w:rPr>
        <w:t>s</w:t>
      </w:r>
      <w:r w:rsidR="001D1DD3" w:rsidRPr="007E79CF">
        <w:rPr>
          <w:rFonts w:ascii="Arial" w:hAnsi="Arial" w:cs="Arial"/>
        </w:rPr>
        <w:t xml:space="preserve">e and </w:t>
      </w:r>
      <w:r w:rsidR="002B01B0">
        <w:rPr>
          <w:rFonts w:ascii="Arial" w:hAnsi="Arial" w:cs="Arial"/>
        </w:rPr>
        <w:t>expand</w:t>
      </w:r>
      <w:r w:rsidR="002B01B0" w:rsidRPr="007E79CF">
        <w:rPr>
          <w:rFonts w:ascii="Arial" w:hAnsi="Arial" w:cs="Arial"/>
        </w:rPr>
        <w:t xml:space="preserve"> </w:t>
      </w:r>
      <w:r w:rsidR="001D1DD3" w:rsidRPr="007E79CF">
        <w:rPr>
          <w:rFonts w:ascii="Arial" w:hAnsi="Arial" w:cs="Arial"/>
        </w:rPr>
        <w:t>bilateral economic relation</w:t>
      </w:r>
      <w:r w:rsidR="00B128CF">
        <w:rPr>
          <w:rFonts w:ascii="Arial" w:hAnsi="Arial" w:cs="Arial"/>
        </w:rPr>
        <w:t>s</w:t>
      </w:r>
      <w:r w:rsidR="001D1DD3" w:rsidRPr="007E79CF">
        <w:rPr>
          <w:rFonts w:ascii="Arial" w:hAnsi="Arial" w:cs="Arial"/>
        </w:rPr>
        <w:t xml:space="preserve"> between the Parties</w:t>
      </w:r>
      <w:r w:rsidR="00B128CF">
        <w:rPr>
          <w:rFonts w:ascii="Arial" w:hAnsi="Arial" w:cs="Arial"/>
        </w:rPr>
        <w:t>’</w:t>
      </w:r>
      <w:r w:rsidR="001D1DD3" w:rsidRPr="007E79CF">
        <w:rPr>
          <w:rFonts w:ascii="Arial" w:hAnsi="Arial" w:cs="Arial"/>
        </w:rPr>
        <w:t xml:space="preserve"> traders and investors.</w:t>
      </w:r>
    </w:p>
    <w:p w14:paraId="2D9DEEE6" w14:textId="77777777" w:rsidR="00A91771" w:rsidRPr="007E79CF" w:rsidRDefault="00A91771" w:rsidP="007E79CF">
      <w:pPr>
        <w:pStyle w:val="Style5"/>
        <w:numPr>
          <w:ilvl w:val="0"/>
          <w:numId w:val="0"/>
        </w:numPr>
        <w:tabs>
          <w:tab w:val="left" w:pos="567"/>
        </w:tabs>
        <w:spacing w:before="0" w:after="0"/>
        <w:ind w:left="567" w:hanging="567"/>
        <w:rPr>
          <w:rFonts w:ascii="Arial" w:hAnsi="Arial" w:cs="Arial"/>
        </w:rPr>
      </w:pPr>
    </w:p>
    <w:p w14:paraId="58454424" w14:textId="2673E0D7" w:rsidR="001D1DD3" w:rsidRDefault="00167191" w:rsidP="00A91771">
      <w:pPr>
        <w:pStyle w:val="Style5"/>
        <w:numPr>
          <w:ilvl w:val="0"/>
          <w:numId w:val="0"/>
        </w:numPr>
        <w:tabs>
          <w:tab w:val="left" w:pos="567"/>
        </w:tabs>
        <w:spacing w:before="0" w:after="0"/>
        <w:ind w:left="567" w:hanging="567"/>
        <w:rPr>
          <w:rFonts w:ascii="Arial" w:hAnsi="Arial" w:cs="Arial"/>
        </w:rPr>
      </w:pPr>
      <w:r w:rsidRPr="007E79CF">
        <w:rPr>
          <w:rFonts w:ascii="Arial" w:hAnsi="Arial" w:cs="Arial"/>
        </w:rPr>
        <w:t>3.</w:t>
      </w:r>
      <w:r w:rsidRPr="007E79CF">
        <w:rPr>
          <w:rFonts w:ascii="Arial" w:hAnsi="Arial" w:cs="Arial"/>
        </w:rPr>
        <w:tab/>
      </w:r>
      <w:r w:rsidR="001D1DD3" w:rsidRPr="007E79CF">
        <w:rPr>
          <w:rFonts w:ascii="Arial" w:hAnsi="Arial" w:cs="Arial"/>
        </w:rPr>
        <w:t xml:space="preserve">The Parties acknowledge that international trade and investment are engines of economic growth and </w:t>
      </w:r>
      <w:r w:rsidR="00A4686C" w:rsidRPr="007E79CF">
        <w:rPr>
          <w:rFonts w:ascii="Arial" w:hAnsi="Arial" w:cs="Arial"/>
        </w:rPr>
        <w:t>intend to</w:t>
      </w:r>
      <w:r w:rsidR="001D1DD3" w:rsidRPr="007E79CF">
        <w:rPr>
          <w:rFonts w:ascii="Arial" w:hAnsi="Arial" w:cs="Arial"/>
        </w:rPr>
        <w:t xml:space="preserve"> </w:t>
      </w:r>
      <w:r w:rsidR="008804D6" w:rsidRPr="007E79CF">
        <w:rPr>
          <w:rFonts w:ascii="Arial" w:hAnsi="Arial" w:cs="Arial"/>
        </w:rPr>
        <w:t xml:space="preserve">support </w:t>
      </w:r>
      <w:r w:rsidR="001D1DD3" w:rsidRPr="007E79CF">
        <w:rPr>
          <w:rFonts w:ascii="Arial" w:hAnsi="Arial" w:cs="Arial"/>
        </w:rPr>
        <w:t xml:space="preserve">their </w:t>
      </w:r>
      <w:r w:rsidR="008804D6" w:rsidRPr="007E79CF">
        <w:rPr>
          <w:rFonts w:ascii="Arial" w:hAnsi="Arial" w:cs="Arial"/>
        </w:rPr>
        <w:t>businesses</w:t>
      </w:r>
      <w:r w:rsidR="002B01B0">
        <w:rPr>
          <w:rFonts w:ascii="Arial" w:hAnsi="Arial" w:cs="Arial"/>
        </w:rPr>
        <w:t>’</w:t>
      </w:r>
      <w:r w:rsidR="008804D6" w:rsidRPr="007E79CF">
        <w:rPr>
          <w:rFonts w:ascii="Arial" w:hAnsi="Arial" w:cs="Arial"/>
        </w:rPr>
        <w:t xml:space="preserve"> </w:t>
      </w:r>
      <w:r w:rsidR="001D1DD3" w:rsidRPr="007E79CF">
        <w:rPr>
          <w:rFonts w:ascii="Arial" w:hAnsi="Arial" w:cs="Arial"/>
        </w:rPr>
        <w:t>internationali</w:t>
      </w:r>
      <w:r w:rsidR="00F93C56" w:rsidRPr="007E79CF">
        <w:rPr>
          <w:rFonts w:ascii="Arial" w:hAnsi="Arial" w:cs="Arial"/>
        </w:rPr>
        <w:t>s</w:t>
      </w:r>
      <w:r w:rsidR="001D1DD3" w:rsidRPr="007E79CF">
        <w:rPr>
          <w:rFonts w:ascii="Arial" w:hAnsi="Arial" w:cs="Arial"/>
        </w:rPr>
        <w:t>ation and insertion into GVCs.</w:t>
      </w:r>
    </w:p>
    <w:p w14:paraId="08AAACC4" w14:textId="77777777" w:rsidR="00A91771" w:rsidRPr="007E79CF" w:rsidRDefault="00A91771" w:rsidP="007E79CF">
      <w:pPr>
        <w:pStyle w:val="Style5"/>
        <w:numPr>
          <w:ilvl w:val="0"/>
          <w:numId w:val="0"/>
        </w:numPr>
        <w:tabs>
          <w:tab w:val="left" w:pos="567"/>
        </w:tabs>
        <w:spacing w:before="0" w:after="0"/>
        <w:ind w:left="567" w:hanging="567"/>
        <w:rPr>
          <w:rFonts w:ascii="Arial" w:hAnsi="Arial" w:cs="Arial"/>
        </w:rPr>
      </w:pPr>
    </w:p>
    <w:p w14:paraId="7876ECEE" w14:textId="3E778FBF" w:rsidR="00DB6F04" w:rsidRDefault="00167191" w:rsidP="00A91771">
      <w:pPr>
        <w:pStyle w:val="Style5"/>
        <w:numPr>
          <w:ilvl w:val="0"/>
          <w:numId w:val="0"/>
        </w:numPr>
        <w:tabs>
          <w:tab w:val="left" w:pos="567"/>
        </w:tabs>
        <w:spacing w:before="0" w:after="0"/>
        <w:ind w:left="567" w:hanging="567"/>
        <w:rPr>
          <w:rFonts w:ascii="Arial" w:hAnsi="Arial" w:cs="Arial"/>
        </w:rPr>
      </w:pPr>
      <w:r w:rsidRPr="007E79CF">
        <w:rPr>
          <w:rFonts w:ascii="Arial" w:hAnsi="Arial" w:cs="Arial"/>
        </w:rPr>
        <w:t>4.</w:t>
      </w:r>
      <w:r>
        <w:tab/>
      </w:r>
      <w:r w:rsidR="00DB6F04" w:rsidRPr="007E79CF">
        <w:rPr>
          <w:rFonts w:ascii="Arial" w:hAnsi="Arial" w:cs="Arial"/>
        </w:rPr>
        <w:t>The Parties affirm the relevance of SMEs in a countries’ productive structure and their impact on employment</w:t>
      </w:r>
      <w:r w:rsidR="002B01B0" w:rsidRPr="1EBC4880">
        <w:rPr>
          <w:rFonts w:ascii="Arial" w:hAnsi="Arial" w:cs="Arial"/>
        </w:rPr>
        <w:t xml:space="preserve">. The Parties </w:t>
      </w:r>
      <w:r w:rsidR="00DC4DAD">
        <w:rPr>
          <w:rFonts w:ascii="Arial" w:hAnsi="Arial" w:cs="Arial"/>
        </w:rPr>
        <w:t xml:space="preserve">further </w:t>
      </w:r>
      <w:r w:rsidR="002B01B0" w:rsidRPr="1EBC4880">
        <w:rPr>
          <w:rFonts w:ascii="Arial" w:hAnsi="Arial" w:cs="Arial"/>
        </w:rPr>
        <w:t>affirm</w:t>
      </w:r>
      <w:r w:rsidR="00DB6F04" w:rsidRPr="007E79CF">
        <w:rPr>
          <w:rFonts w:ascii="Arial" w:hAnsi="Arial" w:cs="Arial"/>
        </w:rPr>
        <w:t xml:space="preserve"> that </w:t>
      </w:r>
      <w:r w:rsidR="002B01B0" w:rsidRPr="1EBC4880">
        <w:rPr>
          <w:rFonts w:ascii="Arial" w:hAnsi="Arial" w:cs="Arial"/>
        </w:rPr>
        <w:t>the</w:t>
      </w:r>
      <w:r w:rsidR="002B01B0" w:rsidRPr="007E79CF">
        <w:rPr>
          <w:rFonts w:ascii="Arial" w:hAnsi="Arial" w:cs="Arial"/>
        </w:rPr>
        <w:t xml:space="preserve"> </w:t>
      </w:r>
      <w:r w:rsidR="00DB6F04" w:rsidRPr="007E79CF">
        <w:rPr>
          <w:rFonts w:ascii="Arial" w:hAnsi="Arial" w:cs="Arial"/>
        </w:rPr>
        <w:t>adequate insertion</w:t>
      </w:r>
      <w:r w:rsidR="002B01B0" w:rsidRPr="1EBC4880">
        <w:rPr>
          <w:rFonts w:ascii="Arial" w:hAnsi="Arial" w:cs="Arial"/>
        </w:rPr>
        <w:t xml:space="preserve"> of SMEs</w:t>
      </w:r>
      <w:r w:rsidR="00DB6F04" w:rsidRPr="007E79CF">
        <w:rPr>
          <w:rFonts w:ascii="Arial" w:hAnsi="Arial" w:cs="Arial"/>
        </w:rPr>
        <w:t xml:space="preserve"> into GVCs </w:t>
      </w:r>
      <w:r w:rsidR="00A4686C" w:rsidRPr="007E79CF">
        <w:rPr>
          <w:rFonts w:ascii="Arial" w:hAnsi="Arial" w:cs="Arial"/>
        </w:rPr>
        <w:t>will</w:t>
      </w:r>
      <w:r w:rsidR="00DB6F04" w:rsidRPr="007E79CF">
        <w:rPr>
          <w:rFonts w:ascii="Arial" w:hAnsi="Arial" w:cs="Arial"/>
        </w:rPr>
        <w:t xml:space="preserve"> </w:t>
      </w:r>
      <w:r w:rsidR="00DB6F04" w:rsidRPr="007E79CF">
        <w:rPr>
          <w:rFonts w:ascii="Arial" w:eastAsia="Arial" w:hAnsi="Arial" w:cs="Arial"/>
        </w:rPr>
        <w:t>contribute to a</w:t>
      </w:r>
      <w:r w:rsidR="002B01B0" w:rsidRPr="007E79CF">
        <w:rPr>
          <w:rFonts w:ascii="Arial" w:eastAsia="Arial" w:hAnsi="Arial" w:cs="Arial"/>
        </w:rPr>
        <w:t xml:space="preserve"> </w:t>
      </w:r>
      <w:r w:rsidR="00DB6F04" w:rsidRPr="007E79CF">
        <w:rPr>
          <w:rFonts w:ascii="Arial" w:eastAsia="Arial" w:hAnsi="Arial" w:cs="Arial"/>
        </w:rPr>
        <w:t xml:space="preserve">better allocation of resources and </w:t>
      </w:r>
      <w:r w:rsidRPr="007E79CF">
        <w:rPr>
          <w:rFonts w:ascii="Arial" w:eastAsia="Arial" w:hAnsi="Arial" w:cs="Arial"/>
        </w:rPr>
        <w:t xml:space="preserve">the </w:t>
      </w:r>
      <w:r w:rsidR="00DB6F04" w:rsidRPr="007E79CF">
        <w:rPr>
          <w:rFonts w:ascii="Arial" w:eastAsia="Arial" w:hAnsi="Arial" w:cs="Arial"/>
        </w:rPr>
        <w:t>economic benefits derived from international trade, including diversification and enhancing of value added in exports.</w:t>
      </w:r>
    </w:p>
    <w:p w14:paraId="7AA83100" w14:textId="77777777" w:rsidR="00A91771" w:rsidRPr="007E79CF" w:rsidRDefault="00A91771" w:rsidP="007E79CF">
      <w:pPr>
        <w:pStyle w:val="Style5"/>
        <w:numPr>
          <w:ilvl w:val="0"/>
          <w:numId w:val="0"/>
        </w:numPr>
        <w:tabs>
          <w:tab w:val="left" w:pos="567"/>
        </w:tabs>
        <w:spacing w:before="0" w:after="0"/>
        <w:ind w:left="567" w:hanging="567"/>
        <w:rPr>
          <w:rFonts w:ascii="Arial" w:hAnsi="Arial" w:cs="Arial"/>
        </w:rPr>
      </w:pPr>
    </w:p>
    <w:p w14:paraId="6FF85BAD" w14:textId="01D5B09D" w:rsidR="005014FA" w:rsidRDefault="00167191" w:rsidP="00A91771">
      <w:pPr>
        <w:pStyle w:val="Style5"/>
        <w:numPr>
          <w:ilvl w:val="0"/>
          <w:numId w:val="0"/>
        </w:numPr>
        <w:tabs>
          <w:tab w:val="left" w:pos="567"/>
        </w:tabs>
        <w:spacing w:before="0" w:after="0"/>
        <w:ind w:left="567" w:hanging="567"/>
        <w:rPr>
          <w:rFonts w:ascii="Arial" w:hAnsi="Arial" w:cs="Arial"/>
        </w:rPr>
      </w:pPr>
      <w:r w:rsidRPr="007E79CF">
        <w:rPr>
          <w:rFonts w:ascii="Arial" w:hAnsi="Arial" w:cs="Arial"/>
        </w:rPr>
        <w:t>5.</w:t>
      </w:r>
      <w:r>
        <w:tab/>
      </w:r>
      <w:r w:rsidR="00603C82" w:rsidRPr="007E79CF">
        <w:rPr>
          <w:rFonts w:ascii="Arial" w:hAnsi="Arial" w:cs="Arial"/>
        </w:rPr>
        <w:t>The Parties acknowledge the importance of the participation of the private sector as well as the entrepreneurial community as fundamental actors within GVCs, and the relevance of creating an adequate environment.</w:t>
      </w:r>
    </w:p>
    <w:p w14:paraId="556DE8E4" w14:textId="77777777" w:rsidR="00A91771" w:rsidRPr="007E79CF" w:rsidRDefault="00A91771" w:rsidP="007E79CF">
      <w:pPr>
        <w:pStyle w:val="Style5"/>
        <w:numPr>
          <w:ilvl w:val="0"/>
          <w:numId w:val="0"/>
        </w:numPr>
        <w:tabs>
          <w:tab w:val="left" w:pos="567"/>
        </w:tabs>
        <w:spacing w:before="0" w:after="0"/>
        <w:ind w:left="567" w:hanging="567"/>
        <w:rPr>
          <w:rFonts w:ascii="Arial" w:hAnsi="Arial" w:cs="Arial"/>
        </w:rPr>
      </w:pPr>
    </w:p>
    <w:p w14:paraId="552F0466" w14:textId="1ED95DF6" w:rsidR="005014FA" w:rsidRDefault="00167191" w:rsidP="00A91771">
      <w:pPr>
        <w:pStyle w:val="Style5"/>
        <w:numPr>
          <w:ilvl w:val="0"/>
          <w:numId w:val="0"/>
        </w:numPr>
        <w:tabs>
          <w:tab w:val="left" w:pos="567"/>
        </w:tabs>
        <w:spacing w:before="0" w:after="0"/>
        <w:ind w:left="567" w:hanging="567"/>
        <w:rPr>
          <w:rFonts w:ascii="Arial" w:hAnsi="Arial" w:cs="Arial"/>
        </w:rPr>
      </w:pPr>
      <w:r w:rsidRPr="007E79CF">
        <w:rPr>
          <w:rFonts w:ascii="Arial" w:hAnsi="Arial" w:cs="Arial"/>
        </w:rPr>
        <w:t>6.</w:t>
      </w:r>
      <w:r w:rsidRPr="007E79CF">
        <w:rPr>
          <w:rFonts w:ascii="Arial" w:hAnsi="Arial" w:cs="Arial"/>
        </w:rPr>
        <w:tab/>
      </w:r>
      <w:r w:rsidR="005014FA" w:rsidRPr="007E79CF">
        <w:rPr>
          <w:rFonts w:ascii="Arial" w:hAnsi="Arial" w:cs="Arial"/>
        </w:rPr>
        <w:t>The Parties recogni</w:t>
      </w:r>
      <w:r w:rsidR="00F93C56" w:rsidRPr="007E79CF">
        <w:rPr>
          <w:rFonts w:ascii="Arial" w:hAnsi="Arial" w:cs="Arial"/>
        </w:rPr>
        <w:t>s</w:t>
      </w:r>
      <w:r w:rsidR="005014FA" w:rsidRPr="007E79CF">
        <w:rPr>
          <w:rFonts w:ascii="Arial" w:hAnsi="Arial" w:cs="Arial"/>
        </w:rPr>
        <w:t>e the importance of the service</w:t>
      </w:r>
      <w:r w:rsidR="002E2C00">
        <w:rPr>
          <w:rFonts w:ascii="Arial" w:hAnsi="Arial" w:cs="Arial"/>
        </w:rPr>
        <w:t>s</w:t>
      </w:r>
      <w:r w:rsidR="005014FA" w:rsidRPr="007E79CF">
        <w:rPr>
          <w:rFonts w:ascii="Arial" w:hAnsi="Arial" w:cs="Arial"/>
        </w:rPr>
        <w:t xml:space="preserve"> sector, especially those services associated to GVCs in trade integration, and their potential for their integration into </w:t>
      </w:r>
      <w:r w:rsidR="009406A5">
        <w:rPr>
          <w:rFonts w:ascii="Arial" w:hAnsi="Arial" w:cs="Arial"/>
        </w:rPr>
        <w:t>GVCs</w:t>
      </w:r>
      <w:r w:rsidR="005014FA" w:rsidRPr="007E79CF">
        <w:rPr>
          <w:rFonts w:ascii="Arial" w:hAnsi="Arial" w:cs="Arial"/>
        </w:rPr>
        <w:t>.</w:t>
      </w:r>
    </w:p>
    <w:p w14:paraId="5849B8DD" w14:textId="77777777" w:rsidR="00A91771" w:rsidRPr="007E79CF" w:rsidRDefault="00A91771" w:rsidP="007E79CF">
      <w:pPr>
        <w:pStyle w:val="Style5"/>
        <w:numPr>
          <w:ilvl w:val="0"/>
          <w:numId w:val="0"/>
        </w:numPr>
        <w:tabs>
          <w:tab w:val="left" w:pos="567"/>
        </w:tabs>
        <w:spacing w:before="0" w:after="0"/>
        <w:ind w:left="567" w:hanging="567"/>
        <w:rPr>
          <w:rFonts w:ascii="Arial" w:hAnsi="Arial" w:cs="Arial"/>
        </w:rPr>
      </w:pPr>
    </w:p>
    <w:p w14:paraId="3CBDB2DA" w14:textId="086E3A3B" w:rsidR="005014FA" w:rsidRDefault="00167191" w:rsidP="00A91771">
      <w:pPr>
        <w:pStyle w:val="Style5"/>
        <w:numPr>
          <w:ilvl w:val="0"/>
          <w:numId w:val="0"/>
        </w:numPr>
        <w:tabs>
          <w:tab w:val="left" w:pos="567"/>
        </w:tabs>
        <w:spacing w:before="0" w:after="0"/>
        <w:ind w:left="567" w:hanging="567"/>
        <w:rPr>
          <w:rFonts w:ascii="Arial" w:hAnsi="Arial" w:cs="Arial"/>
        </w:rPr>
      </w:pPr>
      <w:r w:rsidRPr="007E79CF">
        <w:rPr>
          <w:rFonts w:ascii="Arial" w:hAnsi="Arial" w:cs="Arial"/>
        </w:rPr>
        <w:t>7.</w:t>
      </w:r>
      <w:r w:rsidRPr="007E79CF">
        <w:rPr>
          <w:rFonts w:ascii="Arial" w:hAnsi="Arial" w:cs="Arial"/>
        </w:rPr>
        <w:tab/>
      </w:r>
      <w:r w:rsidR="005014FA" w:rsidRPr="007E79CF">
        <w:rPr>
          <w:rFonts w:ascii="Arial" w:hAnsi="Arial" w:cs="Arial"/>
        </w:rPr>
        <w:t>Each Party shall domestically promote public knowledge of its laws, regulations, policies and practi</w:t>
      </w:r>
      <w:r w:rsidR="000E742A">
        <w:rPr>
          <w:rFonts w:ascii="Arial" w:hAnsi="Arial" w:cs="Arial"/>
        </w:rPr>
        <w:t>c</w:t>
      </w:r>
      <w:r w:rsidR="005014FA" w:rsidRPr="007E79CF">
        <w:rPr>
          <w:rFonts w:ascii="Arial" w:hAnsi="Arial" w:cs="Arial"/>
        </w:rPr>
        <w:t>es relating to regional integrations and GVCs.</w:t>
      </w:r>
    </w:p>
    <w:p w14:paraId="795E827C" w14:textId="77777777" w:rsidR="00A91771" w:rsidRPr="007E79CF" w:rsidRDefault="00A91771" w:rsidP="007E79CF">
      <w:pPr>
        <w:pStyle w:val="Style5"/>
        <w:numPr>
          <w:ilvl w:val="0"/>
          <w:numId w:val="0"/>
        </w:numPr>
        <w:tabs>
          <w:tab w:val="left" w:pos="567"/>
        </w:tabs>
        <w:spacing w:before="0" w:after="0"/>
        <w:ind w:left="567" w:hanging="567"/>
        <w:rPr>
          <w:rFonts w:ascii="Arial" w:hAnsi="Arial" w:cs="Arial"/>
        </w:rPr>
      </w:pPr>
    </w:p>
    <w:p w14:paraId="1FABD20B" w14:textId="6BB1BB46" w:rsidR="001D1DD3" w:rsidRDefault="00167191" w:rsidP="00A91771">
      <w:pPr>
        <w:pStyle w:val="Style5"/>
        <w:numPr>
          <w:ilvl w:val="0"/>
          <w:numId w:val="0"/>
        </w:numPr>
        <w:tabs>
          <w:tab w:val="left" w:pos="567"/>
        </w:tabs>
        <w:spacing w:before="0" w:after="0"/>
        <w:ind w:left="567" w:hanging="567"/>
        <w:rPr>
          <w:rFonts w:ascii="Arial" w:hAnsi="Arial" w:cs="Arial"/>
        </w:rPr>
      </w:pPr>
      <w:r w:rsidRPr="007E79CF">
        <w:rPr>
          <w:rFonts w:ascii="Arial" w:hAnsi="Arial" w:cs="Arial"/>
        </w:rPr>
        <w:t>8.</w:t>
      </w:r>
      <w:r>
        <w:tab/>
      </w:r>
      <w:r w:rsidR="005014FA" w:rsidRPr="007E79CF">
        <w:rPr>
          <w:rFonts w:ascii="Arial" w:hAnsi="Arial" w:cs="Arial"/>
        </w:rPr>
        <w:t xml:space="preserve">The priorities for economic cooperation activities </w:t>
      </w:r>
      <w:r w:rsidR="008A38E2" w:rsidRPr="1EBC4880">
        <w:rPr>
          <w:rFonts w:ascii="Arial" w:hAnsi="Arial" w:cs="Arial"/>
        </w:rPr>
        <w:t>shall</w:t>
      </w:r>
      <w:r w:rsidR="008A38E2" w:rsidRPr="007E79CF">
        <w:rPr>
          <w:rFonts w:ascii="Arial" w:hAnsi="Arial" w:cs="Arial"/>
        </w:rPr>
        <w:t xml:space="preserve"> </w:t>
      </w:r>
      <w:r w:rsidR="005014FA" w:rsidRPr="007E79CF">
        <w:rPr>
          <w:rFonts w:ascii="Arial" w:hAnsi="Arial" w:cs="Arial"/>
        </w:rPr>
        <w:t xml:space="preserve">be decided by the Parties based on their </w:t>
      </w:r>
      <w:r w:rsidR="00A4686C" w:rsidRPr="007E79CF">
        <w:rPr>
          <w:rFonts w:ascii="Arial" w:hAnsi="Arial" w:cs="Arial"/>
        </w:rPr>
        <w:t xml:space="preserve">mutual </w:t>
      </w:r>
      <w:r w:rsidR="005014FA" w:rsidRPr="007E79CF">
        <w:rPr>
          <w:rFonts w:ascii="Arial" w:hAnsi="Arial" w:cs="Arial"/>
        </w:rPr>
        <w:t>interests and available resources.</w:t>
      </w:r>
    </w:p>
    <w:p w14:paraId="61F568FF" w14:textId="32DBB092" w:rsidR="00892700" w:rsidRPr="007E79CF" w:rsidRDefault="00A91771" w:rsidP="0075533C">
      <w:pPr>
        <w:pStyle w:val="Style1"/>
        <w:spacing w:before="0" w:after="0"/>
        <w:rPr>
          <w:rFonts w:ascii="Arial" w:hAnsi="Arial" w:cs="Arial"/>
        </w:rPr>
      </w:pPr>
      <w:r>
        <w:rPr>
          <w:rFonts w:ascii="Arial" w:hAnsi="Arial" w:cs="Arial"/>
        </w:rPr>
        <w:lastRenderedPageBreak/>
        <w:t>Article</w:t>
      </w:r>
      <w:r w:rsidRPr="008E1DAF">
        <w:rPr>
          <w:rFonts w:ascii="Arial" w:hAnsi="Arial" w:cs="Arial"/>
        </w:rPr>
        <w:t xml:space="preserve"> </w:t>
      </w:r>
      <w:r w:rsidR="0075533C">
        <w:rPr>
          <w:rFonts w:ascii="Arial" w:hAnsi="Arial" w:cs="Arial"/>
        </w:rPr>
        <w:t>21</w:t>
      </w:r>
      <w:r w:rsidR="00DD260C" w:rsidRPr="007E79CF">
        <w:rPr>
          <w:rFonts w:ascii="Arial" w:hAnsi="Arial" w:cs="Arial"/>
        </w:rPr>
        <w:t>.</w:t>
      </w:r>
      <w:r w:rsidR="00E225A2" w:rsidRPr="007E79CF">
        <w:rPr>
          <w:rFonts w:ascii="Arial" w:hAnsi="Arial" w:cs="Arial"/>
        </w:rPr>
        <w:t>4</w:t>
      </w:r>
    </w:p>
    <w:p w14:paraId="3B872BFE" w14:textId="77777777" w:rsidR="00892700" w:rsidRPr="007E79CF" w:rsidRDefault="00892700" w:rsidP="0075533C">
      <w:pPr>
        <w:pStyle w:val="Style1"/>
        <w:spacing w:before="0" w:after="0"/>
        <w:rPr>
          <w:rFonts w:ascii="Arial" w:hAnsi="Arial" w:cs="Arial"/>
        </w:rPr>
      </w:pPr>
      <w:r w:rsidRPr="007E79CF">
        <w:rPr>
          <w:rFonts w:ascii="Arial" w:hAnsi="Arial" w:cs="Arial"/>
        </w:rPr>
        <w:t xml:space="preserve">Animal Welfare </w:t>
      </w:r>
    </w:p>
    <w:p w14:paraId="79AF7BBB" w14:textId="2B4B01A0" w:rsidR="00892700" w:rsidRPr="000D04FC" w:rsidRDefault="00892700" w:rsidP="0075533C">
      <w:pPr>
        <w:pStyle w:val="Style1"/>
        <w:spacing w:before="0" w:after="0"/>
        <w:jc w:val="left"/>
        <w:rPr>
          <w:rFonts w:ascii="Arial" w:hAnsi="Arial" w:cs="Arial"/>
        </w:rPr>
      </w:pPr>
    </w:p>
    <w:p w14:paraId="03C0F1DB" w14:textId="3B09E1E9" w:rsidR="00B25BEC" w:rsidRPr="007E79CF" w:rsidRDefault="00167191" w:rsidP="007E79CF">
      <w:pPr>
        <w:pStyle w:val="Style4"/>
        <w:ind w:left="567" w:hanging="567"/>
        <w:rPr>
          <w:rFonts w:ascii="Arial" w:hAnsi="Arial" w:cs="Arial"/>
        </w:rPr>
      </w:pPr>
      <w:r w:rsidRPr="007E79CF">
        <w:rPr>
          <w:rFonts w:ascii="Arial" w:hAnsi="Arial" w:cs="Arial"/>
        </w:rPr>
        <w:t>1.</w:t>
      </w:r>
      <w:r w:rsidRPr="007E79CF">
        <w:rPr>
          <w:rFonts w:ascii="Arial" w:hAnsi="Arial" w:cs="Arial"/>
        </w:rPr>
        <w:tab/>
      </w:r>
      <w:r w:rsidR="00B25BEC" w:rsidRPr="007E79CF">
        <w:rPr>
          <w:rFonts w:ascii="Arial" w:hAnsi="Arial" w:cs="Arial"/>
        </w:rPr>
        <w:t>Each Party shall endeavour to ensure that its laws, regulations and policies provide for</w:t>
      </w:r>
      <w:r w:rsidR="00CD4986">
        <w:rPr>
          <w:rFonts w:ascii="Arial" w:hAnsi="Arial" w:cs="Arial"/>
        </w:rPr>
        <w:t>,</w:t>
      </w:r>
      <w:r w:rsidR="00B25BEC" w:rsidRPr="007E79CF">
        <w:rPr>
          <w:rFonts w:ascii="Arial" w:hAnsi="Arial" w:cs="Arial"/>
        </w:rPr>
        <w:t xml:space="preserve"> and encourage</w:t>
      </w:r>
      <w:r w:rsidR="00CD4986">
        <w:rPr>
          <w:rFonts w:ascii="Arial" w:hAnsi="Arial" w:cs="Arial"/>
        </w:rPr>
        <w:t>,</w:t>
      </w:r>
      <w:r w:rsidR="00B25BEC" w:rsidRPr="007E79CF">
        <w:rPr>
          <w:rFonts w:ascii="Arial" w:hAnsi="Arial" w:cs="Arial"/>
        </w:rPr>
        <w:t xml:space="preserve"> animal welfare and shall endeavour to continue to improve its level of animal welfare protection.</w:t>
      </w:r>
      <w:r w:rsidR="00CD4986" w:rsidRPr="00582CE8">
        <w:rPr>
          <w:rFonts w:ascii="Arial" w:hAnsi="Arial" w:cs="Arial"/>
        </w:rPr>
        <w:t xml:space="preserve"> </w:t>
      </w:r>
      <w:r w:rsidR="00B25BEC" w:rsidRPr="007E79CF">
        <w:rPr>
          <w:rFonts w:ascii="Arial" w:hAnsi="Arial" w:cs="Arial"/>
        </w:rPr>
        <w:t>This commitment shall not affect the right of each Party to establish its own policies and priorities for the protection of animal welfare and to adopt or modify its laws, regulations and policies in this area.</w:t>
      </w:r>
    </w:p>
    <w:p w14:paraId="1C0B0DC4" w14:textId="697B45D3" w:rsidR="00B25BEC" w:rsidRPr="00582CE8" w:rsidRDefault="00B25BEC" w:rsidP="000D04FC">
      <w:pPr>
        <w:pStyle w:val="Style5"/>
        <w:numPr>
          <w:ilvl w:val="0"/>
          <w:numId w:val="0"/>
        </w:numPr>
        <w:tabs>
          <w:tab w:val="left" w:pos="567"/>
        </w:tabs>
        <w:spacing w:before="0" w:after="0"/>
        <w:ind w:left="567" w:hanging="567"/>
        <w:rPr>
          <w:rFonts w:ascii="Arial" w:hAnsi="Arial" w:cs="Arial"/>
        </w:rPr>
      </w:pPr>
    </w:p>
    <w:p w14:paraId="6F1BDC4F" w14:textId="4F7D3FB4" w:rsidR="00B25BEC" w:rsidRPr="007E79CF" w:rsidRDefault="00167191" w:rsidP="007E79CF">
      <w:pPr>
        <w:pStyle w:val="Style5"/>
        <w:numPr>
          <w:ilvl w:val="0"/>
          <w:numId w:val="0"/>
        </w:numPr>
        <w:tabs>
          <w:tab w:val="left" w:pos="567"/>
        </w:tabs>
        <w:spacing w:before="0" w:after="0"/>
        <w:ind w:left="567" w:hanging="567"/>
        <w:rPr>
          <w:rFonts w:ascii="Arial" w:hAnsi="Arial" w:cs="Arial"/>
        </w:rPr>
      </w:pPr>
      <w:r w:rsidRPr="007E79CF">
        <w:rPr>
          <w:rFonts w:ascii="Arial" w:hAnsi="Arial" w:cs="Arial"/>
        </w:rPr>
        <w:t>2.</w:t>
      </w:r>
      <w:r w:rsidRPr="007E79CF">
        <w:rPr>
          <w:rFonts w:ascii="Arial" w:hAnsi="Arial" w:cs="Arial"/>
        </w:rPr>
        <w:tab/>
      </w:r>
      <w:r w:rsidR="00B25BEC" w:rsidRPr="007E79CF">
        <w:rPr>
          <w:rFonts w:ascii="Arial" w:hAnsi="Arial" w:cs="Arial"/>
        </w:rPr>
        <w:t>The Parties shall continue to strengthen and build on their existing cooperation and information exchange in the field of animal welfare, including on issues relating to the treatment of farmed animals. To this end, the Parties may work together in relevant international fora on areas of mutual interest related to the welfare of farmed animals.</w:t>
      </w:r>
    </w:p>
    <w:p w14:paraId="1ADFC72D" w14:textId="77777777" w:rsidR="00B25BEC" w:rsidRPr="007E79CF" w:rsidRDefault="00B25BEC" w:rsidP="007E79CF">
      <w:pPr>
        <w:pStyle w:val="Style5"/>
        <w:numPr>
          <w:ilvl w:val="0"/>
          <w:numId w:val="0"/>
        </w:numPr>
        <w:tabs>
          <w:tab w:val="left" w:pos="567"/>
        </w:tabs>
        <w:spacing w:before="0" w:after="0"/>
        <w:ind w:left="567" w:hanging="567"/>
        <w:rPr>
          <w:rFonts w:ascii="Arial" w:hAnsi="Arial" w:cs="Arial"/>
        </w:rPr>
      </w:pPr>
    </w:p>
    <w:p w14:paraId="15E8C239" w14:textId="44C4FAA3" w:rsidR="00B25BEC" w:rsidRPr="007E79CF" w:rsidRDefault="00167191" w:rsidP="007E79CF">
      <w:pPr>
        <w:pStyle w:val="Style5"/>
        <w:numPr>
          <w:ilvl w:val="0"/>
          <w:numId w:val="0"/>
        </w:numPr>
        <w:tabs>
          <w:tab w:val="left" w:pos="567"/>
        </w:tabs>
        <w:spacing w:before="0" w:after="0"/>
        <w:ind w:left="567" w:hanging="567"/>
        <w:rPr>
          <w:rFonts w:ascii="Arial" w:hAnsi="Arial" w:cs="Arial"/>
        </w:rPr>
      </w:pPr>
      <w:r w:rsidRPr="007E79CF">
        <w:rPr>
          <w:rFonts w:ascii="Arial" w:hAnsi="Arial" w:cs="Arial"/>
        </w:rPr>
        <w:t>3.</w:t>
      </w:r>
      <w:r w:rsidRPr="007E79CF">
        <w:rPr>
          <w:rFonts w:ascii="Arial" w:hAnsi="Arial" w:cs="Arial"/>
        </w:rPr>
        <w:tab/>
      </w:r>
      <w:r w:rsidR="00B25BEC" w:rsidRPr="007E79CF">
        <w:rPr>
          <w:rFonts w:ascii="Arial" w:hAnsi="Arial" w:cs="Arial"/>
        </w:rPr>
        <w:t xml:space="preserve">At the request of either Party, the Parties shall meet to discuss any issue relating to animal welfare and any </w:t>
      </w:r>
      <w:proofErr w:type="gramStart"/>
      <w:r w:rsidR="00B25BEC" w:rsidRPr="007E79CF">
        <w:rPr>
          <w:rFonts w:ascii="Arial" w:hAnsi="Arial" w:cs="Arial"/>
        </w:rPr>
        <w:t>mutual cooperation</w:t>
      </w:r>
      <w:proofErr w:type="gramEnd"/>
      <w:r w:rsidR="00B25BEC" w:rsidRPr="007E79CF">
        <w:rPr>
          <w:rFonts w:ascii="Arial" w:hAnsi="Arial" w:cs="Arial"/>
        </w:rPr>
        <w:t xml:space="preserve">. </w:t>
      </w:r>
    </w:p>
    <w:p w14:paraId="0035230A" w14:textId="77777777" w:rsidR="00DD260C" w:rsidRPr="007E79CF" w:rsidRDefault="00DD260C" w:rsidP="0075533C">
      <w:pPr>
        <w:pStyle w:val="Style1"/>
        <w:spacing w:before="0" w:after="0"/>
        <w:rPr>
          <w:rFonts w:ascii="Arial" w:hAnsi="Arial" w:cs="Arial"/>
          <w:lang w:val="en-AU"/>
        </w:rPr>
      </w:pPr>
    </w:p>
    <w:p w14:paraId="69547D63" w14:textId="77777777" w:rsidR="00DD260C" w:rsidRPr="007E79CF" w:rsidRDefault="00DD260C" w:rsidP="0075533C">
      <w:pPr>
        <w:pStyle w:val="Style1"/>
        <w:spacing w:before="0" w:after="0"/>
        <w:rPr>
          <w:rFonts w:ascii="Arial" w:hAnsi="Arial" w:cs="Arial"/>
        </w:rPr>
      </w:pPr>
    </w:p>
    <w:p w14:paraId="4060E6A1" w14:textId="40E97428" w:rsidR="00DD260C" w:rsidRPr="007E79CF" w:rsidRDefault="00A91771" w:rsidP="0075533C">
      <w:pPr>
        <w:pStyle w:val="Style1"/>
        <w:spacing w:before="0" w:after="0"/>
        <w:rPr>
          <w:rFonts w:ascii="Arial" w:hAnsi="Arial" w:cs="Arial"/>
        </w:rPr>
      </w:pPr>
      <w:bookmarkStart w:id="3" w:name="_Toc164853310"/>
      <w:r>
        <w:rPr>
          <w:rFonts w:ascii="Arial" w:hAnsi="Arial" w:cs="Arial"/>
        </w:rPr>
        <w:t>Article</w:t>
      </w:r>
      <w:r w:rsidRPr="008E1DAF">
        <w:rPr>
          <w:rFonts w:ascii="Arial" w:hAnsi="Arial" w:cs="Arial"/>
        </w:rPr>
        <w:t xml:space="preserve"> </w:t>
      </w:r>
      <w:r w:rsidR="0075533C">
        <w:rPr>
          <w:rFonts w:ascii="Arial" w:hAnsi="Arial" w:cs="Arial"/>
        </w:rPr>
        <w:t>21</w:t>
      </w:r>
      <w:r w:rsidR="00DD260C" w:rsidRPr="007E79CF">
        <w:rPr>
          <w:rFonts w:ascii="Arial" w:hAnsi="Arial" w:cs="Arial"/>
        </w:rPr>
        <w:t>.</w:t>
      </w:r>
      <w:r w:rsidR="00391204" w:rsidRPr="007E79CF">
        <w:rPr>
          <w:rFonts w:ascii="Arial" w:hAnsi="Arial" w:cs="Arial"/>
        </w:rPr>
        <w:t>5</w:t>
      </w:r>
    </w:p>
    <w:p w14:paraId="5E2CB00F" w14:textId="736B23CF" w:rsidR="00B25BEC" w:rsidRPr="007E79CF" w:rsidRDefault="00DD260C" w:rsidP="0075533C">
      <w:pPr>
        <w:pStyle w:val="Style1"/>
        <w:spacing w:before="0" w:after="0"/>
        <w:rPr>
          <w:rFonts w:ascii="Arial" w:hAnsi="Arial" w:cs="Arial"/>
        </w:rPr>
      </w:pPr>
      <w:r w:rsidRPr="007E79CF">
        <w:rPr>
          <w:rFonts w:ascii="Arial" w:hAnsi="Arial" w:cs="Arial"/>
        </w:rPr>
        <w:t xml:space="preserve">Organic Goods </w:t>
      </w:r>
    </w:p>
    <w:p w14:paraId="454C3B24" w14:textId="77777777" w:rsidR="00391204" w:rsidRPr="007E79CF" w:rsidRDefault="00391204" w:rsidP="0075533C">
      <w:pPr>
        <w:pStyle w:val="Style1"/>
        <w:spacing w:before="0" w:after="0"/>
        <w:rPr>
          <w:rFonts w:ascii="Arial" w:hAnsi="Arial" w:cs="Arial"/>
        </w:rPr>
      </w:pPr>
    </w:p>
    <w:p w14:paraId="2471A159" w14:textId="246E514B" w:rsidR="00516FAF" w:rsidRPr="007E79CF" w:rsidRDefault="00B25BEC" w:rsidP="0075533C">
      <w:pPr>
        <w:jc w:val="both"/>
        <w:rPr>
          <w:rFonts w:ascii="Arial" w:hAnsi="Arial" w:cs="Arial"/>
          <w:sz w:val="24"/>
          <w:szCs w:val="24"/>
        </w:rPr>
      </w:pPr>
      <w:r w:rsidRPr="007E79CF">
        <w:rPr>
          <w:rFonts w:ascii="Arial" w:hAnsi="Arial" w:cs="Arial"/>
          <w:sz w:val="24"/>
          <w:szCs w:val="24"/>
        </w:rPr>
        <w:t>Where appropriate, the Parties shall consider arrangements to facilitate trade in organic</w:t>
      </w:r>
      <w:r w:rsidR="00391204" w:rsidRPr="007E79CF">
        <w:rPr>
          <w:rFonts w:ascii="Arial" w:hAnsi="Arial" w:cs="Arial"/>
          <w:sz w:val="24"/>
          <w:szCs w:val="24"/>
        </w:rPr>
        <w:t xml:space="preserve"> </w:t>
      </w:r>
      <w:r w:rsidRPr="007E79CF">
        <w:rPr>
          <w:rFonts w:ascii="Arial" w:hAnsi="Arial" w:cs="Arial"/>
          <w:sz w:val="24"/>
          <w:szCs w:val="24"/>
        </w:rPr>
        <w:t>goods.</w:t>
      </w:r>
    </w:p>
    <w:p w14:paraId="108D376F" w14:textId="77777777" w:rsidR="00B25BEC" w:rsidRPr="003619C2" w:rsidRDefault="00B25BEC" w:rsidP="003619C2">
      <w:pPr>
        <w:pStyle w:val="Style1"/>
        <w:spacing w:before="0" w:after="0"/>
        <w:rPr>
          <w:rFonts w:ascii="Arial" w:hAnsi="Arial" w:cs="Arial"/>
        </w:rPr>
      </w:pPr>
    </w:p>
    <w:p w14:paraId="328C9DD4" w14:textId="77777777" w:rsidR="00715BF6" w:rsidRPr="007E79CF" w:rsidRDefault="00715BF6" w:rsidP="0075533C">
      <w:pPr>
        <w:pStyle w:val="Style1"/>
        <w:spacing w:before="0" w:after="0"/>
        <w:rPr>
          <w:rFonts w:ascii="Arial" w:hAnsi="Arial" w:cs="Arial"/>
        </w:rPr>
      </w:pPr>
    </w:p>
    <w:p w14:paraId="73A377A8" w14:textId="30E24A16" w:rsidR="00194BE6" w:rsidRPr="007E79CF" w:rsidRDefault="00A91771" w:rsidP="0075533C">
      <w:pPr>
        <w:pStyle w:val="Style1"/>
        <w:spacing w:before="0" w:after="0"/>
        <w:rPr>
          <w:rFonts w:ascii="Arial" w:hAnsi="Arial" w:cs="Arial"/>
        </w:rPr>
      </w:pPr>
      <w:r>
        <w:rPr>
          <w:rFonts w:ascii="Arial" w:hAnsi="Arial" w:cs="Arial"/>
        </w:rPr>
        <w:t>Article</w:t>
      </w:r>
      <w:r w:rsidRPr="008E1DAF">
        <w:rPr>
          <w:rFonts w:ascii="Arial" w:hAnsi="Arial" w:cs="Arial"/>
        </w:rPr>
        <w:t xml:space="preserve"> </w:t>
      </w:r>
      <w:r w:rsidR="0075533C">
        <w:rPr>
          <w:rFonts w:ascii="Arial" w:hAnsi="Arial" w:cs="Arial"/>
        </w:rPr>
        <w:t>21</w:t>
      </w:r>
      <w:bookmarkEnd w:id="3"/>
      <w:r w:rsidR="00892700" w:rsidRPr="007E79CF">
        <w:rPr>
          <w:rFonts w:ascii="Arial" w:hAnsi="Arial" w:cs="Arial"/>
        </w:rPr>
        <w:t>.</w:t>
      </w:r>
      <w:r w:rsidR="00391204" w:rsidRPr="007E79CF">
        <w:rPr>
          <w:rFonts w:ascii="Arial" w:hAnsi="Arial" w:cs="Arial"/>
        </w:rPr>
        <w:t>6</w:t>
      </w:r>
    </w:p>
    <w:p w14:paraId="61326409" w14:textId="77777777" w:rsidR="00194BE6" w:rsidRDefault="00194BE6" w:rsidP="0075533C">
      <w:pPr>
        <w:pStyle w:val="Style1"/>
        <w:spacing w:before="0" w:after="0"/>
        <w:outlineLvl w:val="9"/>
        <w:rPr>
          <w:rFonts w:ascii="Arial" w:hAnsi="Arial" w:cs="Arial"/>
        </w:rPr>
      </w:pPr>
      <w:bookmarkStart w:id="4" w:name="_Toc164699188"/>
      <w:r w:rsidRPr="007E79CF">
        <w:rPr>
          <w:rFonts w:ascii="Arial" w:hAnsi="Arial" w:cs="Arial"/>
        </w:rPr>
        <w:t>Cooperative Framework</w:t>
      </w:r>
      <w:bookmarkStart w:id="5" w:name="_Hlk164852093"/>
      <w:bookmarkEnd w:id="4"/>
    </w:p>
    <w:p w14:paraId="76DE0958" w14:textId="77777777" w:rsidR="00A91771" w:rsidRPr="007E79CF" w:rsidRDefault="00A91771" w:rsidP="0075533C">
      <w:pPr>
        <w:pStyle w:val="Style1"/>
        <w:spacing w:before="0" w:after="0"/>
        <w:outlineLvl w:val="9"/>
        <w:rPr>
          <w:rFonts w:ascii="Arial" w:hAnsi="Arial" w:cs="Arial"/>
        </w:rPr>
      </w:pPr>
    </w:p>
    <w:bookmarkEnd w:id="5"/>
    <w:p w14:paraId="65349EC9" w14:textId="6EEDE52D" w:rsidR="00194BE6" w:rsidRPr="007E79CF" w:rsidRDefault="00167191" w:rsidP="007E79CF">
      <w:pPr>
        <w:pStyle w:val="Style5"/>
        <w:numPr>
          <w:ilvl w:val="0"/>
          <w:numId w:val="0"/>
        </w:numPr>
        <w:tabs>
          <w:tab w:val="left" w:pos="567"/>
        </w:tabs>
        <w:spacing w:before="0" w:after="0"/>
        <w:ind w:left="567" w:hanging="567"/>
        <w:rPr>
          <w:rFonts w:ascii="Arial" w:hAnsi="Arial" w:cs="Arial"/>
        </w:rPr>
      </w:pPr>
      <w:r w:rsidRPr="007E79CF">
        <w:rPr>
          <w:rFonts w:ascii="Arial" w:hAnsi="Arial" w:cs="Arial"/>
        </w:rPr>
        <w:t>1.</w:t>
      </w:r>
      <w:r w:rsidRPr="007E79CF">
        <w:rPr>
          <w:rFonts w:ascii="Arial" w:hAnsi="Arial" w:cs="Arial"/>
        </w:rPr>
        <w:tab/>
      </w:r>
      <w:r w:rsidR="00194BE6" w:rsidRPr="007E79CF">
        <w:rPr>
          <w:rFonts w:ascii="Arial" w:hAnsi="Arial" w:cs="Arial"/>
        </w:rPr>
        <w:t>Recogni</w:t>
      </w:r>
      <w:r w:rsidR="00A91771">
        <w:rPr>
          <w:rFonts w:ascii="Arial" w:hAnsi="Arial" w:cs="Arial"/>
        </w:rPr>
        <w:t>s</w:t>
      </w:r>
      <w:r w:rsidR="00194BE6" w:rsidRPr="007E79CF">
        <w:rPr>
          <w:rFonts w:ascii="Arial" w:hAnsi="Arial" w:cs="Arial"/>
        </w:rPr>
        <w:t>ing the critical role of the private sector in leveraging the full potential of</w:t>
      </w:r>
      <w:r w:rsidR="00293294" w:rsidRPr="007E79CF">
        <w:rPr>
          <w:rFonts w:ascii="Arial" w:hAnsi="Arial" w:cs="Arial"/>
        </w:rPr>
        <w:t xml:space="preserve"> this Agreement</w:t>
      </w:r>
      <w:r w:rsidR="00194BE6" w:rsidRPr="007E79CF">
        <w:rPr>
          <w:rFonts w:ascii="Arial" w:hAnsi="Arial" w:cs="Arial"/>
        </w:rPr>
        <w:t xml:space="preserve">, </w:t>
      </w:r>
      <w:r w:rsidR="00C56DB7" w:rsidRPr="007E79CF">
        <w:rPr>
          <w:rFonts w:ascii="Arial" w:hAnsi="Arial" w:cs="Arial"/>
        </w:rPr>
        <w:t>the Parties</w:t>
      </w:r>
      <w:r w:rsidR="00293294" w:rsidRPr="007E79CF">
        <w:rPr>
          <w:rFonts w:ascii="Arial" w:hAnsi="Arial" w:cs="Arial"/>
        </w:rPr>
        <w:t xml:space="preserve"> </w:t>
      </w:r>
      <w:r w:rsidR="00617D05">
        <w:rPr>
          <w:rFonts w:ascii="Arial" w:hAnsi="Arial" w:cs="Arial"/>
        </w:rPr>
        <w:t>shall</w:t>
      </w:r>
      <w:r w:rsidR="00617D05" w:rsidRPr="007E79CF">
        <w:rPr>
          <w:rFonts w:ascii="Arial" w:hAnsi="Arial" w:cs="Arial"/>
        </w:rPr>
        <w:t xml:space="preserve"> </w:t>
      </w:r>
      <w:r w:rsidR="00C56DB7" w:rsidRPr="007E79CF">
        <w:rPr>
          <w:rFonts w:ascii="Arial" w:hAnsi="Arial" w:cs="Arial"/>
        </w:rPr>
        <w:t xml:space="preserve">endeavour to support </w:t>
      </w:r>
      <w:r w:rsidR="00194BE6" w:rsidRPr="007E79CF">
        <w:rPr>
          <w:rFonts w:ascii="Arial" w:hAnsi="Arial" w:cs="Arial"/>
        </w:rPr>
        <w:t xml:space="preserve">voluntary collaborative engagement between </w:t>
      </w:r>
      <w:r w:rsidR="00C56DB7" w:rsidRPr="007E79CF">
        <w:rPr>
          <w:rFonts w:ascii="Arial" w:hAnsi="Arial" w:cs="Arial"/>
        </w:rPr>
        <w:t xml:space="preserve">relevant </w:t>
      </w:r>
      <w:r w:rsidR="00617D05">
        <w:rPr>
          <w:rFonts w:ascii="Arial" w:hAnsi="Arial" w:cs="Arial"/>
        </w:rPr>
        <w:t>c</w:t>
      </w:r>
      <w:r w:rsidR="00194BE6" w:rsidRPr="007E79CF">
        <w:rPr>
          <w:rFonts w:ascii="Arial" w:hAnsi="Arial" w:cs="Arial"/>
        </w:rPr>
        <w:t xml:space="preserve">hambers of </w:t>
      </w:r>
      <w:r w:rsidR="00617D05">
        <w:rPr>
          <w:rFonts w:ascii="Arial" w:hAnsi="Arial" w:cs="Arial"/>
        </w:rPr>
        <w:t>c</w:t>
      </w:r>
      <w:r w:rsidR="00194BE6" w:rsidRPr="007E79CF">
        <w:rPr>
          <w:rFonts w:ascii="Arial" w:hAnsi="Arial" w:cs="Arial"/>
        </w:rPr>
        <w:t>ommerce</w:t>
      </w:r>
      <w:r w:rsidR="00C56DB7" w:rsidRPr="007E79CF">
        <w:rPr>
          <w:rFonts w:ascii="Arial" w:hAnsi="Arial" w:cs="Arial"/>
        </w:rPr>
        <w:t xml:space="preserve">, </w:t>
      </w:r>
      <w:r w:rsidR="00617D05">
        <w:rPr>
          <w:rFonts w:ascii="Arial" w:hAnsi="Arial" w:cs="Arial"/>
        </w:rPr>
        <w:t>b</w:t>
      </w:r>
      <w:r w:rsidR="00C56DB7" w:rsidRPr="007E79CF">
        <w:rPr>
          <w:rFonts w:ascii="Arial" w:hAnsi="Arial" w:cs="Arial"/>
        </w:rPr>
        <w:t xml:space="preserve">usiness </w:t>
      </w:r>
      <w:r w:rsidR="00617D05">
        <w:rPr>
          <w:rFonts w:ascii="Arial" w:hAnsi="Arial" w:cs="Arial"/>
        </w:rPr>
        <w:t>c</w:t>
      </w:r>
      <w:r w:rsidR="00C56DB7" w:rsidRPr="007E79CF">
        <w:rPr>
          <w:rFonts w:ascii="Arial" w:hAnsi="Arial" w:cs="Arial"/>
        </w:rPr>
        <w:t>ouncils, and similar entities in each Party</w:t>
      </w:r>
      <w:r w:rsidR="00194BE6" w:rsidRPr="007E79CF">
        <w:rPr>
          <w:rFonts w:ascii="Arial" w:hAnsi="Arial" w:cs="Arial"/>
        </w:rPr>
        <w:t xml:space="preserve">, </w:t>
      </w:r>
      <w:r w:rsidR="00F879E2">
        <w:rPr>
          <w:rFonts w:ascii="Arial" w:hAnsi="Arial" w:cs="Arial"/>
        </w:rPr>
        <w:t xml:space="preserve">with the aim of promoting </w:t>
      </w:r>
      <w:r w:rsidR="00194BE6" w:rsidRPr="007E79CF">
        <w:rPr>
          <w:rFonts w:ascii="Arial" w:hAnsi="Arial" w:cs="Arial"/>
        </w:rPr>
        <w:t xml:space="preserve">the Agreement and </w:t>
      </w:r>
      <w:r w:rsidR="00617D05">
        <w:rPr>
          <w:rFonts w:ascii="Arial" w:hAnsi="Arial" w:cs="Arial"/>
        </w:rPr>
        <w:t>achieving</w:t>
      </w:r>
      <w:r w:rsidR="00617D05" w:rsidRPr="007E79CF">
        <w:rPr>
          <w:rFonts w:ascii="Arial" w:hAnsi="Arial" w:cs="Arial"/>
        </w:rPr>
        <w:t xml:space="preserve"> </w:t>
      </w:r>
      <w:r w:rsidR="00194BE6" w:rsidRPr="007E79CF">
        <w:rPr>
          <w:rFonts w:ascii="Arial" w:hAnsi="Arial" w:cs="Arial"/>
        </w:rPr>
        <w:t>tangible benefits.</w:t>
      </w:r>
    </w:p>
    <w:p w14:paraId="0F9AB5DD" w14:textId="77777777" w:rsidR="00A91771" w:rsidRDefault="00A91771" w:rsidP="00A91771">
      <w:pPr>
        <w:pStyle w:val="Style5"/>
        <w:numPr>
          <w:ilvl w:val="0"/>
          <w:numId w:val="0"/>
        </w:numPr>
        <w:tabs>
          <w:tab w:val="left" w:pos="567"/>
        </w:tabs>
        <w:spacing w:before="0" w:after="0"/>
        <w:rPr>
          <w:rFonts w:ascii="Arial" w:hAnsi="Arial" w:cs="Arial"/>
        </w:rPr>
      </w:pPr>
    </w:p>
    <w:p w14:paraId="2EBC65FA" w14:textId="17E00F50" w:rsidR="00194BE6" w:rsidRPr="007E79CF" w:rsidRDefault="00A91771" w:rsidP="007E79CF">
      <w:pPr>
        <w:pStyle w:val="Style5"/>
        <w:numPr>
          <w:ilvl w:val="0"/>
          <w:numId w:val="0"/>
        </w:numPr>
        <w:tabs>
          <w:tab w:val="left" w:pos="567"/>
        </w:tabs>
        <w:spacing w:before="0" w:after="0"/>
        <w:rPr>
          <w:rFonts w:ascii="Arial" w:hAnsi="Arial" w:cs="Arial"/>
        </w:rPr>
      </w:pPr>
      <w:r>
        <w:rPr>
          <w:rFonts w:ascii="Arial" w:hAnsi="Arial" w:cs="Arial"/>
        </w:rPr>
        <w:t>2.</w:t>
      </w:r>
      <w:r>
        <w:rPr>
          <w:rFonts w:ascii="Arial" w:hAnsi="Arial" w:cs="Arial"/>
        </w:rPr>
        <w:tab/>
      </w:r>
      <w:r w:rsidR="00194BE6" w:rsidRPr="007E79CF">
        <w:rPr>
          <w:rFonts w:ascii="Arial" w:hAnsi="Arial" w:cs="Arial"/>
        </w:rPr>
        <w:t xml:space="preserve">This collaborative </w:t>
      </w:r>
      <w:r w:rsidR="00C56DB7" w:rsidRPr="007E79CF">
        <w:rPr>
          <w:rFonts w:ascii="Arial" w:hAnsi="Arial" w:cs="Arial"/>
        </w:rPr>
        <w:t>engagement may</w:t>
      </w:r>
      <w:r w:rsidR="00194BE6" w:rsidRPr="007E79CF">
        <w:rPr>
          <w:rFonts w:ascii="Arial" w:hAnsi="Arial" w:cs="Arial"/>
        </w:rPr>
        <w:t xml:space="preserve"> include, but </w:t>
      </w:r>
      <w:r w:rsidR="00C56DB7" w:rsidRPr="007E79CF">
        <w:rPr>
          <w:rFonts w:ascii="Arial" w:hAnsi="Arial" w:cs="Arial"/>
        </w:rPr>
        <w:t xml:space="preserve">is </w:t>
      </w:r>
      <w:r w:rsidR="00194BE6" w:rsidRPr="007E79CF">
        <w:rPr>
          <w:rFonts w:ascii="Arial" w:hAnsi="Arial" w:cs="Arial"/>
        </w:rPr>
        <w:t>not limited to</w:t>
      </w:r>
      <w:r w:rsidRPr="007A499E">
        <w:rPr>
          <w:rFonts w:ascii="Arial" w:hAnsi="Arial" w:cs="Arial"/>
        </w:rPr>
        <w:t>:</w:t>
      </w:r>
      <w:r w:rsidR="00194BE6" w:rsidRPr="007E79CF">
        <w:rPr>
          <w:rFonts w:ascii="Arial" w:hAnsi="Arial" w:cs="Arial"/>
        </w:rPr>
        <w:t xml:space="preserve"> </w:t>
      </w:r>
    </w:p>
    <w:p w14:paraId="382FD9A4" w14:textId="77777777" w:rsidR="00A91771" w:rsidRDefault="00A91771" w:rsidP="00A91771">
      <w:pPr>
        <w:pStyle w:val="Style4"/>
        <w:spacing w:before="0" w:after="0"/>
        <w:rPr>
          <w:rFonts w:ascii="Arial" w:hAnsi="Arial" w:cs="Arial"/>
        </w:rPr>
      </w:pPr>
    </w:p>
    <w:p w14:paraId="293431B3" w14:textId="26E6A6E4" w:rsidR="00A91771" w:rsidRDefault="00A91771" w:rsidP="00A91771">
      <w:pPr>
        <w:pStyle w:val="Style4"/>
        <w:tabs>
          <w:tab w:val="left" w:pos="567"/>
        </w:tabs>
        <w:spacing w:before="0" w:after="0"/>
        <w:ind w:left="1130" w:hanging="1130"/>
        <w:rPr>
          <w:rFonts w:ascii="Arial" w:hAnsi="Arial" w:cs="Arial"/>
        </w:rPr>
      </w:pPr>
      <w:r>
        <w:rPr>
          <w:rFonts w:ascii="Arial" w:hAnsi="Arial" w:cs="Arial"/>
        </w:rPr>
        <w:tab/>
        <w:t>(a)</w:t>
      </w:r>
      <w:r>
        <w:rPr>
          <w:rFonts w:ascii="Arial" w:hAnsi="Arial" w:cs="Arial"/>
        </w:rPr>
        <w:tab/>
      </w:r>
      <w:r w:rsidR="008A38E2">
        <w:rPr>
          <w:rFonts w:ascii="Arial" w:hAnsi="Arial" w:cs="Arial"/>
        </w:rPr>
        <w:t>o</w:t>
      </w:r>
      <w:r w:rsidR="00194BE6" w:rsidRPr="007E79CF">
        <w:rPr>
          <w:rFonts w:ascii="Arial" w:hAnsi="Arial" w:cs="Arial"/>
        </w:rPr>
        <w:t>rgani</w:t>
      </w:r>
      <w:r>
        <w:rPr>
          <w:rFonts w:ascii="Arial" w:hAnsi="Arial" w:cs="Arial"/>
        </w:rPr>
        <w:t>s</w:t>
      </w:r>
      <w:r w:rsidR="00C56DB7" w:rsidRPr="007E79CF">
        <w:rPr>
          <w:rFonts w:ascii="Arial" w:hAnsi="Arial" w:cs="Arial"/>
        </w:rPr>
        <w:t>ing</w:t>
      </w:r>
      <w:r w:rsidR="00194BE6" w:rsidRPr="007E79CF">
        <w:rPr>
          <w:rFonts w:ascii="Arial" w:hAnsi="Arial" w:cs="Arial"/>
        </w:rPr>
        <w:t xml:space="preserve"> seminars and workshops to educate their respective business communities </w:t>
      </w:r>
      <w:r w:rsidR="00617D05">
        <w:rPr>
          <w:rFonts w:ascii="Arial" w:hAnsi="Arial" w:cs="Arial"/>
        </w:rPr>
        <w:t>regarding</w:t>
      </w:r>
      <w:r w:rsidR="00617D05" w:rsidRPr="007E79CF">
        <w:rPr>
          <w:rFonts w:ascii="Arial" w:hAnsi="Arial" w:cs="Arial"/>
        </w:rPr>
        <w:t xml:space="preserve"> </w:t>
      </w:r>
      <w:r w:rsidR="00194BE6" w:rsidRPr="007E79CF">
        <w:rPr>
          <w:rFonts w:ascii="Arial" w:hAnsi="Arial" w:cs="Arial"/>
        </w:rPr>
        <w:t>the operational aspects of th</w:t>
      </w:r>
      <w:r>
        <w:rPr>
          <w:rFonts w:ascii="Arial" w:hAnsi="Arial" w:cs="Arial"/>
        </w:rPr>
        <w:t>is</w:t>
      </w:r>
      <w:r w:rsidR="00194BE6" w:rsidRPr="007E79CF">
        <w:rPr>
          <w:rFonts w:ascii="Arial" w:hAnsi="Arial" w:cs="Arial"/>
        </w:rPr>
        <w:t xml:space="preserve"> </w:t>
      </w:r>
      <w:r>
        <w:rPr>
          <w:rFonts w:ascii="Arial" w:hAnsi="Arial" w:cs="Arial"/>
        </w:rPr>
        <w:t>Agreement</w:t>
      </w:r>
      <w:r w:rsidR="00194BE6" w:rsidRPr="007E79CF">
        <w:rPr>
          <w:rFonts w:ascii="Arial" w:hAnsi="Arial" w:cs="Arial"/>
        </w:rPr>
        <w:t>,</w:t>
      </w:r>
      <w:r w:rsidR="00617D05">
        <w:rPr>
          <w:rFonts w:ascii="Arial" w:hAnsi="Arial" w:cs="Arial"/>
        </w:rPr>
        <w:t xml:space="preserve"> and to</w:t>
      </w:r>
      <w:r w:rsidR="00194BE6" w:rsidRPr="007E79CF">
        <w:rPr>
          <w:rFonts w:ascii="Arial" w:hAnsi="Arial" w:cs="Arial"/>
        </w:rPr>
        <w:t xml:space="preserve"> share success stories and </w:t>
      </w:r>
      <w:proofErr w:type="gramStart"/>
      <w:r w:rsidR="00194BE6" w:rsidRPr="007E79CF">
        <w:rPr>
          <w:rFonts w:ascii="Arial" w:hAnsi="Arial" w:cs="Arial"/>
        </w:rPr>
        <w:t>challenges;</w:t>
      </w:r>
      <w:proofErr w:type="gramEnd"/>
    </w:p>
    <w:p w14:paraId="73D4AD85" w14:textId="08C7668A" w:rsidR="00A91771" w:rsidRPr="007E79CF" w:rsidRDefault="00A91771" w:rsidP="007E79CF">
      <w:pPr>
        <w:pStyle w:val="Style4"/>
        <w:tabs>
          <w:tab w:val="left" w:pos="567"/>
        </w:tabs>
        <w:spacing w:before="0" w:after="0"/>
        <w:ind w:left="1130" w:hanging="1130"/>
        <w:rPr>
          <w:rFonts w:ascii="Arial" w:hAnsi="Arial" w:cs="Arial"/>
        </w:rPr>
      </w:pPr>
    </w:p>
    <w:p w14:paraId="1808BF39" w14:textId="77F9790A" w:rsidR="00194BE6" w:rsidRDefault="00A91771" w:rsidP="00A91771">
      <w:pPr>
        <w:pStyle w:val="Style4"/>
        <w:tabs>
          <w:tab w:val="left" w:pos="567"/>
        </w:tabs>
        <w:spacing w:before="0" w:after="0"/>
        <w:ind w:left="1130" w:hanging="1130"/>
        <w:rPr>
          <w:rFonts w:ascii="Arial" w:hAnsi="Arial" w:cs="Arial"/>
        </w:rPr>
      </w:pPr>
      <w:r>
        <w:rPr>
          <w:rFonts w:ascii="Arial" w:hAnsi="Arial" w:cs="Arial"/>
        </w:rPr>
        <w:tab/>
        <w:t>(b)</w:t>
      </w:r>
      <w:r>
        <w:rPr>
          <w:rFonts w:ascii="Arial" w:hAnsi="Arial" w:cs="Arial"/>
        </w:rPr>
        <w:tab/>
      </w:r>
      <w:r w:rsidR="008A38E2">
        <w:rPr>
          <w:rFonts w:ascii="Arial" w:hAnsi="Arial" w:cs="Arial"/>
        </w:rPr>
        <w:t>c</w:t>
      </w:r>
      <w:r w:rsidR="00194BE6" w:rsidRPr="007E79CF">
        <w:rPr>
          <w:rFonts w:ascii="Arial" w:hAnsi="Arial" w:cs="Arial"/>
        </w:rPr>
        <w:t>oordinat</w:t>
      </w:r>
      <w:r w:rsidR="00C56DB7" w:rsidRPr="007E79CF">
        <w:rPr>
          <w:rFonts w:ascii="Arial" w:hAnsi="Arial" w:cs="Arial"/>
        </w:rPr>
        <w:t>ing</w:t>
      </w:r>
      <w:r w:rsidR="00194BE6" w:rsidRPr="007E79CF">
        <w:rPr>
          <w:rFonts w:ascii="Arial" w:hAnsi="Arial" w:cs="Arial"/>
        </w:rPr>
        <w:t xml:space="preserve"> joint trade missions and networking events with a focus on establishing partnership</w:t>
      </w:r>
      <w:r w:rsidR="00617D05">
        <w:rPr>
          <w:rFonts w:ascii="Arial" w:hAnsi="Arial" w:cs="Arial"/>
        </w:rPr>
        <w:t>s</w:t>
      </w:r>
      <w:r w:rsidR="00194BE6" w:rsidRPr="007E79CF">
        <w:rPr>
          <w:rFonts w:ascii="Arial" w:hAnsi="Arial" w:cs="Arial"/>
        </w:rPr>
        <w:t xml:space="preserve"> and identifying joint venture opportunities; and</w:t>
      </w:r>
    </w:p>
    <w:p w14:paraId="3DD100F0" w14:textId="51A94C2F" w:rsidR="00A91771" w:rsidRPr="007E79CF" w:rsidRDefault="00A91771" w:rsidP="007E79CF">
      <w:pPr>
        <w:pStyle w:val="Style4"/>
        <w:tabs>
          <w:tab w:val="left" w:pos="567"/>
        </w:tabs>
        <w:spacing w:before="0" w:after="0"/>
        <w:ind w:left="1130" w:hanging="1130"/>
        <w:rPr>
          <w:rFonts w:ascii="Arial" w:hAnsi="Arial" w:cs="Arial"/>
        </w:rPr>
      </w:pPr>
    </w:p>
    <w:p w14:paraId="229CB929" w14:textId="5A387C4B" w:rsidR="00194BE6" w:rsidRDefault="00A91771" w:rsidP="007E79CF">
      <w:pPr>
        <w:pStyle w:val="Style4"/>
        <w:tabs>
          <w:tab w:val="left" w:pos="567"/>
        </w:tabs>
        <w:spacing w:before="0" w:after="0"/>
        <w:ind w:left="1130" w:hanging="1130"/>
        <w:rPr>
          <w:rFonts w:ascii="Arial" w:hAnsi="Arial" w:cs="Arial"/>
        </w:rPr>
      </w:pPr>
      <w:r>
        <w:rPr>
          <w:rFonts w:ascii="Arial" w:hAnsi="Arial" w:cs="Arial"/>
        </w:rPr>
        <w:tab/>
        <w:t>(c)</w:t>
      </w:r>
      <w:r>
        <w:rPr>
          <w:rFonts w:ascii="Arial" w:hAnsi="Arial" w:cs="Arial"/>
        </w:rPr>
        <w:tab/>
      </w:r>
      <w:r w:rsidR="008A38E2">
        <w:rPr>
          <w:rFonts w:ascii="Arial" w:hAnsi="Arial" w:cs="Arial"/>
        </w:rPr>
        <w:t>p</w:t>
      </w:r>
      <w:r w:rsidR="00194BE6" w:rsidRPr="007E79CF">
        <w:rPr>
          <w:rFonts w:ascii="Arial" w:hAnsi="Arial" w:cs="Arial"/>
        </w:rPr>
        <w:t>rovid</w:t>
      </w:r>
      <w:r w:rsidR="00C56DB7" w:rsidRPr="007E79CF">
        <w:rPr>
          <w:rFonts w:ascii="Arial" w:hAnsi="Arial" w:cs="Arial"/>
        </w:rPr>
        <w:t>ing</w:t>
      </w:r>
      <w:r w:rsidR="00194BE6" w:rsidRPr="007E79CF">
        <w:rPr>
          <w:rFonts w:ascii="Arial" w:hAnsi="Arial" w:cs="Arial"/>
        </w:rPr>
        <w:t xml:space="preserve"> support services to assist businesses in both </w:t>
      </w:r>
      <w:r w:rsidR="007334D4">
        <w:rPr>
          <w:rFonts w:ascii="Arial" w:hAnsi="Arial" w:cs="Arial"/>
        </w:rPr>
        <w:t>Parties</w:t>
      </w:r>
      <w:r w:rsidR="00617D05" w:rsidRPr="007E79CF">
        <w:rPr>
          <w:rFonts w:ascii="Arial" w:hAnsi="Arial" w:cs="Arial"/>
        </w:rPr>
        <w:t xml:space="preserve"> </w:t>
      </w:r>
      <w:r w:rsidR="00194BE6" w:rsidRPr="007E79CF">
        <w:rPr>
          <w:rFonts w:ascii="Arial" w:hAnsi="Arial" w:cs="Arial"/>
        </w:rPr>
        <w:t>in understanding and utili</w:t>
      </w:r>
      <w:r>
        <w:rPr>
          <w:rFonts w:ascii="Arial" w:hAnsi="Arial" w:cs="Arial"/>
        </w:rPr>
        <w:t>s</w:t>
      </w:r>
      <w:r w:rsidR="00194BE6" w:rsidRPr="007E79CF">
        <w:rPr>
          <w:rFonts w:ascii="Arial" w:hAnsi="Arial" w:cs="Arial"/>
        </w:rPr>
        <w:t>ing the Agreement.</w:t>
      </w:r>
    </w:p>
    <w:p w14:paraId="22AAB8A6" w14:textId="77777777" w:rsidR="008D3C24" w:rsidRDefault="008D3C24" w:rsidP="00A91771">
      <w:pPr>
        <w:pStyle w:val="Style4"/>
        <w:spacing w:before="0" w:after="0"/>
        <w:ind w:left="1130" w:hanging="1130"/>
        <w:rPr>
          <w:rFonts w:ascii="Arial" w:hAnsi="Arial" w:cs="Arial"/>
        </w:rPr>
      </w:pPr>
    </w:p>
    <w:p w14:paraId="0849E591" w14:textId="77777777" w:rsidR="00B62CBF" w:rsidRPr="007E79CF" w:rsidRDefault="00B62CBF" w:rsidP="007E79CF">
      <w:pPr>
        <w:pStyle w:val="Style4"/>
        <w:spacing w:before="0" w:after="0"/>
        <w:ind w:left="1130" w:hanging="1130"/>
        <w:rPr>
          <w:rFonts w:ascii="Arial" w:hAnsi="Arial" w:cs="Arial"/>
        </w:rPr>
      </w:pPr>
    </w:p>
    <w:p w14:paraId="41B4B678" w14:textId="5E21DDE0" w:rsidR="00330F44" w:rsidRPr="007E79CF" w:rsidRDefault="00A91771" w:rsidP="007E79CF">
      <w:pPr>
        <w:pStyle w:val="Style1"/>
        <w:spacing w:before="0" w:after="0"/>
        <w:rPr>
          <w:rFonts w:ascii="Arial" w:hAnsi="Arial" w:cs="Arial"/>
        </w:rPr>
      </w:pPr>
      <w:r>
        <w:rPr>
          <w:rFonts w:ascii="Arial" w:hAnsi="Arial" w:cs="Arial"/>
        </w:rPr>
        <w:lastRenderedPageBreak/>
        <w:t>Article</w:t>
      </w:r>
      <w:r w:rsidRPr="008E1DAF">
        <w:rPr>
          <w:rFonts w:ascii="Arial" w:hAnsi="Arial" w:cs="Arial"/>
        </w:rPr>
        <w:t xml:space="preserve"> </w:t>
      </w:r>
      <w:r w:rsidR="0075533C">
        <w:rPr>
          <w:rFonts w:ascii="Arial" w:hAnsi="Arial" w:cs="Arial"/>
        </w:rPr>
        <w:t>21</w:t>
      </w:r>
      <w:r w:rsidR="0019226C" w:rsidRPr="007E79CF">
        <w:rPr>
          <w:rFonts w:ascii="Arial" w:hAnsi="Arial" w:cs="Arial"/>
        </w:rPr>
        <w:t>.</w:t>
      </w:r>
      <w:r w:rsidR="00391204" w:rsidRPr="007E79CF">
        <w:rPr>
          <w:rFonts w:ascii="Arial" w:hAnsi="Arial" w:cs="Arial"/>
        </w:rPr>
        <w:t>7</w:t>
      </w:r>
      <w:r w:rsidR="00D8060C" w:rsidRPr="007E79CF">
        <w:rPr>
          <w:rFonts w:ascii="Arial" w:hAnsi="Arial" w:cs="Arial"/>
        </w:rPr>
        <w:br/>
      </w:r>
      <w:r w:rsidR="0019226C" w:rsidRPr="007E79CF">
        <w:rPr>
          <w:rFonts w:ascii="Arial" w:hAnsi="Arial" w:cs="Arial"/>
        </w:rPr>
        <w:t>Resources</w:t>
      </w:r>
    </w:p>
    <w:p w14:paraId="46979204" w14:textId="77777777" w:rsidR="00A91771" w:rsidRDefault="00A91771" w:rsidP="00A91771">
      <w:pPr>
        <w:pStyle w:val="Style4"/>
        <w:spacing w:before="0" w:after="0"/>
        <w:rPr>
          <w:rFonts w:ascii="Arial" w:hAnsi="Arial" w:cs="Arial"/>
          <w:color w:val="auto"/>
        </w:rPr>
      </w:pPr>
    </w:p>
    <w:p w14:paraId="4CC8EB6A" w14:textId="4318E155" w:rsidR="008150EA" w:rsidRPr="007E79CF" w:rsidRDefault="00A91771" w:rsidP="007E79CF">
      <w:pPr>
        <w:pStyle w:val="Style5"/>
        <w:numPr>
          <w:ilvl w:val="0"/>
          <w:numId w:val="0"/>
        </w:numPr>
        <w:tabs>
          <w:tab w:val="left" w:pos="567"/>
        </w:tabs>
        <w:spacing w:before="0" w:after="0"/>
        <w:ind w:left="567" w:hanging="567"/>
        <w:rPr>
          <w:rFonts w:ascii="Arial" w:hAnsi="Arial" w:cs="Arial"/>
        </w:rPr>
      </w:pPr>
      <w:r>
        <w:rPr>
          <w:rFonts w:ascii="Arial" w:hAnsi="Arial" w:cs="Arial"/>
        </w:rPr>
        <w:t>1.</w:t>
      </w:r>
      <w:r>
        <w:rPr>
          <w:rFonts w:ascii="Arial" w:hAnsi="Arial" w:cs="Arial"/>
        </w:rPr>
        <w:tab/>
      </w:r>
      <w:r w:rsidR="0019226C" w:rsidRPr="007E79CF">
        <w:rPr>
          <w:rFonts w:ascii="Arial" w:hAnsi="Arial" w:cs="Arial"/>
        </w:rPr>
        <w:t>Resources for economic cooperation under this Chapter shall be provided in a manner as agreed by the Parties and in accordance with the</w:t>
      </w:r>
      <w:r w:rsidR="00617D05">
        <w:rPr>
          <w:rFonts w:ascii="Arial" w:hAnsi="Arial" w:cs="Arial"/>
        </w:rPr>
        <w:t>ir respective</w:t>
      </w:r>
      <w:r w:rsidR="0019226C" w:rsidRPr="007E79CF">
        <w:rPr>
          <w:rFonts w:ascii="Arial" w:hAnsi="Arial" w:cs="Arial"/>
        </w:rPr>
        <w:t xml:space="preserve"> laws and regulations.</w:t>
      </w:r>
    </w:p>
    <w:p w14:paraId="3B338854" w14:textId="77777777" w:rsidR="00A91771" w:rsidRPr="007E79CF" w:rsidRDefault="00A91771" w:rsidP="007E79CF">
      <w:pPr>
        <w:pStyle w:val="Style5"/>
        <w:numPr>
          <w:ilvl w:val="0"/>
          <w:numId w:val="0"/>
        </w:numPr>
        <w:tabs>
          <w:tab w:val="left" w:pos="567"/>
        </w:tabs>
        <w:spacing w:before="0" w:after="0"/>
        <w:ind w:left="567" w:hanging="567"/>
        <w:rPr>
          <w:rFonts w:ascii="Arial" w:hAnsi="Arial" w:cs="Arial"/>
        </w:rPr>
      </w:pPr>
    </w:p>
    <w:p w14:paraId="559E2DF1" w14:textId="76D40A18" w:rsidR="00A34980" w:rsidRDefault="00A91771" w:rsidP="00A91771">
      <w:pPr>
        <w:pStyle w:val="Style5"/>
        <w:numPr>
          <w:ilvl w:val="0"/>
          <w:numId w:val="0"/>
        </w:numPr>
        <w:tabs>
          <w:tab w:val="left" w:pos="567"/>
        </w:tabs>
        <w:spacing w:before="0" w:after="0"/>
        <w:ind w:left="567" w:hanging="567"/>
        <w:rPr>
          <w:rFonts w:ascii="Arial" w:hAnsi="Arial" w:cs="Arial"/>
        </w:rPr>
      </w:pPr>
      <w:r>
        <w:rPr>
          <w:rFonts w:ascii="Arial" w:hAnsi="Arial" w:cs="Arial"/>
        </w:rPr>
        <w:t>2.</w:t>
      </w:r>
      <w:r>
        <w:rPr>
          <w:rFonts w:ascii="Arial" w:hAnsi="Arial" w:cs="Arial"/>
        </w:rPr>
        <w:tab/>
      </w:r>
      <w:r w:rsidR="0019226C" w:rsidRPr="007E79CF">
        <w:rPr>
          <w:rFonts w:ascii="Arial" w:hAnsi="Arial" w:cs="Arial"/>
        </w:rPr>
        <w:t xml:space="preserve">The Parties, </w:t>
      </w:r>
      <w:proofErr w:type="gramStart"/>
      <w:r w:rsidR="0019226C" w:rsidRPr="007E79CF">
        <w:rPr>
          <w:rFonts w:ascii="Arial" w:hAnsi="Arial" w:cs="Arial"/>
        </w:rPr>
        <w:t>on the basis of</w:t>
      </w:r>
      <w:proofErr w:type="gramEnd"/>
      <w:r w:rsidR="0019226C" w:rsidRPr="007E79CF">
        <w:rPr>
          <w:rFonts w:ascii="Arial" w:hAnsi="Arial" w:cs="Arial"/>
        </w:rPr>
        <w:t xml:space="preserve"> </w:t>
      </w:r>
      <w:r w:rsidR="00575A03">
        <w:rPr>
          <w:rFonts w:ascii="Arial" w:hAnsi="Arial" w:cs="Arial"/>
        </w:rPr>
        <w:t xml:space="preserve">their </w:t>
      </w:r>
      <w:r w:rsidR="0019226C" w:rsidRPr="007E79CF">
        <w:rPr>
          <w:rFonts w:ascii="Arial" w:hAnsi="Arial" w:cs="Arial"/>
        </w:rPr>
        <w:t xml:space="preserve">mutual benefit, </w:t>
      </w:r>
      <w:r w:rsidR="0030562F" w:rsidRPr="007E79CF">
        <w:rPr>
          <w:rFonts w:ascii="Arial" w:hAnsi="Arial" w:cs="Arial"/>
        </w:rPr>
        <w:t xml:space="preserve">may </w:t>
      </w:r>
      <w:r w:rsidR="0019226C" w:rsidRPr="007E79CF">
        <w:rPr>
          <w:rFonts w:ascii="Arial" w:hAnsi="Arial" w:cs="Arial"/>
        </w:rPr>
        <w:t>consider cooperation with</w:t>
      </w:r>
      <w:r w:rsidR="006F1E99" w:rsidRPr="007E79CF">
        <w:rPr>
          <w:rFonts w:ascii="Arial" w:hAnsi="Arial" w:cs="Arial"/>
        </w:rPr>
        <w:t xml:space="preserve"> </w:t>
      </w:r>
      <w:r w:rsidR="0019226C" w:rsidRPr="007E79CF">
        <w:rPr>
          <w:rFonts w:ascii="Arial" w:hAnsi="Arial" w:cs="Arial"/>
        </w:rPr>
        <w:t>external parties</w:t>
      </w:r>
      <w:r w:rsidR="00C56DB7" w:rsidRPr="007E79CF">
        <w:rPr>
          <w:rFonts w:ascii="Arial" w:hAnsi="Arial" w:cs="Arial"/>
        </w:rPr>
        <w:t>, such as international organisations</w:t>
      </w:r>
      <w:r w:rsidR="006F1E99" w:rsidRPr="007E79CF">
        <w:rPr>
          <w:rFonts w:ascii="Arial" w:hAnsi="Arial" w:cs="Arial"/>
        </w:rPr>
        <w:t xml:space="preserve"> </w:t>
      </w:r>
      <w:r w:rsidR="0019226C" w:rsidRPr="007E79CF">
        <w:rPr>
          <w:rFonts w:ascii="Arial" w:hAnsi="Arial" w:cs="Arial"/>
        </w:rPr>
        <w:t xml:space="preserve">to support the implementation of </w:t>
      </w:r>
      <w:r w:rsidR="00C56DB7" w:rsidRPr="007E79CF">
        <w:rPr>
          <w:rFonts w:ascii="Arial" w:hAnsi="Arial" w:cs="Arial"/>
        </w:rPr>
        <w:t>this Chapter</w:t>
      </w:r>
      <w:r w:rsidR="0019226C" w:rsidRPr="007E79CF">
        <w:rPr>
          <w:rFonts w:ascii="Arial" w:hAnsi="Arial" w:cs="Arial"/>
        </w:rPr>
        <w:t>.</w:t>
      </w:r>
    </w:p>
    <w:p w14:paraId="60F82FD6" w14:textId="77777777" w:rsidR="00A91771" w:rsidRDefault="00A91771" w:rsidP="00A91771">
      <w:pPr>
        <w:pStyle w:val="Style5"/>
        <w:numPr>
          <w:ilvl w:val="0"/>
          <w:numId w:val="0"/>
        </w:numPr>
        <w:tabs>
          <w:tab w:val="left" w:pos="567"/>
        </w:tabs>
        <w:spacing w:before="0" w:after="0"/>
        <w:ind w:left="567" w:hanging="567"/>
        <w:rPr>
          <w:rFonts w:ascii="Arial" w:hAnsi="Arial" w:cs="Arial"/>
        </w:rPr>
      </w:pPr>
    </w:p>
    <w:p w14:paraId="36ECDA39" w14:textId="77777777" w:rsidR="00A91771" w:rsidRPr="007E79CF" w:rsidRDefault="00A91771" w:rsidP="007E79CF">
      <w:pPr>
        <w:pStyle w:val="Style5"/>
        <w:numPr>
          <w:ilvl w:val="0"/>
          <w:numId w:val="0"/>
        </w:numPr>
        <w:tabs>
          <w:tab w:val="left" w:pos="567"/>
        </w:tabs>
        <w:spacing w:before="0" w:after="0"/>
        <w:ind w:left="567" w:hanging="567"/>
        <w:rPr>
          <w:rFonts w:ascii="Arial" w:hAnsi="Arial" w:cs="Arial"/>
        </w:rPr>
      </w:pPr>
    </w:p>
    <w:p w14:paraId="35E37DDD" w14:textId="105109BB" w:rsidR="0072148B" w:rsidRDefault="00A91771" w:rsidP="0075533C">
      <w:pPr>
        <w:pStyle w:val="Style4"/>
        <w:spacing w:before="0" w:after="0"/>
        <w:jc w:val="center"/>
        <w:rPr>
          <w:rFonts w:ascii="Arial" w:hAnsi="Arial" w:cs="Arial"/>
          <w:b/>
          <w:bCs/>
          <w:color w:val="auto"/>
        </w:rPr>
      </w:pPr>
      <w:r w:rsidRPr="007E79CF">
        <w:rPr>
          <w:rFonts w:ascii="Arial" w:hAnsi="Arial" w:cs="Arial"/>
          <w:b/>
          <w:bCs/>
        </w:rPr>
        <w:t>Article</w:t>
      </w:r>
      <w:r w:rsidRPr="008E1DAF">
        <w:rPr>
          <w:rFonts w:ascii="Arial" w:hAnsi="Arial" w:cs="Arial"/>
        </w:rPr>
        <w:t xml:space="preserve"> </w:t>
      </w:r>
      <w:r w:rsidR="0075533C">
        <w:rPr>
          <w:rFonts w:ascii="Arial" w:hAnsi="Arial" w:cs="Arial"/>
          <w:b/>
          <w:bCs/>
          <w:color w:val="auto"/>
        </w:rPr>
        <w:t>21</w:t>
      </w:r>
      <w:r w:rsidR="00167191" w:rsidRPr="007E79CF">
        <w:rPr>
          <w:rFonts w:ascii="Arial" w:hAnsi="Arial" w:cs="Arial"/>
          <w:b/>
          <w:bCs/>
          <w:color w:val="auto"/>
        </w:rPr>
        <w:t>.</w:t>
      </w:r>
      <w:r w:rsidR="00391204" w:rsidRPr="007E79CF">
        <w:rPr>
          <w:rFonts w:ascii="Arial" w:hAnsi="Arial" w:cs="Arial"/>
          <w:b/>
          <w:bCs/>
          <w:color w:val="auto"/>
        </w:rPr>
        <w:t>8</w:t>
      </w:r>
      <w:r w:rsidR="00730126" w:rsidRPr="007E79CF">
        <w:rPr>
          <w:rFonts w:ascii="Arial" w:hAnsi="Arial" w:cs="Arial"/>
          <w:b/>
          <w:bCs/>
          <w:color w:val="auto"/>
        </w:rPr>
        <w:br/>
      </w:r>
      <w:r w:rsidR="0072148B" w:rsidRPr="007E79CF">
        <w:rPr>
          <w:rFonts w:ascii="Arial" w:hAnsi="Arial" w:cs="Arial"/>
          <w:b/>
          <w:bCs/>
          <w:color w:val="auto"/>
        </w:rPr>
        <w:t>Means of Cooperation</w:t>
      </w:r>
    </w:p>
    <w:p w14:paraId="54EBEFE0" w14:textId="77777777" w:rsidR="00A91771" w:rsidRDefault="00A91771" w:rsidP="00A91771">
      <w:pPr>
        <w:pStyle w:val="Style4"/>
        <w:tabs>
          <w:tab w:val="left" w:pos="567"/>
        </w:tabs>
        <w:spacing w:before="0" w:after="0"/>
        <w:rPr>
          <w:rFonts w:ascii="Arial" w:hAnsi="Arial" w:cs="Arial"/>
          <w:b/>
          <w:bCs/>
          <w:color w:val="auto"/>
        </w:rPr>
      </w:pPr>
    </w:p>
    <w:p w14:paraId="73604506" w14:textId="4C22CEC4" w:rsidR="0072148B" w:rsidRDefault="0072148B" w:rsidP="00A91771">
      <w:pPr>
        <w:pStyle w:val="Style4"/>
        <w:tabs>
          <w:tab w:val="left" w:pos="567"/>
        </w:tabs>
        <w:spacing w:before="0" w:after="0"/>
        <w:rPr>
          <w:rFonts w:ascii="Arial" w:hAnsi="Arial" w:cs="Arial"/>
          <w:color w:val="auto"/>
        </w:rPr>
      </w:pPr>
      <w:r w:rsidRPr="007E79CF">
        <w:rPr>
          <w:rFonts w:ascii="Arial" w:hAnsi="Arial" w:cs="Arial"/>
          <w:color w:val="auto"/>
        </w:rPr>
        <w:t xml:space="preserve">The Parties </w:t>
      </w:r>
      <w:r w:rsidR="00A91771">
        <w:rPr>
          <w:rFonts w:ascii="Arial" w:hAnsi="Arial" w:cs="Arial"/>
          <w:color w:val="auto"/>
        </w:rPr>
        <w:t>shall</w:t>
      </w:r>
      <w:r w:rsidR="00A91771" w:rsidRPr="007E79CF">
        <w:rPr>
          <w:rFonts w:ascii="Arial" w:hAnsi="Arial" w:cs="Arial"/>
          <w:color w:val="auto"/>
        </w:rPr>
        <w:t xml:space="preserve"> </w:t>
      </w:r>
      <w:r w:rsidR="00594FCF" w:rsidRPr="007E79CF">
        <w:rPr>
          <w:rFonts w:ascii="Arial" w:hAnsi="Arial" w:cs="Arial"/>
          <w:color w:val="auto"/>
        </w:rPr>
        <w:t>endeavour</w:t>
      </w:r>
      <w:r w:rsidRPr="007E79CF">
        <w:rPr>
          <w:rFonts w:ascii="Arial" w:hAnsi="Arial" w:cs="Arial"/>
          <w:color w:val="auto"/>
        </w:rPr>
        <w:t xml:space="preserve"> to encourage technical, technological and scientific economic cooperation, through </w:t>
      </w:r>
      <w:r w:rsidR="00477CDD" w:rsidRPr="007E79CF">
        <w:rPr>
          <w:rFonts w:ascii="Arial" w:hAnsi="Arial" w:cs="Arial"/>
          <w:color w:val="auto"/>
        </w:rPr>
        <w:t>means which may include, but not be limited to</w:t>
      </w:r>
      <w:r w:rsidRPr="007E79CF">
        <w:rPr>
          <w:rFonts w:ascii="Arial" w:hAnsi="Arial" w:cs="Arial"/>
          <w:color w:val="auto"/>
        </w:rPr>
        <w:t>:</w:t>
      </w:r>
    </w:p>
    <w:p w14:paraId="4B58EEFA" w14:textId="77777777" w:rsidR="00A91771" w:rsidRPr="007E79CF" w:rsidRDefault="00A91771" w:rsidP="007E79CF">
      <w:pPr>
        <w:pStyle w:val="Style4"/>
        <w:tabs>
          <w:tab w:val="left" w:pos="567"/>
        </w:tabs>
        <w:spacing w:before="0" w:after="0"/>
        <w:rPr>
          <w:rFonts w:ascii="Arial" w:hAnsi="Arial" w:cs="Arial"/>
          <w:color w:val="auto"/>
        </w:rPr>
      </w:pPr>
    </w:p>
    <w:p w14:paraId="4F44EACB" w14:textId="51652CA2" w:rsidR="0072148B" w:rsidRDefault="00A91771" w:rsidP="00A91771">
      <w:pPr>
        <w:pStyle w:val="Style4"/>
        <w:tabs>
          <w:tab w:val="left" w:pos="567"/>
        </w:tabs>
        <w:spacing w:before="0" w:after="0"/>
        <w:ind w:left="567" w:hanging="567"/>
        <w:rPr>
          <w:rFonts w:ascii="Arial" w:hAnsi="Arial" w:cs="Arial"/>
        </w:rPr>
      </w:pPr>
      <w:r>
        <w:rPr>
          <w:rFonts w:ascii="Arial" w:hAnsi="Arial" w:cs="Arial"/>
        </w:rPr>
        <w:t>(a)</w:t>
      </w:r>
      <w:r>
        <w:rPr>
          <w:rFonts w:ascii="Arial" w:hAnsi="Arial" w:cs="Arial"/>
        </w:rPr>
        <w:tab/>
      </w:r>
      <w:r w:rsidR="00F5390E" w:rsidRPr="007E79CF">
        <w:rPr>
          <w:rFonts w:ascii="Arial" w:hAnsi="Arial" w:cs="Arial"/>
        </w:rPr>
        <w:t xml:space="preserve">supporting </w:t>
      </w:r>
      <w:r w:rsidR="0072148B" w:rsidRPr="007E79CF">
        <w:rPr>
          <w:rFonts w:ascii="Arial" w:hAnsi="Arial" w:cs="Arial"/>
        </w:rPr>
        <w:t>organi</w:t>
      </w:r>
      <w:r w:rsidR="00453DC9" w:rsidRPr="007E79CF">
        <w:rPr>
          <w:rFonts w:ascii="Arial" w:hAnsi="Arial" w:cs="Arial"/>
        </w:rPr>
        <w:t>s</w:t>
      </w:r>
      <w:r w:rsidR="0072148B" w:rsidRPr="007E79CF">
        <w:rPr>
          <w:rFonts w:ascii="Arial" w:hAnsi="Arial" w:cs="Arial"/>
        </w:rPr>
        <w:t xml:space="preserve">ation of conferences, seminars, workshops, meetings, training sessions and outreach and education </w:t>
      </w:r>
      <w:proofErr w:type="gramStart"/>
      <w:r w:rsidR="0072148B" w:rsidRPr="007E79CF">
        <w:rPr>
          <w:rFonts w:ascii="Arial" w:hAnsi="Arial" w:cs="Arial"/>
        </w:rPr>
        <w:t>program</w:t>
      </w:r>
      <w:r w:rsidR="00453DC9" w:rsidRPr="007E79CF">
        <w:rPr>
          <w:rFonts w:ascii="Arial" w:hAnsi="Arial" w:cs="Arial"/>
        </w:rPr>
        <w:t>me</w:t>
      </w:r>
      <w:r w:rsidR="0072148B" w:rsidRPr="007E79CF">
        <w:rPr>
          <w:rFonts w:ascii="Arial" w:hAnsi="Arial" w:cs="Arial"/>
        </w:rPr>
        <w:t>s;</w:t>
      </w:r>
      <w:proofErr w:type="gramEnd"/>
    </w:p>
    <w:p w14:paraId="75B70BB0" w14:textId="77777777" w:rsidR="00A91771" w:rsidRPr="007E79CF" w:rsidRDefault="00A91771" w:rsidP="007E79CF">
      <w:pPr>
        <w:pStyle w:val="Style4"/>
        <w:tabs>
          <w:tab w:val="left" w:pos="567"/>
        </w:tabs>
        <w:spacing w:before="0" w:after="0"/>
        <w:ind w:left="567" w:hanging="567"/>
        <w:rPr>
          <w:rFonts w:ascii="Arial" w:hAnsi="Arial" w:cs="Arial"/>
        </w:rPr>
      </w:pPr>
    </w:p>
    <w:p w14:paraId="21F05214" w14:textId="022134DF" w:rsidR="0072148B" w:rsidRDefault="00A91771" w:rsidP="00A91771">
      <w:pPr>
        <w:pStyle w:val="Style4"/>
        <w:tabs>
          <w:tab w:val="left" w:pos="567"/>
        </w:tabs>
        <w:spacing w:before="0" w:after="0"/>
        <w:ind w:left="567" w:hanging="567"/>
        <w:rPr>
          <w:rFonts w:ascii="Arial" w:hAnsi="Arial" w:cs="Arial"/>
        </w:rPr>
      </w:pPr>
      <w:r>
        <w:rPr>
          <w:rFonts w:ascii="Arial" w:hAnsi="Arial" w:cs="Arial"/>
        </w:rPr>
        <w:t>(b)</w:t>
      </w:r>
      <w:r>
        <w:rPr>
          <w:rFonts w:ascii="Arial" w:hAnsi="Arial" w:cs="Arial"/>
        </w:rPr>
        <w:tab/>
      </w:r>
      <w:r w:rsidR="004655F1" w:rsidRPr="007E79CF">
        <w:rPr>
          <w:rFonts w:ascii="Arial" w:hAnsi="Arial" w:cs="Arial"/>
        </w:rPr>
        <w:t>encouraging</w:t>
      </w:r>
      <w:r w:rsidR="00F5390E" w:rsidRPr="007E79CF">
        <w:rPr>
          <w:rFonts w:ascii="Arial" w:hAnsi="Arial" w:cs="Arial"/>
        </w:rPr>
        <w:t xml:space="preserve"> </w:t>
      </w:r>
      <w:r w:rsidR="0072148B" w:rsidRPr="007E79CF">
        <w:rPr>
          <w:rFonts w:ascii="Arial" w:hAnsi="Arial" w:cs="Arial"/>
        </w:rPr>
        <w:t xml:space="preserve">exchange of delegations, professionals, technicians and specialists from the academic sector, </w:t>
      </w:r>
      <w:r w:rsidR="00D95339">
        <w:rPr>
          <w:rFonts w:ascii="Arial" w:hAnsi="Arial" w:cs="Arial"/>
        </w:rPr>
        <w:t xml:space="preserve">research </w:t>
      </w:r>
      <w:r w:rsidR="0072148B" w:rsidRPr="007E79CF">
        <w:rPr>
          <w:rFonts w:ascii="Arial" w:hAnsi="Arial" w:cs="Arial"/>
        </w:rPr>
        <w:t>institutions,</w:t>
      </w:r>
      <w:r w:rsidR="00D95339">
        <w:rPr>
          <w:rFonts w:ascii="Arial" w:hAnsi="Arial" w:cs="Arial"/>
        </w:rPr>
        <w:t xml:space="preserve"> and</w:t>
      </w:r>
      <w:r w:rsidR="0072148B" w:rsidRPr="007E79CF">
        <w:rPr>
          <w:rFonts w:ascii="Arial" w:hAnsi="Arial" w:cs="Arial"/>
        </w:rPr>
        <w:t xml:space="preserve"> private sector and governmental agencies, including study visits and internship program</w:t>
      </w:r>
      <w:r w:rsidR="00453DC9" w:rsidRPr="007E79CF">
        <w:rPr>
          <w:rFonts w:ascii="Arial" w:hAnsi="Arial" w:cs="Arial"/>
        </w:rPr>
        <w:t>me</w:t>
      </w:r>
      <w:r w:rsidR="0072148B" w:rsidRPr="007E79CF">
        <w:rPr>
          <w:rFonts w:ascii="Arial" w:hAnsi="Arial" w:cs="Arial"/>
        </w:rPr>
        <w:t xml:space="preserve">s for professional </w:t>
      </w:r>
      <w:proofErr w:type="gramStart"/>
      <w:r w:rsidR="0072148B" w:rsidRPr="007E79CF">
        <w:rPr>
          <w:rFonts w:ascii="Arial" w:hAnsi="Arial" w:cs="Arial"/>
        </w:rPr>
        <w:t>training;</w:t>
      </w:r>
      <w:proofErr w:type="gramEnd"/>
    </w:p>
    <w:p w14:paraId="1C38EE78" w14:textId="77777777" w:rsidR="00A91771" w:rsidRPr="007E79CF" w:rsidRDefault="00A91771" w:rsidP="007E79CF">
      <w:pPr>
        <w:pStyle w:val="Style4"/>
        <w:tabs>
          <w:tab w:val="left" w:pos="567"/>
        </w:tabs>
        <w:spacing w:before="0" w:after="0"/>
        <w:ind w:left="567" w:hanging="567"/>
        <w:rPr>
          <w:rFonts w:ascii="Arial" w:hAnsi="Arial" w:cs="Arial"/>
        </w:rPr>
      </w:pPr>
    </w:p>
    <w:p w14:paraId="1B898510" w14:textId="45869D5D" w:rsidR="0072148B" w:rsidRDefault="00A91771" w:rsidP="00A91771">
      <w:pPr>
        <w:pStyle w:val="Style4"/>
        <w:tabs>
          <w:tab w:val="left" w:pos="567"/>
        </w:tabs>
        <w:spacing w:before="0" w:after="0"/>
        <w:ind w:left="567" w:hanging="567"/>
        <w:rPr>
          <w:rFonts w:ascii="Arial" w:hAnsi="Arial" w:cs="Arial"/>
        </w:rPr>
      </w:pPr>
      <w:r>
        <w:rPr>
          <w:rFonts w:ascii="Arial" w:hAnsi="Arial" w:cs="Arial"/>
        </w:rPr>
        <w:t>(c)</w:t>
      </w:r>
      <w:r>
        <w:rPr>
          <w:rFonts w:ascii="Arial" w:hAnsi="Arial" w:cs="Arial"/>
        </w:rPr>
        <w:tab/>
      </w:r>
      <w:r w:rsidR="00563A5E" w:rsidRPr="007E79CF">
        <w:rPr>
          <w:rFonts w:ascii="Arial" w:hAnsi="Arial" w:cs="Arial"/>
        </w:rPr>
        <w:t xml:space="preserve">supporting </w:t>
      </w:r>
      <w:r w:rsidR="0072148B" w:rsidRPr="007E79CF">
        <w:rPr>
          <w:rFonts w:ascii="Arial" w:hAnsi="Arial" w:cs="Arial"/>
        </w:rPr>
        <w:t>dialogue and exchange of experiences between the Parties’ private sector</w:t>
      </w:r>
      <w:r w:rsidR="00D95339">
        <w:rPr>
          <w:rFonts w:ascii="Arial" w:hAnsi="Arial" w:cs="Arial"/>
        </w:rPr>
        <w:t>s</w:t>
      </w:r>
      <w:r w:rsidR="0072148B" w:rsidRPr="007E79CF">
        <w:rPr>
          <w:rFonts w:ascii="Arial" w:hAnsi="Arial" w:cs="Arial"/>
        </w:rPr>
        <w:t xml:space="preserve"> and agencies involved in trade </w:t>
      </w:r>
      <w:proofErr w:type="gramStart"/>
      <w:r w:rsidR="0072148B" w:rsidRPr="007E79CF">
        <w:rPr>
          <w:rFonts w:ascii="Arial" w:hAnsi="Arial" w:cs="Arial"/>
        </w:rPr>
        <w:t>promotion;</w:t>
      </w:r>
      <w:proofErr w:type="gramEnd"/>
    </w:p>
    <w:p w14:paraId="5249D1D6" w14:textId="77777777" w:rsidR="00A91771" w:rsidRPr="007E79CF" w:rsidRDefault="00A91771" w:rsidP="007E79CF">
      <w:pPr>
        <w:pStyle w:val="Style4"/>
        <w:tabs>
          <w:tab w:val="left" w:pos="567"/>
        </w:tabs>
        <w:spacing w:before="0" w:after="0"/>
        <w:ind w:left="567" w:hanging="567"/>
        <w:rPr>
          <w:rFonts w:ascii="Arial" w:hAnsi="Arial" w:cs="Arial"/>
        </w:rPr>
      </w:pPr>
    </w:p>
    <w:p w14:paraId="0E29ADEC" w14:textId="7E3FF218" w:rsidR="0072148B" w:rsidRDefault="00A91771" w:rsidP="00A91771">
      <w:pPr>
        <w:pStyle w:val="Style4"/>
        <w:tabs>
          <w:tab w:val="left" w:pos="567"/>
        </w:tabs>
        <w:spacing w:before="0" w:after="0"/>
        <w:ind w:left="567" w:hanging="567"/>
        <w:rPr>
          <w:rFonts w:ascii="Arial" w:hAnsi="Arial" w:cs="Arial"/>
        </w:rPr>
      </w:pPr>
      <w:r>
        <w:rPr>
          <w:rFonts w:ascii="Arial" w:hAnsi="Arial" w:cs="Arial"/>
        </w:rPr>
        <w:t>(d)</w:t>
      </w:r>
      <w:r>
        <w:rPr>
          <w:rFonts w:ascii="Arial" w:hAnsi="Arial" w:cs="Arial"/>
        </w:rPr>
        <w:tab/>
      </w:r>
      <w:r w:rsidR="00CA305C" w:rsidRPr="007E79CF">
        <w:rPr>
          <w:rFonts w:ascii="Arial" w:hAnsi="Arial" w:cs="Arial"/>
        </w:rPr>
        <w:t>support</w:t>
      </w:r>
      <w:r w:rsidR="00563A5E" w:rsidRPr="007E79CF">
        <w:rPr>
          <w:rFonts w:ascii="Arial" w:hAnsi="Arial" w:cs="Arial"/>
        </w:rPr>
        <w:t>ing</w:t>
      </w:r>
      <w:r w:rsidR="00CA305C" w:rsidRPr="007E79CF">
        <w:rPr>
          <w:rFonts w:ascii="Arial" w:hAnsi="Arial" w:cs="Arial"/>
        </w:rPr>
        <w:t xml:space="preserve"> </w:t>
      </w:r>
      <w:r w:rsidR="0072148B" w:rsidRPr="007E79CF">
        <w:rPr>
          <w:rFonts w:ascii="Arial" w:hAnsi="Arial" w:cs="Arial"/>
        </w:rPr>
        <w:t>joint business initiatives between entrepreneurs of the Parties; and</w:t>
      </w:r>
    </w:p>
    <w:p w14:paraId="639A4FCE" w14:textId="77777777" w:rsidR="00A91771" w:rsidRPr="007E79CF" w:rsidRDefault="00A91771" w:rsidP="007E79CF">
      <w:pPr>
        <w:pStyle w:val="Style4"/>
        <w:tabs>
          <w:tab w:val="left" w:pos="567"/>
        </w:tabs>
        <w:spacing w:before="0" w:after="0"/>
        <w:ind w:left="567" w:hanging="567"/>
        <w:rPr>
          <w:rFonts w:ascii="Arial" w:hAnsi="Arial" w:cs="Arial"/>
        </w:rPr>
      </w:pPr>
    </w:p>
    <w:p w14:paraId="4A99B7A4" w14:textId="4A1B3A23" w:rsidR="0072148B" w:rsidRDefault="00A91771" w:rsidP="00A91771">
      <w:pPr>
        <w:pStyle w:val="Style4"/>
        <w:tabs>
          <w:tab w:val="left" w:pos="567"/>
        </w:tabs>
        <w:spacing w:before="0" w:after="0"/>
        <w:ind w:left="567" w:hanging="567"/>
        <w:rPr>
          <w:rFonts w:ascii="Arial" w:hAnsi="Arial" w:cs="Arial"/>
        </w:rPr>
      </w:pPr>
      <w:r>
        <w:rPr>
          <w:rFonts w:ascii="Arial" w:hAnsi="Arial" w:cs="Arial"/>
        </w:rPr>
        <w:t>(e)</w:t>
      </w:r>
      <w:r>
        <w:rPr>
          <w:rFonts w:ascii="Arial" w:hAnsi="Arial" w:cs="Arial"/>
        </w:rPr>
        <w:tab/>
      </w:r>
      <w:r w:rsidR="0072148B" w:rsidRPr="007E79CF">
        <w:rPr>
          <w:rFonts w:ascii="Arial" w:hAnsi="Arial" w:cs="Arial"/>
        </w:rPr>
        <w:t>any other form of cooperation that may be agreed by the Parties</w:t>
      </w:r>
      <w:r w:rsidR="008A2514" w:rsidRPr="007E79CF">
        <w:rPr>
          <w:rFonts w:ascii="Arial" w:hAnsi="Arial" w:cs="Arial"/>
        </w:rPr>
        <w:t>.</w:t>
      </w:r>
    </w:p>
    <w:p w14:paraId="35263516" w14:textId="77777777" w:rsidR="00A91771" w:rsidRDefault="00A91771" w:rsidP="00A91771">
      <w:pPr>
        <w:pStyle w:val="Style4"/>
        <w:tabs>
          <w:tab w:val="left" w:pos="567"/>
        </w:tabs>
        <w:spacing w:before="0" w:after="0"/>
        <w:ind w:left="567" w:hanging="567"/>
        <w:rPr>
          <w:rFonts w:ascii="Arial" w:hAnsi="Arial" w:cs="Arial"/>
        </w:rPr>
      </w:pPr>
    </w:p>
    <w:p w14:paraId="39D89A8F" w14:textId="77777777" w:rsidR="00A91771" w:rsidRPr="007E79CF" w:rsidRDefault="00A91771" w:rsidP="007E79CF">
      <w:pPr>
        <w:pStyle w:val="Style4"/>
        <w:tabs>
          <w:tab w:val="left" w:pos="567"/>
        </w:tabs>
        <w:spacing w:before="0" w:after="0"/>
        <w:ind w:left="567" w:hanging="567"/>
        <w:rPr>
          <w:rFonts w:ascii="Arial" w:hAnsi="Arial" w:cs="Arial"/>
        </w:rPr>
      </w:pPr>
    </w:p>
    <w:p w14:paraId="2EB75FBA" w14:textId="59977866" w:rsidR="00DD479F" w:rsidRPr="007E79CF" w:rsidRDefault="00A91771" w:rsidP="007E79CF">
      <w:pPr>
        <w:pStyle w:val="Style1"/>
        <w:spacing w:before="0" w:after="0"/>
        <w:rPr>
          <w:rFonts w:ascii="Arial" w:hAnsi="Arial" w:cs="Arial"/>
        </w:rPr>
      </w:pPr>
      <w:r>
        <w:rPr>
          <w:rFonts w:ascii="Arial" w:hAnsi="Arial" w:cs="Arial"/>
        </w:rPr>
        <w:t>Article</w:t>
      </w:r>
      <w:r w:rsidRPr="008E1DAF">
        <w:rPr>
          <w:rFonts w:ascii="Arial" w:hAnsi="Arial" w:cs="Arial"/>
        </w:rPr>
        <w:t xml:space="preserve"> </w:t>
      </w:r>
      <w:r w:rsidR="0075533C">
        <w:rPr>
          <w:rFonts w:ascii="Arial" w:hAnsi="Arial" w:cs="Arial"/>
        </w:rPr>
        <w:t>21</w:t>
      </w:r>
      <w:r w:rsidR="0072148B" w:rsidRPr="007E79CF">
        <w:rPr>
          <w:rFonts w:ascii="Arial" w:hAnsi="Arial" w:cs="Arial"/>
        </w:rPr>
        <w:t>.</w:t>
      </w:r>
      <w:r w:rsidR="00391204" w:rsidRPr="007E79CF">
        <w:rPr>
          <w:rFonts w:ascii="Arial" w:hAnsi="Arial" w:cs="Arial"/>
        </w:rPr>
        <w:t>9</w:t>
      </w:r>
      <w:r w:rsidR="00DD479F" w:rsidRPr="007E79CF">
        <w:rPr>
          <w:rFonts w:ascii="Arial" w:hAnsi="Arial" w:cs="Arial"/>
        </w:rPr>
        <w:br/>
      </w:r>
      <w:r w:rsidR="009C477D" w:rsidRPr="007E79CF">
        <w:rPr>
          <w:rFonts w:ascii="Arial" w:hAnsi="Arial" w:cs="Arial"/>
        </w:rPr>
        <w:t>Subc</w:t>
      </w:r>
      <w:r w:rsidR="00DD479F" w:rsidRPr="007E79CF">
        <w:rPr>
          <w:rFonts w:ascii="Arial" w:hAnsi="Arial" w:cs="Arial"/>
        </w:rPr>
        <w:t>ommittee on Economic Cooperation</w:t>
      </w:r>
    </w:p>
    <w:p w14:paraId="23058539" w14:textId="77777777" w:rsidR="00A91771" w:rsidRDefault="00A91771" w:rsidP="0075533C">
      <w:pPr>
        <w:pStyle w:val="NormalWeb"/>
        <w:jc w:val="both"/>
        <w:rPr>
          <w:rFonts w:ascii="Arial" w:hAnsi="Arial" w:cs="Arial"/>
        </w:rPr>
      </w:pPr>
    </w:p>
    <w:p w14:paraId="3DB0C790" w14:textId="1DAEBA53" w:rsidR="00892700" w:rsidRDefault="00DD479F" w:rsidP="0075533C">
      <w:pPr>
        <w:pStyle w:val="NormalWeb"/>
        <w:jc w:val="both"/>
        <w:rPr>
          <w:rFonts w:ascii="Arial" w:hAnsi="Arial" w:cs="Arial"/>
        </w:rPr>
      </w:pPr>
      <w:r w:rsidRPr="007E79CF">
        <w:rPr>
          <w:rFonts w:ascii="Arial" w:hAnsi="Arial" w:cs="Arial"/>
        </w:rPr>
        <w:t xml:space="preserve">For the purposes of the effective implementation and operation of this Chapter, the </w:t>
      </w:r>
      <w:r w:rsidR="00C87717" w:rsidRPr="007E79CF">
        <w:rPr>
          <w:rFonts w:ascii="Arial" w:hAnsi="Arial" w:cs="Arial"/>
        </w:rPr>
        <w:t xml:space="preserve">Joint Committee </w:t>
      </w:r>
      <w:r w:rsidR="00C87717" w:rsidRPr="008103A0">
        <w:rPr>
          <w:rFonts w:ascii="Arial" w:hAnsi="Arial" w:cs="Arial"/>
        </w:rPr>
        <w:t xml:space="preserve">may </w:t>
      </w:r>
      <w:r w:rsidRPr="008103A0">
        <w:rPr>
          <w:rFonts w:ascii="Arial" w:hAnsi="Arial" w:cs="Arial"/>
        </w:rPr>
        <w:t xml:space="preserve">establish </w:t>
      </w:r>
      <w:r w:rsidR="0030562F" w:rsidRPr="008103A0">
        <w:rPr>
          <w:rFonts w:ascii="Arial" w:hAnsi="Arial" w:cs="Arial"/>
        </w:rPr>
        <w:t xml:space="preserve">a </w:t>
      </w:r>
      <w:r w:rsidR="009C477D" w:rsidRPr="008103A0">
        <w:rPr>
          <w:rFonts w:ascii="Arial" w:hAnsi="Arial" w:cs="Arial"/>
        </w:rPr>
        <w:t>Subc</w:t>
      </w:r>
      <w:r w:rsidRPr="008103A0">
        <w:rPr>
          <w:rFonts w:ascii="Arial" w:hAnsi="Arial" w:cs="Arial"/>
        </w:rPr>
        <w:t>ommittee on Economic Cooperation</w:t>
      </w:r>
      <w:r w:rsidR="00861437" w:rsidRPr="008103A0">
        <w:rPr>
          <w:rFonts w:ascii="Arial" w:hAnsi="Arial" w:cs="Arial"/>
        </w:rPr>
        <w:t xml:space="preserve"> in accordance with </w:t>
      </w:r>
      <w:r w:rsidR="00861437" w:rsidRPr="000D04FC">
        <w:rPr>
          <w:rFonts w:ascii="Arial" w:hAnsi="Arial" w:cs="Arial"/>
        </w:rPr>
        <w:t xml:space="preserve">Article </w:t>
      </w:r>
      <w:r w:rsidR="003E2B8B" w:rsidRPr="000D04FC">
        <w:rPr>
          <w:rFonts w:ascii="Arial" w:hAnsi="Arial" w:cs="Arial"/>
        </w:rPr>
        <w:t>23</w:t>
      </w:r>
      <w:r w:rsidR="00861437" w:rsidRPr="000D04FC">
        <w:rPr>
          <w:rFonts w:ascii="Arial" w:hAnsi="Arial" w:cs="Arial"/>
        </w:rPr>
        <w:t>.</w:t>
      </w:r>
      <w:r w:rsidR="003E2B8B" w:rsidRPr="000D04FC">
        <w:rPr>
          <w:rFonts w:ascii="Arial" w:hAnsi="Arial" w:cs="Arial"/>
        </w:rPr>
        <w:t>2</w:t>
      </w:r>
      <w:r w:rsidR="00861437" w:rsidRPr="000D04FC">
        <w:rPr>
          <w:rFonts w:ascii="Arial" w:hAnsi="Arial" w:cs="Arial"/>
        </w:rPr>
        <w:t xml:space="preserve"> (Administrative and Institutional Provisions)</w:t>
      </w:r>
      <w:r w:rsidR="00861437" w:rsidRPr="008103A0">
        <w:rPr>
          <w:rFonts w:ascii="Arial" w:hAnsi="Arial" w:cs="Arial"/>
        </w:rPr>
        <w:t xml:space="preserve"> </w:t>
      </w:r>
      <w:r w:rsidR="00E50E6B" w:rsidRPr="008103A0">
        <w:rPr>
          <w:rFonts w:ascii="Arial" w:hAnsi="Arial" w:cs="Arial"/>
        </w:rPr>
        <w:t>to</w:t>
      </w:r>
      <w:r w:rsidR="00C34520" w:rsidRPr="008103A0">
        <w:rPr>
          <w:rFonts w:ascii="Arial" w:hAnsi="Arial" w:cs="Arial"/>
        </w:rPr>
        <w:t xml:space="preserve"> undertake</w:t>
      </w:r>
      <w:r w:rsidR="00C34520" w:rsidRPr="007E79CF">
        <w:rPr>
          <w:rFonts w:ascii="Arial" w:hAnsi="Arial" w:cs="Arial"/>
        </w:rPr>
        <w:t xml:space="preserve"> functions which </w:t>
      </w:r>
      <w:r w:rsidR="00E50E6B" w:rsidRPr="007E79CF">
        <w:rPr>
          <w:rFonts w:ascii="Arial" w:hAnsi="Arial" w:cs="Arial"/>
        </w:rPr>
        <w:t xml:space="preserve">may </w:t>
      </w:r>
      <w:r w:rsidR="00C34520" w:rsidRPr="007E79CF">
        <w:rPr>
          <w:rFonts w:ascii="Arial" w:hAnsi="Arial" w:cs="Arial"/>
        </w:rPr>
        <w:t>include</w:t>
      </w:r>
      <w:r w:rsidR="00B715C9" w:rsidRPr="007E79CF">
        <w:rPr>
          <w:rFonts w:ascii="Arial" w:hAnsi="Arial" w:cs="Arial"/>
        </w:rPr>
        <w:t>,</w:t>
      </w:r>
      <w:r w:rsidR="00C34520" w:rsidRPr="007E79CF">
        <w:rPr>
          <w:rFonts w:ascii="Arial" w:hAnsi="Arial" w:cs="Arial"/>
        </w:rPr>
        <w:t xml:space="preserve"> but not</w:t>
      </w:r>
      <w:r w:rsidR="00E50E6B" w:rsidRPr="007E79CF">
        <w:rPr>
          <w:rFonts w:ascii="Arial" w:hAnsi="Arial" w:cs="Arial"/>
        </w:rPr>
        <w:t xml:space="preserve"> be</w:t>
      </w:r>
      <w:r w:rsidR="00C34520" w:rsidRPr="007E79CF">
        <w:rPr>
          <w:rFonts w:ascii="Arial" w:hAnsi="Arial" w:cs="Arial"/>
        </w:rPr>
        <w:t xml:space="preserve"> lim</w:t>
      </w:r>
      <w:r w:rsidR="00E50E6B" w:rsidRPr="007E79CF">
        <w:rPr>
          <w:rFonts w:ascii="Arial" w:hAnsi="Arial" w:cs="Arial"/>
        </w:rPr>
        <w:t>ited</w:t>
      </w:r>
      <w:r w:rsidR="00B715C9" w:rsidRPr="007E79CF">
        <w:rPr>
          <w:rFonts w:ascii="Arial" w:hAnsi="Arial" w:cs="Arial"/>
        </w:rPr>
        <w:t xml:space="preserve"> to</w:t>
      </w:r>
      <w:r w:rsidR="00400205" w:rsidRPr="007E79CF">
        <w:rPr>
          <w:rFonts w:ascii="Arial" w:hAnsi="Arial" w:cs="Arial"/>
        </w:rPr>
        <w:t>:</w:t>
      </w:r>
    </w:p>
    <w:p w14:paraId="4B65DDD7" w14:textId="77777777" w:rsidR="00A91771" w:rsidRPr="009A581C" w:rsidRDefault="00A91771" w:rsidP="007E79CF">
      <w:pPr>
        <w:pStyle w:val="NormalWeb"/>
        <w:jc w:val="both"/>
        <w:rPr>
          <w:rFonts w:ascii="Arial" w:hAnsi="Arial" w:cs="Arial"/>
        </w:rPr>
      </w:pPr>
    </w:p>
    <w:p w14:paraId="67DEDFC6" w14:textId="0F36F72A" w:rsidR="00DD479F" w:rsidRDefault="00A91771" w:rsidP="00A91771">
      <w:pPr>
        <w:pStyle w:val="Style4"/>
        <w:tabs>
          <w:tab w:val="left" w:pos="567"/>
        </w:tabs>
        <w:spacing w:before="0" w:after="0"/>
        <w:ind w:left="567" w:hanging="567"/>
        <w:rPr>
          <w:rFonts w:ascii="Arial" w:hAnsi="Arial" w:cs="Arial"/>
        </w:rPr>
      </w:pPr>
      <w:r>
        <w:rPr>
          <w:rFonts w:ascii="Arial" w:hAnsi="Arial" w:cs="Arial"/>
        </w:rPr>
        <w:t>(a)</w:t>
      </w:r>
      <w:r>
        <w:rPr>
          <w:rFonts w:ascii="Arial" w:hAnsi="Arial" w:cs="Arial"/>
        </w:rPr>
        <w:tab/>
      </w:r>
      <w:r w:rsidR="00DD479F" w:rsidRPr="007E79CF">
        <w:rPr>
          <w:rFonts w:ascii="Arial" w:hAnsi="Arial" w:cs="Arial"/>
        </w:rPr>
        <w:t>monitor</w:t>
      </w:r>
      <w:r w:rsidR="006A06DC" w:rsidRPr="007E79CF">
        <w:rPr>
          <w:rFonts w:ascii="Arial" w:hAnsi="Arial" w:cs="Arial"/>
        </w:rPr>
        <w:t>ing</w:t>
      </w:r>
      <w:r w:rsidR="00DD479F" w:rsidRPr="007E79CF">
        <w:rPr>
          <w:rFonts w:ascii="Arial" w:hAnsi="Arial" w:cs="Arial"/>
        </w:rPr>
        <w:t xml:space="preserve"> and assess</w:t>
      </w:r>
      <w:r w:rsidR="003E0657" w:rsidRPr="007E79CF">
        <w:rPr>
          <w:rFonts w:ascii="Arial" w:hAnsi="Arial" w:cs="Arial"/>
        </w:rPr>
        <w:t>ing</w:t>
      </w:r>
      <w:r w:rsidR="00DD479F" w:rsidRPr="007E79CF">
        <w:rPr>
          <w:rFonts w:ascii="Arial" w:hAnsi="Arial" w:cs="Arial"/>
        </w:rPr>
        <w:t xml:space="preserve"> the implementation of this </w:t>
      </w:r>
      <w:proofErr w:type="gramStart"/>
      <w:r w:rsidR="00DD479F" w:rsidRPr="007E79CF">
        <w:rPr>
          <w:rFonts w:ascii="Arial" w:hAnsi="Arial" w:cs="Arial"/>
        </w:rPr>
        <w:t>Chapter;</w:t>
      </w:r>
      <w:proofErr w:type="gramEnd"/>
    </w:p>
    <w:p w14:paraId="00EBD5C6" w14:textId="77777777" w:rsidR="00A91771" w:rsidRPr="007E79CF" w:rsidRDefault="00A91771" w:rsidP="007E79CF">
      <w:pPr>
        <w:pStyle w:val="Style4"/>
        <w:tabs>
          <w:tab w:val="left" w:pos="567"/>
        </w:tabs>
        <w:spacing w:before="0" w:after="0"/>
        <w:ind w:left="567" w:hanging="567"/>
        <w:rPr>
          <w:rFonts w:ascii="Arial" w:hAnsi="Arial" w:cs="Arial"/>
        </w:rPr>
      </w:pPr>
    </w:p>
    <w:p w14:paraId="6C3BADA2" w14:textId="4B06C05B" w:rsidR="00A9599F" w:rsidRDefault="00A91771" w:rsidP="00A91771">
      <w:pPr>
        <w:pStyle w:val="Style4"/>
        <w:tabs>
          <w:tab w:val="left" w:pos="567"/>
        </w:tabs>
        <w:spacing w:before="0" w:after="0"/>
        <w:ind w:left="567" w:hanging="567"/>
        <w:rPr>
          <w:rFonts w:ascii="Arial" w:hAnsi="Arial" w:cs="Arial"/>
        </w:rPr>
      </w:pPr>
      <w:r>
        <w:rPr>
          <w:rFonts w:ascii="Arial" w:hAnsi="Arial" w:cs="Arial"/>
        </w:rPr>
        <w:t>(b)</w:t>
      </w:r>
      <w:r>
        <w:rPr>
          <w:rFonts w:ascii="Arial" w:hAnsi="Arial" w:cs="Arial"/>
        </w:rPr>
        <w:tab/>
      </w:r>
      <w:r w:rsidR="00A9599F" w:rsidRPr="007E79CF">
        <w:rPr>
          <w:rFonts w:ascii="Arial" w:hAnsi="Arial" w:cs="Arial"/>
        </w:rPr>
        <w:t>identify</w:t>
      </w:r>
      <w:r w:rsidR="006A06DC" w:rsidRPr="007E79CF">
        <w:rPr>
          <w:rFonts w:ascii="Arial" w:hAnsi="Arial" w:cs="Arial"/>
        </w:rPr>
        <w:t>ing</w:t>
      </w:r>
      <w:r w:rsidR="00A9599F" w:rsidRPr="007E79CF">
        <w:rPr>
          <w:rFonts w:ascii="Arial" w:hAnsi="Arial" w:cs="Arial"/>
        </w:rPr>
        <w:t xml:space="preserve"> new opportunities and agree</w:t>
      </w:r>
      <w:r w:rsidR="00E30AEA" w:rsidRPr="007E79CF">
        <w:rPr>
          <w:rFonts w:ascii="Arial" w:hAnsi="Arial" w:cs="Arial"/>
        </w:rPr>
        <w:t>ing</w:t>
      </w:r>
      <w:r w:rsidR="00A9599F" w:rsidRPr="007E79CF">
        <w:rPr>
          <w:rFonts w:ascii="Arial" w:hAnsi="Arial" w:cs="Arial"/>
        </w:rPr>
        <w:t xml:space="preserve"> on new ideas for prospective cooperation or capacity</w:t>
      </w:r>
      <w:r w:rsidR="00D95339">
        <w:rPr>
          <w:rFonts w:ascii="Arial" w:hAnsi="Arial" w:cs="Arial"/>
        </w:rPr>
        <w:t>-</w:t>
      </w:r>
      <w:r w:rsidR="00A9599F" w:rsidRPr="007E79CF">
        <w:rPr>
          <w:rFonts w:ascii="Arial" w:hAnsi="Arial" w:cs="Arial"/>
        </w:rPr>
        <w:t xml:space="preserve">building </w:t>
      </w:r>
      <w:proofErr w:type="gramStart"/>
      <w:r w:rsidR="00A9599F" w:rsidRPr="007E79CF">
        <w:rPr>
          <w:rFonts w:ascii="Arial" w:hAnsi="Arial" w:cs="Arial"/>
        </w:rPr>
        <w:t>activities;</w:t>
      </w:r>
      <w:proofErr w:type="gramEnd"/>
    </w:p>
    <w:p w14:paraId="7E711779" w14:textId="77777777" w:rsidR="00A91771" w:rsidRPr="007E79CF" w:rsidRDefault="00A91771" w:rsidP="007E79CF">
      <w:pPr>
        <w:pStyle w:val="Style4"/>
        <w:tabs>
          <w:tab w:val="left" w:pos="567"/>
        </w:tabs>
        <w:spacing w:before="0" w:after="0"/>
        <w:ind w:left="567" w:hanging="567"/>
        <w:rPr>
          <w:rFonts w:ascii="Arial" w:hAnsi="Arial" w:cs="Arial"/>
        </w:rPr>
      </w:pPr>
    </w:p>
    <w:p w14:paraId="4880FF9C" w14:textId="38BAA7A3" w:rsidR="00DD479F" w:rsidRDefault="00A91771" w:rsidP="00A91771">
      <w:pPr>
        <w:pStyle w:val="Style4"/>
        <w:tabs>
          <w:tab w:val="left" w:pos="567"/>
        </w:tabs>
        <w:spacing w:before="0" w:after="0"/>
        <w:ind w:left="567" w:hanging="567"/>
        <w:rPr>
          <w:rFonts w:ascii="Arial" w:hAnsi="Arial" w:cs="Arial"/>
        </w:rPr>
      </w:pPr>
      <w:r>
        <w:rPr>
          <w:rFonts w:ascii="Arial" w:hAnsi="Arial" w:cs="Arial"/>
        </w:rPr>
        <w:t>(c)</w:t>
      </w:r>
      <w:r>
        <w:rPr>
          <w:rFonts w:ascii="Arial" w:hAnsi="Arial" w:cs="Arial"/>
        </w:rPr>
        <w:tab/>
      </w:r>
      <w:r w:rsidR="00A9599F" w:rsidRPr="007E79CF">
        <w:rPr>
          <w:rFonts w:ascii="Arial" w:hAnsi="Arial" w:cs="Arial"/>
        </w:rPr>
        <w:t>formulat</w:t>
      </w:r>
      <w:r w:rsidR="006A06DC" w:rsidRPr="007E79CF">
        <w:rPr>
          <w:rFonts w:ascii="Arial" w:hAnsi="Arial" w:cs="Arial"/>
        </w:rPr>
        <w:t>ing</w:t>
      </w:r>
      <w:r w:rsidR="00DD479F" w:rsidRPr="007E79CF">
        <w:rPr>
          <w:rFonts w:ascii="Arial" w:hAnsi="Arial" w:cs="Arial"/>
        </w:rPr>
        <w:t xml:space="preserve"> and develop</w:t>
      </w:r>
      <w:r w:rsidR="006A06DC" w:rsidRPr="007E79CF">
        <w:rPr>
          <w:rFonts w:ascii="Arial" w:hAnsi="Arial" w:cs="Arial"/>
        </w:rPr>
        <w:t>ing</w:t>
      </w:r>
      <w:r w:rsidR="00DD479F" w:rsidRPr="007E79CF">
        <w:rPr>
          <w:rFonts w:ascii="Arial" w:hAnsi="Arial" w:cs="Arial"/>
        </w:rPr>
        <w:t xml:space="preserve"> </w:t>
      </w:r>
      <w:r w:rsidR="00A9599F" w:rsidRPr="007E79CF">
        <w:rPr>
          <w:rFonts w:ascii="Arial" w:hAnsi="Arial" w:cs="Arial"/>
        </w:rPr>
        <w:t xml:space="preserve">proposals </w:t>
      </w:r>
      <w:r w:rsidR="001F5F18" w:rsidRPr="007E79CF">
        <w:rPr>
          <w:rFonts w:ascii="Arial" w:hAnsi="Arial" w:cs="Arial"/>
        </w:rPr>
        <w:t xml:space="preserve">for activities to support this Chapter </w:t>
      </w:r>
      <w:r w:rsidR="00DD479F" w:rsidRPr="007E79CF">
        <w:rPr>
          <w:rFonts w:ascii="Arial" w:hAnsi="Arial" w:cs="Arial"/>
        </w:rPr>
        <w:t xml:space="preserve">and </w:t>
      </w:r>
      <w:r w:rsidR="002D3301" w:rsidRPr="007E79CF">
        <w:rPr>
          <w:rFonts w:ascii="Arial" w:hAnsi="Arial" w:cs="Arial"/>
        </w:rPr>
        <w:t xml:space="preserve">its </w:t>
      </w:r>
      <w:r w:rsidR="00DD479F" w:rsidRPr="007E79CF">
        <w:rPr>
          <w:rFonts w:ascii="Arial" w:hAnsi="Arial" w:cs="Arial"/>
        </w:rPr>
        <w:t xml:space="preserve">implementation </w:t>
      </w:r>
      <w:proofErr w:type="gramStart"/>
      <w:r w:rsidR="00DD479F" w:rsidRPr="007E79CF">
        <w:rPr>
          <w:rFonts w:ascii="Arial" w:hAnsi="Arial" w:cs="Arial"/>
        </w:rPr>
        <w:t>mechanisms;</w:t>
      </w:r>
      <w:proofErr w:type="gramEnd"/>
    </w:p>
    <w:p w14:paraId="42B216ED" w14:textId="77777777" w:rsidR="00A91771" w:rsidRPr="007E79CF" w:rsidRDefault="00A91771" w:rsidP="007E79CF">
      <w:pPr>
        <w:pStyle w:val="Style4"/>
        <w:tabs>
          <w:tab w:val="left" w:pos="567"/>
        </w:tabs>
        <w:spacing w:before="0" w:after="0"/>
        <w:ind w:left="567" w:hanging="567"/>
        <w:rPr>
          <w:rFonts w:ascii="Arial" w:hAnsi="Arial" w:cs="Arial"/>
        </w:rPr>
      </w:pPr>
    </w:p>
    <w:p w14:paraId="17DAE2E9" w14:textId="62C3833D" w:rsidR="00DD479F" w:rsidRDefault="00A91771" w:rsidP="00A91771">
      <w:pPr>
        <w:pStyle w:val="Style4"/>
        <w:tabs>
          <w:tab w:val="left" w:pos="567"/>
        </w:tabs>
        <w:spacing w:before="0" w:after="0"/>
        <w:ind w:left="567" w:hanging="567"/>
        <w:rPr>
          <w:rFonts w:ascii="Arial" w:hAnsi="Arial" w:cs="Arial"/>
        </w:rPr>
      </w:pPr>
      <w:r>
        <w:rPr>
          <w:rFonts w:ascii="Arial" w:hAnsi="Arial" w:cs="Arial"/>
        </w:rPr>
        <w:lastRenderedPageBreak/>
        <w:t>(d)</w:t>
      </w:r>
      <w:r>
        <w:rPr>
          <w:rFonts w:ascii="Arial" w:hAnsi="Arial" w:cs="Arial"/>
        </w:rPr>
        <w:tab/>
      </w:r>
      <w:r w:rsidR="00DD479F" w:rsidRPr="007E79CF">
        <w:rPr>
          <w:rFonts w:ascii="Arial" w:hAnsi="Arial" w:cs="Arial"/>
        </w:rPr>
        <w:t>coordinat</w:t>
      </w:r>
      <w:r w:rsidR="006A06DC" w:rsidRPr="007E79CF">
        <w:rPr>
          <w:rFonts w:ascii="Arial" w:hAnsi="Arial" w:cs="Arial"/>
        </w:rPr>
        <w:t>ing</w:t>
      </w:r>
      <w:r w:rsidR="00DD479F" w:rsidRPr="007E79CF">
        <w:rPr>
          <w:rFonts w:ascii="Arial" w:hAnsi="Arial" w:cs="Arial"/>
        </w:rPr>
        <w:t>, monitor</w:t>
      </w:r>
      <w:r w:rsidR="006A06DC" w:rsidRPr="007E79CF">
        <w:rPr>
          <w:rFonts w:ascii="Arial" w:hAnsi="Arial" w:cs="Arial"/>
        </w:rPr>
        <w:t>ing</w:t>
      </w:r>
      <w:r w:rsidR="00DD479F" w:rsidRPr="007E79CF">
        <w:rPr>
          <w:rFonts w:ascii="Arial" w:hAnsi="Arial" w:cs="Arial"/>
        </w:rPr>
        <w:t xml:space="preserve"> and review</w:t>
      </w:r>
      <w:r w:rsidR="006A06DC" w:rsidRPr="007E79CF">
        <w:rPr>
          <w:rFonts w:ascii="Arial" w:hAnsi="Arial" w:cs="Arial"/>
        </w:rPr>
        <w:t>ing</w:t>
      </w:r>
      <w:r w:rsidR="00DD479F" w:rsidRPr="007E79CF">
        <w:rPr>
          <w:rFonts w:ascii="Arial" w:hAnsi="Arial" w:cs="Arial"/>
        </w:rPr>
        <w:t xml:space="preserve"> progress of </w:t>
      </w:r>
      <w:r w:rsidR="001F5F18" w:rsidRPr="007E79CF">
        <w:rPr>
          <w:rFonts w:ascii="Arial" w:hAnsi="Arial" w:cs="Arial"/>
        </w:rPr>
        <w:t>activities under this Chapter and suggest</w:t>
      </w:r>
      <w:r w:rsidR="00B821D4" w:rsidRPr="007E79CF">
        <w:rPr>
          <w:rFonts w:ascii="Arial" w:hAnsi="Arial" w:cs="Arial"/>
        </w:rPr>
        <w:t>ing</w:t>
      </w:r>
      <w:r w:rsidR="001F5F18" w:rsidRPr="007E79CF">
        <w:rPr>
          <w:rFonts w:ascii="Arial" w:hAnsi="Arial" w:cs="Arial"/>
        </w:rPr>
        <w:t xml:space="preserve"> amendments to activities as </w:t>
      </w:r>
      <w:proofErr w:type="gramStart"/>
      <w:r w:rsidR="001F5F18" w:rsidRPr="007E79CF">
        <w:rPr>
          <w:rFonts w:ascii="Arial" w:hAnsi="Arial" w:cs="Arial"/>
        </w:rPr>
        <w:t>relevant</w:t>
      </w:r>
      <w:r w:rsidR="00892700" w:rsidRPr="007E79CF">
        <w:rPr>
          <w:rFonts w:ascii="Arial" w:hAnsi="Arial" w:cs="Arial"/>
        </w:rPr>
        <w:t>;</w:t>
      </w:r>
      <w:proofErr w:type="gramEnd"/>
      <w:r w:rsidR="001F5F18" w:rsidRPr="007E79CF">
        <w:rPr>
          <w:rFonts w:ascii="Arial" w:hAnsi="Arial" w:cs="Arial"/>
        </w:rPr>
        <w:t xml:space="preserve"> </w:t>
      </w:r>
    </w:p>
    <w:p w14:paraId="6429D9C6" w14:textId="77777777" w:rsidR="00A91771" w:rsidRPr="007E79CF" w:rsidRDefault="00A91771" w:rsidP="007E79CF">
      <w:pPr>
        <w:pStyle w:val="Style4"/>
        <w:tabs>
          <w:tab w:val="left" w:pos="567"/>
        </w:tabs>
        <w:spacing w:before="0" w:after="0"/>
        <w:ind w:left="567" w:hanging="567"/>
        <w:rPr>
          <w:rFonts w:ascii="Arial" w:hAnsi="Arial" w:cs="Arial"/>
        </w:rPr>
      </w:pPr>
    </w:p>
    <w:p w14:paraId="7DC0F7DB" w14:textId="4E57AAAD" w:rsidR="00DD479F" w:rsidRDefault="00A91771" w:rsidP="00A91771">
      <w:pPr>
        <w:pStyle w:val="Style4"/>
        <w:tabs>
          <w:tab w:val="left" w:pos="567"/>
        </w:tabs>
        <w:spacing w:before="0" w:after="0"/>
        <w:ind w:left="567" w:hanging="567"/>
        <w:rPr>
          <w:rFonts w:ascii="Arial" w:hAnsi="Arial" w:cs="Arial"/>
        </w:rPr>
      </w:pPr>
      <w:r>
        <w:rPr>
          <w:rFonts w:ascii="Arial" w:hAnsi="Arial" w:cs="Arial"/>
        </w:rPr>
        <w:t>(e)</w:t>
      </w:r>
      <w:r>
        <w:rPr>
          <w:rFonts w:ascii="Arial" w:hAnsi="Arial" w:cs="Arial"/>
        </w:rPr>
        <w:tab/>
      </w:r>
      <w:r w:rsidR="00DD479F" w:rsidRPr="007E79CF">
        <w:rPr>
          <w:rFonts w:ascii="Arial" w:hAnsi="Arial" w:cs="Arial"/>
        </w:rPr>
        <w:t>cooperat</w:t>
      </w:r>
      <w:r w:rsidR="006A06DC" w:rsidRPr="007E79CF">
        <w:rPr>
          <w:rFonts w:ascii="Arial" w:hAnsi="Arial" w:cs="Arial"/>
        </w:rPr>
        <w:t>ing</w:t>
      </w:r>
      <w:r w:rsidR="00DD479F" w:rsidRPr="007E79CF">
        <w:rPr>
          <w:rFonts w:ascii="Arial" w:hAnsi="Arial" w:cs="Arial"/>
        </w:rPr>
        <w:t xml:space="preserve"> with </w:t>
      </w:r>
      <w:r w:rsidR="00B9282A">
        <w:rPr>
          <w:rFonts w:ascii="Arial" w:hAnsi="Arial" w:cs="Arial"/>
        </w:rPr>
        <w:t xml:space="preserve">any </w:t>
      </w:r>
      <w:r w:rsidR="00DD479F" w:rsidRPr="007E79CF">
        <w:rPr>
          <w:rFonts w:ascii="Arial" w:hAnsi="Arial" w:cs="Arial"/>
        </w:rPr>
        <w:t xml:space="preserve">other </w:t>
      </w:r>
      <w:r w:rsidR="00B9282A">
        <w:rPr>
          <w:rFonts w:ascii="Arial" w:hAnsi="Arial" w:cs="Arial"/>
        </w:rPr>
        <w:t xml:space="preserve">subcommittees, working groups or other </w:t>
      </w:r>
      <w:r w:rsidR="00DD479F" w:rsidRPr="007E79CF">
        <w:rPr>
          <w:rFonts w:ascii="Arial" w:hAnsi="Arial" w:cs="Arial"/>
        </w:rPr>
        <w:t>subsidiary bodies established under this Agreement to perform stocktaking, monitoring</w:t>
      </w:r>
      <w:r w:rsidR="00587291" w:rsidRPr="007E79CF">
        <w:rPr>
          <w:rFonts w:ascii="Arial" w:hAnsi="Arial" w:cs="Arial"/>
        </w:rPr>
        <w:t>,</w:t>
      </w:r>
      <w:r w:rsidR="00DD479F" w:rsidRPr="007E79CF">
        <w:rPr>
          <w:rFonts w:ascii="Arial" w:hAnsi="Arial" w:cs="Arial"/>
        </w:rPr>
        <w:t xml:space="preserve"> and benchmarking on any issues related to the implementation of this Agreement</w:t>
      </w:r>
      <w:r w:rsidR="00A9599F" w:rsidRPr="007E79CF">
        <w:rPr>
          <w:rFonts w:ascii="Arial" w:hAnsi="Arial" w:cs="Arial"/>
        </w:rPr>
        <w:t>,</w:t>
      </w:r>
      <w:r w:rsidR="00DD479F" w:rsidRPr="007E79CF">
        <w:rPr>
          <w:rFonts w:ascii="Arial" w:hAnsi="Arial" w:cs="Arial"/>
        </w:rPr>
        <w:t xml:space="preserve"> as well as </w:t>
      </w:r>
      <w:r w:rsidR="00A9599F" w:rsidRPr="007E79CF">
        <w:rPr>
          <w:rFonts w:ascii="Arial" w:hAnsi="Arial" w:cs="Arial"/>
        </w:rPr>
        <w:t>to provide feedback and assistance</w:t>
      </w:r>
      <w:r w:rsidR="00DD479F" w:rsidRPr="007E79CF">
        <w:rPr>
          <w:rFonts w:ascii="Arial" w:hAnsi="Arial" w:cs="Arial"/>
        </w:rPr>
        <w:t xml:space="preserve"> </w:t>
      </w:r>
      <w:r w:rsidR="00A9599F" w:rsidRPr="007E79CF">
        <w:rPr>
          <w:rFonts w:ascii="Arial" w:hAnsi="Arial" w:cs="Arial"/>
        </w:rPr>
        <w:t xml:space="preserve">in </w:t>
      </w:r>
      <w:r w:rsidR="00DD479F" w:rsidRPr="007E79CF">
        <w:rPr>
          <w:rFonts w:ascii="Arial" w:hAnsi="Arial" w:cs="Arial"/>
        </w:rPr>
        <w:t>the implementation and operation of this Chapter; and</w:t>
      </w:r>
    </w:p>
    <w:p w14:paraId="423617DC" w14:textId="77777777" w:rsidR="00A91771" w:rsidRPr="007E79CF" w:rsidRDefault="00A91771" w:rsidP="007E79CF">
      <w:pPr>
        <w:pStyle w:val="Style4"/>
        <w:tabs>
          <w:tab w:val="left" w:pos="567"/>
        </w:tabs>
        <w:spacing w:before="0" w:after="0"/>
        <w:ind w:left="567" w:hanging="567"/>
        <w:rPr>
          <w:rFonts w:ascii="Arial" w:hAnsi="Arial" w:cs="Arial"/>
        </w:rPr>
      </w:pPr>
    </w:p>
    <w:p w14:paraId="6EF175C1" w14:textId="739012DD" w:rsidR="00DD479F" w:rsidRPr="00A91771" w:rsidRDefault="00A91771" w:rsidP="007E79CF">
      <w:pPr>
        <w:pStyle w:val="Style4"/>
        <w:tabs>
          <w:tab w:val="left" w:pos="567"/>
        </w:tabs>
        <w:spacing w:before="0" w:after="0"/>
        <w:ind w:left="567" w:hanging="567"/>
        <w:rPr>
          <w:rFonts w:ascii="Arial" w:hAnsi="Arial" w:cs="Arial"/>
        </w:rPr>
      </w:pPr>
      <w:r>
        <w:rPr>
          <w:rFonts w:ascii="Arial" w:hAnsi="Arial" w:cs="Arial"/>
        </w:rPr>
        <w:t>(f)</w:t>
      </w:r>
      <w:r>
        <w:rPr>
          <w:rFonts w:ascii="Arial" w:hAnsi="Arial" w:cs="Arial"/>
        </w:rPr>
        <w:tab/>
      </w:r>
      <w:r w:rsidR="00DD479F" w:rsidRPr="007E79CF">
        <w:rPr>
          <w:rFonts w:ascii="Arial" w:hAnsi="Arial" w:cs="Arial"/>
        </w:rPr>
        <w:t>report</w:t>
      </w:r>
      <w:r w:rsidR="006A06DC" w:rsidRPr="007E79CF">
        <w:rPr>
          <w:rFonts w:ascii="Arial" w:hAnsi="Arial" w:cs="Arial"/>
        </w:rPr>
        <w:t>ing</w:t>
      </w:r>
      <w:r w:rsidR="00A9599F" w:rsidRPr="007E79CF">
        <w:rPr>
          <w:rFonts w:ascii="Arial" w:hAnsi="Arial" w:cs="Arial"/>
        </w:rPr>
        <w:t xml:space="preserve"> to</w:t>
      </w:r>
      <w:r w:rsidR="00DD479F" w:rsidRPr="007E79CF">
        <w:rPr>
          <w:rFonts w:ascii="Arial" w:hAnsi="Arial" w:cs="Arial"/>
        </w:rPr>
        <w:t>,</w:t>
      </w:r>
      <w:r w:rsidR="00D95339">
        <w:rPr>
          <w:rFonts w:ascii="Arial" w:hAnsi="Arial" w:cs="Arial"/>
        </w:rPr>
        <w:t xml:space="preserve"> and</w:t>
      </w:r>
      <w:r w:rsidR="00DD479F" w:rsidRPr="007E79CF">
        <w:rPr>
          <w:rFonts w:ascii="Arial" w:hAnsi="Arial" w:cs="Arial"/>
        </w:rPr>
        <w:t xml:space="preserve"> if deemed necessary</w:t>
      </w:r>
      <w:r w:rsidR="00D95339">
        <w:rPr>
          <w:rFonts w:ascii="Arial" w:hAnsi="Arial" w:cs="Arial"/>
        </w:rPr>
        <w:t>,</w:t>
      </w:r>
      <w:r w:rsidR="00DD479F" w:rsidRPr="007E79CF">
        <w:rPr>
          <w:rFonts w:ascii="Arial" w:hAnsi="Arial" w:cs="Arial"/>
        </w:rPr>
        <w:t xml:space="preserve"> consult</w:t>
      </w:r>
      <w:r w:rsidR="006A06DC" w:rsidRPr="007E79CF">
        <w:rPr>
          <w:rFonts w:ascii="Arial" w:hAnsi="Arial" w:cs="Arial"/>
        </w:rPr>
        <w:t>ing</w:t>
      </w:r>
      <w:r w:rsidR="00DD479F" w:rsidRPr="007E79CF">
        <w:rPr>
          <w:rFonts w:ascii="Arial" w:hAnsi="Arial" w:cs="Arial"/>
        </w:rPr>
        <w:t xml:space="preserve"> with</w:t>
      </w:r>
      <w:r w:rsidR="00D95339">
        <w:rPr>
          <w:rFonts w:ascii="Arial" w:hAnsi="Arial" w:cs="Arial"/>
        </w:rPr>
        <w:t>,</w:t>
      </w:r>
      <w:r w:rsidR="00DD479F" w:rsidRPr="007E79CF">
        <w:rPr>
          <w:rFonts w:ascii="Arial" w:hAnsi="Arial" w:cs="Arial"/>
        </w:rPr>
        <w:t xml:space="preserve"> the Joint Committee </w:t>
      </w:r>
      <w:r w:rsidR="00A9599F" w:rsidRPr="007E79CF">
        <w:rPr>
          <w:rFonts w:ascii="Arial" w:hAnsi="Arial" w:cs="Arial"/>
        </w:rPr>
        <w:t>in relation</w:t>
      </w:r>
      <w:r w:rsidR="00DD479F" w:rsidRPr="007E79CF">
        <w:rPr>
          <w:rFonts w:ascii="Arial" w:hAnsi="Arial" w:cs="Arial"/>
        </w:rPr>
        <w:t xml:space="preserve"> to the implementation and operation of this Chapter.</w:t>
      </w:r>
    </w:p>
    <w:p w14:paraId="1FB65992" w14:textId="77777777" w:rsidR="0075533C" w:rsidRPr="008103A0" w:rsidRDefault="0075533C" w:rsidP="0075533C">
      <w:pPr>
        <w:pStyle w:val="NormalWeb"/>
        <w:snapToGrid w:val="0"/>
        <w:jc w:val="both"/>
        <w:rPr>
          <w:rFonts w:ascii="Arial" w:hAnsi="Arial" w:cs="Arial"/>
          <w:lang w:val="en-GB"/>
        </w:rPr>
      </w:pPr>
    </w:p>
    <w:p w14:paraId="63FC847E" w14:textId="77777777" w:rsidR="0075533C" w:rsidRPr="008103A0" w:rsidRDefault="0075533C" w:rsidP="007E79CF">
      <w:pPr>
        <w:pStyle w:val="NormalWeb"/>
        <w:snapToGrid w:val="0"/>
        <w:jc w:val="both"/>
        <w:rPr>
          <w:rFonts w:ascii="Arial" w:hAnsi="Arial" w:cs="Arial"/>
        </w:rPr>
      </w:pPr>
    </w:p>
    <w:p w14:paraId="403F6E37" w14:textId="505D6B9C" w:rsidR="0019226C" w:rsidRDefault="00A91771" w:rsidP="0075533C">
      <w:pPr>
        <w:pStyle w:val="Style1"/>
        <w:spacing w:before="0" w:after="0"/>
        <w:rPr>
          <w:rFonts w:ascii="Arial" w:hAnsi="Arial" w:cs="Arial"/>
        </w:rPr>
      </w:pPr>
      <w:r>
        <w:rPr>
          <w:rFonts w:ascii="Arial" w:hAnsi="Arial" w:cs="Arial"/>
        </w:rPr>
        <w:t>Article</w:t>
      </w:r>
      <w:r w:rsidRPr="008E1DAF">
        <w:rPr>
          <w:rFonts w:ascii="Arial" w:hAnsi="Arial" w:cs="Arial"/>
        </w:rPr>
        <w:t xml:space="preserve"> </w:t>
      </w:r>
      <w:r w:rsidR="0075533C">
        <w:rPr>
          <w:rFonts w:ascii="Arial" w:hAnsi="Arial" w:cs="Arial"/>
        </w:rPr>
        <w:t>21</w:t>
      </w:r>
      <w:r w:rsidR="0019226C" w:rsidRPr="007E79CF">
        <w:rPr>
          <w:rFonts w:ascii="Arial" w:hAnsi="Arial" w:cs="Arial"/>
        </w:rPr>
        <w:t>.</w:t>
      </w:r>
      <w:r w:rsidR="00391204" w:rsidRPr="007E79CF">
        <w:rPr>
          <w:rFonts w:ascii="Arial" w:hAnsi="Arial" w:cs="Arial"/>
        </w:rPr>
        <w:t>10</w:t>
      </w:r>
      <w:r w:rsidR="00D8060C" w:rsidRPr="007E79CF">
        <w:rPr>
          <w:rFonts w:ascii="Arial" w:hAnsi="Arial" w:cs="Arial"/>
        </w:rPr>
        <w:br/>
      </w:r>
      <w:r w:rsidR="0019226C" w:rsidRPr="007E79CF">
        <w:rPr>
          <w:rFonts w:ascii="Arial" w:hAnsi="Arial" w:cs="Arial"/>
        </w:rPr>
        <w:t>Non-</w:t>
      </w:r>
      <w:r w:rsidR="0075533C">
        <w:rPr>
          <w:rFonts w:ascii="Arial" w:hAnsi="Arial" w:cs="Arial"/>
        </w:rPr>
        <w:t>A</w:t>
      </w:r>
      <w:r w:rsidR="0019226C" w:rsidRPr="007E79CF">
        <w:rPr>
          <w:rFonts w:ascii="Arial" w:hAnsi="Arial" w:cs="Arial"/>
        </w:rPr>
        <w:t>pplication of Dispute Settlement</w:t>
      </w:r>
    </w:p>
    <w:p w14:paraId="355C612D" w14:textId="77777777" w:rsidR="0075533C" w:rsidRPr="007E79CF" w:rsidRDefault="0075533C" w:rsidP="007E79CF">
      <w:pPr>
        <w:pStyle w:val="Style1"/>
        <w:spacing w:before="0" w:after="0"/>
        <w:rPr>
          <w:rFonts w:ascii="Arial" w:hAnsi="Arial" w:cs="Arial"/>
        </w:rPr>
      </w:pPr>
    </w:p>
    <w:p w14:paraId="5E00578B" w14:textId="43ED86FE" w:rsidR="00CA305C" w:rsidRPr="007E79CF" w:rsidRDefault="0075533C" w:rsidP="007E79CF">
      <w:pPr>
        <w:pStyle w:val="ListParagraph"/>
        <w:numPr>
          <w:ilvl w:val="0"/>
          <w:numId w:val="0"/>
        </w:numPr>
        <w:tabs>
          <w:tab w:val="left" w:pos="1152"/>
          <w:tab w:val="left" w:pos="1153"/>
        </w:tabs>
        <w:spacing w:before="0" w:after="0"/>
        <w:rPr>
          <w:rFonts w:ascii="Arial" w:hAnsi="Arial" w:cs="Arial"/>
          <w:color w:val="auto"/>
        </w:rPr>
      </w:pPr>
      <w:r>
        <w:rPr>
          <w:rFonts w:ascii="Arial" w:hAnsi="Arial" w:cs="Arial"/>
          <w:lang w:val="en-AU"/>
        </w:rPr>
        <w:t>The Parties shall not</w:t>
      </w:r>
      <w:r w:rsidRPr="000D2FAC">
        <w:rPr>
          <w:rFonts w:ascii="Arial" w:hAnsi="Arial" w:cs="Arial"/>
          <w:lang w:val="en-AU"/>
        </w:rPr>
        <w:t xml:space="preserve"> have recourse to dispute </w:t>
      </w:r>
      <w:r w:rsidRPr="008103A0">
        <w:rPr>
          <w:rFonts w:ascii="Arial" w:hAnsi="Arial" w:cs="Arial"/>
          <w:lang w:val="en-AU"/>
        </w:rPr>
        <w:t xml:space="preserve">settlement under </w:t>
      </w:r>
      <w:r w:rsidRPr="000D04FC">
        <w:rPr>
          <w:rFonts w:ascii="Arial" w:hAnsi="Arial" w:cs="Arial"/>
          <w:lang w:val="en-AU"/>
        </w:rPr>
        <w:t>Chapter</w:t>
      </w:r>
      <w:r w:rsidRPr="000D04FC">
        <w:rPr>
          <w:rFonts w:ascii="Arial" w:hAnsi="Arial" w:cs="Arial"/>
          <w:lang w:val="en-AU" w:eastAsia="ja-JP"/>
        </w:rPr>
        <w:t xml:space="preserve"> 25</w:t>
      </w:r>
      <w:r w:rsidRPr="008103A0">
        <w:rPr>
          <w:rFonts w:ascii="Arial" w:hAnsi="Arial" w:cs="Arial"/>
          <w:lang w:val="en-AU" w:eastAsia="ja-JP"/>
        </w:rPr>
        <w:t xml:space="preserve"> (Dispute Settlement) for any matter arising under this Chapter.</w:t>
      </w:r>
    </w:p>
    <w:sectPr w:rsidR="00CA305C" w:rsidRPr="007E79CF" w:rsidSect="00582CE8">
      <w:footerReference w:type="default" r:id="rId11"/>
      <w:pgSz w:w="11910" w:h="16840"/>
      <w:pgMar w:top="1440" w:right="1440" w:bottom="1440" w:left="1440" w:header="850" w:footer="8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AB378" w14:textId="77777777" w:rsidR="00A8468D" w:rsidRDefault="00A8468D" w:rsidP="003E0AE0">
      <w:r>
        <w:separator/>
      </w:r>
    </w:p>
  </w:endnote>
  <w:endnote w:type="continuationSeparator" w:id="0">
    <w:p w14:paraId="35F38465" w14:textId="77777777" w:rsidR="00A8468D" w:rsidRDefault="00A8468D" w:rsidP="003E0AE0">
      <w:r>
        <w:continuationSeparator/>
      </w:r>
    </w:p>
  </w:endnote>
  <w:endnote w:type="continuationNotice" w:id="1">
    <w:p w14:paraId="3D65B70D" w14:textId="77777777" w:rsidR="00A8468D" w:rsidRDefault="00A846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575441499"/>
      <w:docPartObj>
        <w:docPartGallery w:val="Page Numbers (Bottom of Page)"/>
        <w:docPartUnique/>
      </w:docPartObj>
    </w:sdtPr>
    <w:sdtEndPr>
      <w:rPr>
        <w:noProof/>
      </w:rPr>
    </w:sdtEndPr>
    <w:sdtContent>
      <w:p w14:paraId="5C13804B" w14:textId="27465462" w:rsidR="00FC3DB2" w:rsidRPr="007E79CF" w:rsidRDefault="00A91771">
        <w:pPr>
          <w:pStyle w:val="Footer"/>
          <w:jc w:val="center"/>
          <w:rPr>
            <w:rFonts w:ascii="Arial" w:hAnsi="Arial" w:cs="Arial"/>
            <w:sz w:val="20"/>
            <w:szCs w:val="20"/>
          </w:rPr>
        </w:pPr>
        <w:r w:rsidRPr="007E79CF">
          <w:rPr>
            <w:rFonts w:ascii="Arial" w:hAnsi="Arial" w:cs="Arial"/>
            <w:sz w:val="20"/>
            <w:szCs w:val="20"/>
          </w:rPr>
          <w:t>21</w:t>
        </w:r>
        <w:r w:rsidR="00AD6F27">
          <w:rPr>
            <w:rFonts w:ascii="Arial" w:hAnsi="Arial" w:cs="Arial"/>
            <w:sz w:val="20"/>
            <w:szCs w:val="20"/>
          </w:rPr>
          <w:t xml:space="preserve"> </w:t>
        </w:r>
        <w:r w:rsidR="004A1C82">
          <w:rPr>
            <w:rFonts w:ascii="Arial" w:hAnsi="Arial" w:cs="Arial"/>
            <w:sz w:val="20"/>
            <w:szCs w:val="20"/>
          </w:rPr>
          <w:t xml:space="preserve">– </w:t>
        </w:r>
        <w:r w:rsidR="00FC3DB2" w:rsidRPr="007E79CF">
          <w:rPr>
            <w:rFonts w:ascii="Arial" w:hAnsi="Arial" w:cs="Arial"/>
            <w:sz w:val="20"/>
            <w:szCs w:val="20"/>
          </w:rPr>
          <w:fldChar w:fldCharType="begin"/>
        </w:r>
        <w:r w:rsidR="00FC3DB2" w:rsidRPr="007E79CF">
          <w:rPr>
            <w:rFonts w:ascii="Arial" w:hAnsi="Arial" w:cs="Arial"/>
            <w:sz w:val="20"/>
            <w:szCs w:val="20"/>
          </w:rPr>
          <w:instrText xml:space="preserve"> PAGE   \* MERGEFORMAT </w:instrText>
        </w:r>
        <w:r w:rsidR="00FC3DB2" w:rsidRPr="007E79CF">
          <w:rPr>
            <w:rFonts w:ascii="Arial" w:hAnsi="Arial" w:cs="Arial"/>
            <w:sz w:val="20"/>
            <w:szCs w:val="20"/>
          </w:rPr>
          <w:fldChar w:fldCharType="separate"/>
        </w:r>
        <w:r w:rsidR="004B1367" w:rsidRPr="007E79CF">
          <w:rPr>
            <w:rFonts w:ascii="Arial" w:hAnsi="Arial" w:cs="Arial"/>
            <w:noProof/>
            <w:sz w:val="20"/>
            <w:szCs w:val="20"/>
          </w:rPr>
          <w:t>4</w:t>
        </w:r>
        <w:r w:rsidR="00FC3DB2" w:rsidRPr="007E79CF">
          <w:rPr>
            <w:rFonts w:ascii="Arial" w:hAnsi="Arial" w:cs="Arial"/>
            <w:noProof/>
            <w:sz w:val="20"/>
            <w:szCs w:val="20"/>
          </w:rPr>
          <w:fldChar w:fldCharType="end"/>
        </w:r>
      </w:p>
    </w:sdtContent>
  </w:sdt>
  <w:p w14:paraId="732D9E93" w14:textId="77777777" w:rsidR="00FC3DB2" w:rsidRPr="007E79CF" w:rsidRDefault="00FC3DB2">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FC3DE" w14:textId="77777777" w:rsidR="00A8468D" w:rsidRDefault="00A8468D" w:rsidP="003E0AE0">
      <w:r>
        <w:separator/>
      </w:r>
    </w:p>
  </w:footnote>
  <w:footnote w:type="continuationSeparator" w:id="0">
    <w:p w14:paraId="4B3A2359" w14:textId="77777777" w:rsidR="00A8468D" w:rsidRDefault="00A8468D" w:rsidP="003E0AE0">
      <w:r>
        <w:continuationSeparator/>
      </w:r>
    </w:p>
  </w:footnote>
  <w:footnote w:type="continuationNotice" w:id="1">
    <w:p w14:paraId="709DC6DF" w14:textId="77777777" w:rsidR="00A8468D" w:rsidRDefault="00A846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00986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556A63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30FE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5C6E4C8"/>
    <w:lvl w:ilvl="0">
      <w:start w:val="1"/>
      <w:numFmt w:val="decimal"/>
      <w:pStyle w:val="ListNumber2"/>
      <w:lvlText w:val="%1."/>
      <w:lvlJc w:val="left"/>
      <w:pPr>
        <w:tabs>
          <w:tab w:val="num" w:pos="720"/>
        </w:tabs>
        <w:ind w:left="1440" w:hanging="720"/>
      </w:pPr>
      <w:rPr>
        <w:rFonts w:hint="default"/>
      </w:rPr>
    </w:lvl>
  </w:abstractNum>
  <w:abstractNum w:abstractNumId="4" w15:restartNumberingAfterBreak="0">
    <w:nsid w:val="FFFFFF80"/>
    <w:multiLevelType w:val="singleLevel"/>
    <w:tmpl w:val="8F86AB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B49C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786A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D8789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003E60"/>
    <w:lvl w:ilvl="0">
      <w:start w:val="1"/>
      <w:numFmt w:val="decimal"/>
      <w:pStyle w:val="ListNumber"/>
      <w:lvlText w:val="%1."/>
      <w:lvlJc w:val="left"/>
      <w:pPr>
        <w:tabs>
          <w:tab w:val="num" w:pos="720"/>
        </w:tabs>
        <w:ind w:left="1440" w:hanging="720"/>
      </w:pPr>
      <w:rPr>
        <w:rFonts w:hint="default"/>
      </w:rPr>
    </w:lvl>
  </w:abstractNum>
  <w:abstractNum w:abstractNumId="9" w15:restartNumberingAfterBreak="0">
    <w:nsid w:val="FFFFFF89"/>
    <w:multiLevelType w:val="singleLevel"/>
    <w:tmpl w:val="EBA23956"/>
    <w:lvl w:ilvl="0">
      <w:start w:val="1"/>
      <w:numFmt w:val="bullet"/>
      <w:pStyle w:val="ListBullet"/>
      <w:lvlText w:val=""/>
      <w:lvlJc w:val="left"/>
      <w:pPr>
        <w:tabs>
          <w:tab w:val="num" w:pos="720"/>
        </w:tabs>
        <w:ind w:left="0" w:firstLine="720"/>
      </w:pPr>
      <w:rPr>
        <w:rFonts w:ascii="Symbol" w:hAnsi="Symbol" w:hint="default"/>
      </w:rPr>
    </w:lvl>
  </w:abstractNum>
  <w:abstractNum w:abstractNumId="10" w15:restartNumberingAfterBreak="0">
    <w:nsid w:val="07684B2C"/>
    <w:multiLevelType w:val="hybridMultilevel"/>
    <w:tmpl w:val="2EF6FEBE"/>
    <w:lvl w:ilvl="0" w:tplc="A7B6927C">
      <w:start w:val="1"/>
      <w:numFmt w:val="lowerLetter"/>
      <w:lvlText w:val="(%1)"/>
      <w:lvlJc w:val="left"/>
      <w:pPr>
        <w:ind w:left="644"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AB5A29"/>
    <w:multiLevelType w:val="hybridMultilevel"/>
    <w:tmpl w:val="B1105E6E"/>
    <w:lvl w:ilvl="0" w:tplc="9E525F62">
      <w:start w:val="1"/>
      <w:numFmt w:val="lowerLetter"/>
      <w:lvlText w:val="(%1)"/>
      <w:lvlJc w:val="left"/>
      <w:pPr>
        <w:ind w:left="644" w:hanging="360"/>
      </w:pPr>
      <w:rPr>
        <w:rFonts w:hint="default"/>
        <w:b w:val="0"/>
        <w:sz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1FF375F9"/>
    <w:multiLevelType w:val="multilevel"/>
    <w:tmpl w:val="1A0A6646"/>
    <w:styleLink w:val="IA1a1"/>
    <w:lvl w:ilvl="0">
      <w:start w:val="1"/>
      <w:numFmt w:val="upperRoman"/>
      <w:lvlText w:val="%1."/>
      <w:lvlJc w:val="left"/>
      <w:pPr>
        <w:tabs>
          <w:tab w:val="num" w:pos="720"/>
        </w:tabs>
        <w:ind w:left="720" w:hanging="720"/>
      </w:pPr>
      <w:rPr>
        <w:rFonts w:hint="default"/>
        <w:sz w:val="24"/>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decimal"/>
      <w:lvlText w:val="(%5)"/>
      <w:lvlJc w:val="left"/>
      <w:pPr>
        <w:tabs>
          <w:tab w:val="num" w:pos="72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F377FA4"/>
    <w:multiLevelType w:val="hybridMultilevel"/>
    <w:tmpl w:val="FB08EF98"/>
    <w:lvl w:ilvl="0" w:tplc="538EF380">
      <w:start w:val="1"/>
      <w:numFmt w:val="decimal"/>
      <w:lvlText w:val="%1."/>
      <w:lvlJc w:val="left"/>
      <w:pPr>
        <w:ind w:left="1020" w:hanging="360"/>
      </w:pPr>
    </w:lvl>
    <w:lvl w:ilvl="1" w:tplc="241CA752">
      <w:start w:val="1"/>
      <w:numFmt w:val="decimal"/>
      <w:lvlText w:val="%2."/>
      <w:lvlJc w:val="left"/>
      <w:pPr>
        <w:ind w:left="1020" w:hanging="360"/>
      </w:pPr>
    </w:lvl>
    <w:lvl w:ilvl="2" w:tplc="8E060A66">
      <w:start w:val="1"/>
      <w:numFmt w:val="decimal"/>
      <w:lvlText w:val="%3."/>
      <w:lvlJc w:val="left"/>
      <w:pPr>
        <w:ind w:left="1020" w:hanging="360"/>
      </w:pPr>
    </w:lvl>
    <w:lvl w:ilvl="3" w:tplc="28E8B71A">
      <w:start w:val="1"/>
      <w:numFmt w:val="decimal"/>
      <w:lvlText w:val="%4."/>
      <w:lvlJc w:val="left"/>
      <w:pPr>
        <w:ind w:left="1020" w:hanging="360"/>
      </w:pPr>
    </w:lvl>
    <w:lvl w:ilvl="4" w:tplc="12686DAC">
      <w:start w:val="1"/>
      <w:numFmt w:val="decimal"/>
      <w:lvlText w:val="%5."/>
      <w:lvlJc w:val="left"/>
      <w:pPr>
        <w:ind w:left="1020" w:hanging="360"/>
      </w:pPr>
    </w:lvl>
    <w:lvl w:ilvl="5" w:tplc="F73C3C6A">
      <w:start w:val="1"/>
      <w:numFmt w:val="decimal"/>
      <w:lvlText w:val="%6."/>
      <w:lvlJc w:val="left"/>
      <w:pPr>
        <w:ind w:left="1020" w:hanging="360"/>
      </w:pPr>
    </w:lvl>
    <w:lvl w:ilvl="6" w:tplc="0D2A5726">
      <w:start w:val="1"/>
      <w:numFmt w:val="decimal"/>
      <w:lvlText w:val="%7."/>
      <w:lvlJc w:val="left"/>
      <w:pPr>
        <w:ind w:left="1020" w:hanging="360"/>
      </w:pPr>
    </w:lvl>
    <w:lvl w:ilvl="7" w:tplc="C214FDEA">
      <w:start w:val="1"/>
      <w:numFmt w:val="decimal"/>
      <w:lvlText w:val="%8."/>
      <w:lvlJc w:val="left"/>
      <w:pPr>
        <w:ind w:left="1020" w:hanging="360"/>
      </w:pPr>
    </w:lvl>
    <w:lvl w:ilvl="8" w:tplc="B2587B90">
      <w:start w:val="1"/>
      <w:numFmt w:val="decimal"/>
      <w:lvlText w:val="%9."/>
      <w:lvlJc w:val="left"/>
      <w:pPr>
        <w:ind w:left="1020" w:hanging="360"/>
      </w:pPr>
    </w:lvl>
  </w:abstractNum>
  <w:abstractNum w:abstractNumId="14" w15:restartNumberingAfterBreak="0">
    <w:nsid w:val="3D081C0B"/>
    <w:multiLevelType w:val="multilevel"/>
    <w:tmpl w:val="68F63FE0"/>
    <w:styleLink w:val="1a1ai"/>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1440" w:hanging="720"/>
      </w:pPr>
      <w:rPr>
        <w:rFonts w:hint="default"/>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lowerRoman"/>
      <w:lvlText w:val="%5."/>
      <w:lvlJc w:val="left"/>
      <w:pPr>
        <w:tabs>
          <w:tab w:val="num" w:pos="72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41533EAB"/>
    <w:multiLevelType w:val="hybridMultilevel"/>
    <w:tmpl w:val="F296E78A"/>
    <w:lvl w:ilvl="0" w:tplc="5E52E484">
      <w:start w:val="1"/>
      <w:numFmt w:val="decimal"/>
      <w:pStyle w:val="ListParagraph"/>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671F37"/>
    <w:multiLevelType w:val="multilevel"/>
    <w:tmpl w:val="3890755A"/>
    <w:styleLink w:val="1ai"/>
    <w:lvl w:ilvl="0">
      <w:start w:val="1"/>
      <w:numFmt w:val="decimal"/>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A752ADA"/>
    <w:multiLevelType w:val="hybridMultilevel"/>
    <w:tmpl w:val="47F279BA"/>
    <w:lvl w:ilvl="0" w:tplc="35D0B412">
      <w:start w:val="1"/>
      <w:numFmt w:val="lowerLetter"/>
      <w:lvlText w:val="%1)"/>
      <w:lvlJc w:val="left"/>
      <w:pPr>
        <w:ind w:left="1020" w:hanging="360"/>
      </w:pPr>
    </w:lvl>
    <w:lvl w:ilvl="1" w:tplc="AE7442D8">
      <w:start w:val="1"/>
      <w:numFmt w:val="lowerLetter"/>
      <w:lvlText w:val="%2)"/>
      <w:lvlJc w:val="left"/>
      <w:pPr>
        <w:ind w:left="1020" w:hanging="360"/>
      </w:pPr>
    </w:lvl>
    <w:lvl w:ilvl="2" w:tplc="A3EE665E">
      <w:start w:val="1"/>
      <w:numFmt w:val="lowerLetter"/>
      <w:lvlText w:val="%3)"/>
      <w:lvlJc w:val="left"/>
      <w:pPr>
        <w:ind w:left="1020" w:hanging="360"/>
      </w:pPr>
    </w:lvl>
    <w:lvl w:ilvl="3" w:tplc="7E389EE2">
      <w:start w:val="1"/>
      <w:numFmt w:val="lowerLetter"/>
      <w:lvlText w:val="%4)"/>
      <w:lvlJc w:val="left"/>
      <w:pPr>
        <w:ind w:left="1020" w:hanging="360"/>
      </w:pPr>
    </w:lvl>
    <w:lvl w:ilvl="4" w:tplc="C50E5EB8">
      <w:start w:val="1"/>
      <w:numFmt w:val="lowerLetter"/>
      <w:lvlText w:val="%5)"/>
      <w:lvlJc w:val="left"/>
      <w:pPr>
        <w:ind w:left="1020" w:hanging="360"/>
      </w:pPr>
    </w:lvl>
    <w:lvl w:ilvl="5" w:tplc="3C12CA54">
      <w:start w:val="1"/>
      <w:numFmt w:val="lowerLetter"/>
      <w:lvlText w:val="%6)"/>
      <w:lvlJc w:val="left"/>
      <w:pPr>
        <w:ind w:left="1020" w:hanging="360"/>
      </w:pPr>
    </w:lvl>
    <w:lvl w:ilvl="6" w:tplc="6FC2F484">
      <w:start w:val="1"/>
      <w:numFmt w:val="lowerLetter"/>
      <w:lvlText w:val="%7)"/>
      <w:lvlJc w:val="left"/>
      <w:pPr>
        <w:ind w:left="1020" w:hanging="360"/>
      </w:pPr>
    </w:lvl>
    <w:lvl w:ilvl="7" w:tplc="29506226">
      <w:start w:val="1"/>
      <w:numFmt w:val="lowerLetter"/>
      <w:lvlText w:val="%8)"/>
      <w:lvlJc w:val="left"/>
      <w:pPr>
        <w:ind w:left="1020" w:hanging="360"/>
      </w:pPr>
    </w:lvl>
    <w:lvl w:ilvl="8" w:tplc="D1D452B2">
      <w:start w:val="1"/>
      <w:numFmt w:val="lowerLetter"/>
      <w:lvlText w:val="%9)"/>
      <w:lvlJc w:val="left"/>
      <w:pPr>
        <w:ind w:left="1020" w:hanging="360"/>
      </w:pPr>
    </w:lvl>
  </w:abstractNum>
  <w:abstractNum w:abstractNumId="18" w15:restartNumberingAfterBreak="0">
    <w:nsid w:val="56C914C2"/>
    <w:multiLevelType w:val="hybridMultilevel"/>
    <w:tmpl w:val="A3B041A4"/>
    <w:lvl w:ilvl="0" w:tplc="9E525F62">
      <w:start w:val="1"/>
      <w:numFmt w:val="lowerLetter"/>
      <w:lvlText w:val="(%1)"/>
      <w:lvlJc w:val="left"/>
      <w:pPr>
        <w:ind w:left="1080" w:hanging="360"/>
      </w:pPr>
      <w:rPr>
        <w:rFonts w:hint="default"/>
        <w:b w:val="0"/>
        <w:color w:val="auto"/>
        <w:sz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9AA2A51"/>
    <w:multiLevelType w:val="hybridMultilevel"/>
    <w:tmpl w:val="1B5E62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B227685"/>
    <w:multiLevelType w:val="hybridMultilevel"/>
    <w:tmpl w:val="73E0DD82"/>
    <w:lvl w:ilvl="0" w:tplc="DAEC41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B1E36D4"/>
    <w:multiLevelType w:val="hybridMultilevel"/>
    <w:tmpl w:val="4788BB9C"/>
    <w:lvl w:ilvl="0" w:tplc="D0E6996C">
      <w:start w:val="1"/>
      <w:numFmt w:val="decimal"/>
      <w:pStyle w:val="Style5"/>
      <w:lvlText w:val="%1."/>
      <w:lvlJc w:val="left"/>
      <w:pPr>
        <w:ind w:left="2520" w:hanging="360"/>
      </w:pPr>
      <w:rPr>
        <w:rFonts w:ascii="Times New Roman" w:eastAsia="Times New Roman" w:hAnsi="Times New Roman" w:cs="Times New Roman"/>
        <w:color w:val="auto"/>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2" w15:restartNumberingAfterBreak="0">
    <w:nsid w:val="6D367A3B"/>
    <w:multiLevelType w:val="hybridMultilevel"/>
    <w:tmpl w:val="633EE200"/>
    <w:lvl w:ilvl="0" w:tplc="9C40E2A4">
      <w:start w:val="1"/>
      <w:numFmt w:val="bullet"/>
      <w:pStyle w:val="Bullet1"/>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6C182D"/>
    <w:multiLevelType w:val="hybridMultilevel"/>
    <w:tmpl w:val="B23087D2"/>
    <w:lvl w:ilvl="0" w:tplc="9420F4CA">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CF083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C076FF9"/>
    <w:multiLevelType w:val="hybridMultilevel"/>
    <w:tmpl w:val="F7C4A9D4"/>
    <w:lvl w:ilvl="0" w:tplc="9E525F62">
      <w:start w:val="1"/>
      <w:numFmt w:val="lowerLetter"/>
      <w:lvlText w:val="(%1)"/>
      <w:lvlJc w:val="left"/>
      <w:pPr>
        <w:ind w:left="990" w:hanging="360"/>
      </w:pPr>
      <w:rPr>
        <w:rFonts w:hint="default"/>
        <w:b w:val="0"/>
        <w:color w:val="auto"/>
        <w:sz w:val="22"/>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num w:numId="1" w16cid:durableId="1077941416">
    <w:abstractNumId w:val="24"/>
  </w:num>
  <w:num w:numId="2" w16cid:durableId="1976519819">
    <w:abstractNumId w:val="16"/>
  </w:num>
  <w:num w:numId="3" w16cid:durableId="1615861478">
    <w:abstractNumId w:val="14"/>
  </w:num>
  <w:num w:numId="4" w16cid:durableId="1863085525">
    <w:abstractNumId w:val="22"/>
  </w:num>
  <w:num w:numId="5" w16cid:durableId="40594149">
    <w:abstractNumId w:val="12"/>
  </w:num>
  <w:num w:numId="6" w16cid:durableId="2117289400">
    <w:abstractNumId w:val="9"/>
  </w:num>
  <w:num w:numId="7" w16cid:durableId="183400193">
    <w:abstractNumId w:val="7"/>
  </w:num>
  <w:num w:numId="8" w16cid:durableId="2102141848">
    <w:abstractNumId w:val="6"/>
  </w:num>
  <w:num w:numId="9" w16cid:durableId="222639797">
    <w:abstractNumId w:val="5"/>
  </w:num>
  <w:num w:numId="10" w16cid:durableId="1813326597">
    <w:abstractNumId w:val="4"/>
  </w:num>
  <w:num w:numId="11" w16cid:durableId="692848317">
    <w:abstractNumId w:val="8"/>
  </w:num>
  <w:num w:numId="12" w16cid:durableId="78993040">
    <w:abstractNumId w:val="3"/>
  </w:num>
  <w:num w:numId="13" w16cid:durableId="1145245456">
    <w:abstractNumId w:val="2"/>
  </w:num>
  <w:num w:numId="14" w16cid:durableId="1410692298">
    <w:abstractNumId w:val="1"/>
  </w:num>
  <w:num w:numId="15" w16cid:durableId="1628508751">
    <w:abstractNumId w:val="0"/>
  </w:num>
  <w:num w:numId="16" w16cid:durableId="1144275494">
    <w:abstractNumId w:val="15"/>
  </w:num>
  <w:num w:numId="17" w16cid:durableId="1868837277">
    <w:abstractNumId w:val="21"/>
  </w:num>
  <w:num w:numId="18" w16cid:durableId="351147458">
    <w:abstractNumId w:val="21"/>
    <w:lvlOverride w:ilvl="0">
      <w:startOverride w:val="1"/>
    </w:lvlOverride>
  </w:num>
  <w:num w:numId="19" w16cid:durableId="181475724">
    <w:abstractNumId w:val="11"/>
  </w:num>
  <w:num w:numId="20" w16cid:durableId="1542597438">
    <w:abstractNumId w:val="10"/>
  </w:num>
  <w:num w:numId="21" w16cid:durableId="1848519385">
    <w:abstractNumId w:val="25"/>
  </w:num>
  <w:num w:numId="22" w16cid:durableId="2146777173">
    <w:abstractNumId w:val="18"/>
  </w:num>
  <w:num w:numId="23" w16cid:durableId="1526483821">
    <w:abstractNumId w:val="21"/>
  </w:num>
  <w:num w:numId="24" w16cid:durableId="1928418825">
    <w:abstractNumId w:val="21"/>
  </w:num>
  <w:num w:numId="25" w16cid:durableId="964582941">
    <w:abstractNumId w:val="21"/>
  </w:num>
  <w:num w:numId="26" w16cid:durableId="1219711208">
    <w:abstractNumId w:val="21"/>
  </w:num>
  <w:num w:numId="27" w16cid:durableId="1782333436">
    <w:abstractNumId w:val="21"/>
  </w:num>
  <w:num w:numId="28" w16cid:durableId="538904378">
    <w:abstractNumId w:val="21"/>
  </w:num>
  <w:num w:numId="29" w16cid:durableId="1107503374">
    <w:abstractNumId w:val="21"/>
  </w:num>
  <w:num w:numId="30" w16cid:durableId="1709715724">
    <w:abstractNumId w:val="21"/>
  </w:num>
  <w:num w:numId="31" w16cid:durableId="1915626457">
    <w:abstractNumId w:val="19"/>
  </w:num>
  <w:num w:numId="32" w16cid:durableId="1323049756">
    <w:abstractNumId w:val="20"/>
  </w:num>
  <w:num w:numId="33" w16cid:durableId="1882664917">
    <w:abstractNumId w:val="23"/>
  </w:num>
  <w:num w:numId="34" w16cid:durableId="1567455679">
    <w:abstractNumId w:val="13"/>
  </w:num>
  <w:num w:numId="35" w16cid:durableId="1872835311">
    <w:abstractNumId w:val="17"/>
  </w:num>
  <w:num w:numId="36" w16cid:durableId="518617915">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0BF"/>
    <w:rsid w:val="0000509F"/>
    <w:rsid w:val="00021FD8"/>
    <w:rsid w:val="00030E6B"/>
    <w:rsid w:val="00031691"/>
    <w:rsid w:val="000507A5"/>
    <w:rsid w:val="0006167D"/>
    <w:rsid w:val="00064167"/>
    <w:rsid w:val="00072D91"/>
    <w:rsid w:val="00085F17"/>
    <w:rsid w:val="00094545"/>
    <w:rsid w:val="0009535B"/>
    <w:rsid w:val="000B12FB"/>
    <w:rsid w:val="000C4F4D"/>
    <w:rsid w:val="000C5721"/>
    <w:rsid w:val="000D04FC"/>
    <w:rsid w:val="000D0622"/>
    <w:rsid w:val="000D1AD4"/>
    <w:rsid w:val="000D1C84"/>
    <w:rsid w:val="000D3C97"/>
    <w:rsid w:val="000E2AC6"/>
    <w:rsid w:val="000E742A"/>
    <w:rsid w:val="00107E70"/>
    <w:rsid w:val="001152A0"/>
    <w:rsid w:val="00145B23"/>
    <w:rsid w:val="00147835"/>
    <w:rsid w:val="001638AF"/>
    <w:rsid w:val="00167191"/>
    <w:rsid w:val="00180CC7"/>
    <w:rsid w:val="00183A56"/>
    <w:rsid w:val="0018452F"/>
    <w:rsid w:val="001874E7"/>
    <w:rsid w:val="0019226C"/>
    <w:rsid w:val="00194BE6"/>
    <w:rsid w:val="001A6FF3"/>
    <w:rsid w:val="001B38AF"/>
    <w:rsid w:val="001B6CFC"/>
    <w:rsid w:val="001C2CAF"/>
    <w:rsid w:val="001C33BC"/>
    <w:rsid w:val="001C6593"/>
    <w:rsid w:val="001D1DD3"/>
    <w:rsid w:val="001D35F3"/>
    <w:rsid w:val="001D6FD9"/>
    <w:rsid w:val="001F5F18"/>
    <w:rsid w:val="001F7A8A"/>
    <w:rsid w:val="00216735"/>
    <w:rsid w:val="00221B95"/>
    <w:rsid w:val="00224A0A"/>
    <w:rsid w:val="002258F4"/>
    <w:rsid w:val="00230432"/>
    <w:rsid w:val="00231118"/>
    <w:rsid w:val="0023367B"/>
    <w:rsid w:val="00240753"/>
    <w:rsid w:val="00243E1C"/>
    <w:rsid w:val="00253744"/>
    <w:rsid w:val="0026032E"/>
    <w:rsid w:val="002719DE"/>
    <w:rsid w:val="00291624"/>
    <w:rsid w:val="00293294"/>
    <w:rsid w:val="0029482F"/>
    <w:rsid w:val="002A03D7"/>
    <w:rsid w:val="002A0D3D"/>
    <w:rsid w:val="002B01B0"/>
    <w:rsid w:val="002B078A"/>
    <w:rsid w:val="002B55EC"/>
    <w:rsid w:val="002C2686"/>
    <w:rsid w:val="002C556B"/>
    <w:rsid w:val="002D3301"/>
    <w:rsid w:val="002D5915"/>
    <w:rsid w:val="002D6556"/>
    <w:rsid w:val="002E2C00"/>
    <w:rsid w:val="002E49CE"/>
    <w:rsid w:val="002E5D4D"/>
    <w:rsid w:val="00300C97"/>
    <w:rsid w:val="0030107F"/>
    <w:rsid w:val="0030562F"/>
    <w:rsid w:val="00317549"/>
    <w:rsid w:val="003241F8"/>
    <w:rsid w:val="00325F97"/>
    <w:rsid w:val="00326BB0"/>
    <w:rsid w:val="00330C01"/>
    <w:rsid w:val="00330F44"/>
    <w:rsid w:val="00344714"/>
    <w:rsid w:val="003529F9"/>
    <w:rsid w:val="00353B31"/>
    <w:rsid w:val="00356355"/>
    <w:rsid w:val="003619C2"/>
    <w:rsid w:val="0036439F"/>
    <w:rsid w:val="003723D0"/>
    <w:rsid w:val="00386FF4"/>
    <w:rsid w:val="00391204"/>
    <w:rsid w:val="00393C39"/>
    <w:rsid w:val="003A3874"/>
    <w:rsid w:val="003A5141"/>
    <w:rsid w:val="003A5DC2"/>
    <w:rsid w:val="003B7A27"/>
    <w:rsid w:val="003D69BD"/>
    <w:rsid w:val="003E0657"/>
    <w:rsid w:val="003E0AE0"/>
    <w:rsid w:val="003E2B8B"/>
    <w:rsid w:val="003E3CFB"/>
    <w:rsid w:val="003E53B2"/>
    <w:rsid w:val="003F107F"/>
    <w:rsid w:val="003F4E31"/>
    <w:rsid w:val="003F664B"/>
    <w:rsid w:val="00400205"/>
    <w:rsid w:val="00403119"/>
    <w:rsid w:val="00405438"/>
    <w:rsid w:val="00406A6C"/>
    <w:rsid w:val="004202B3"/>
    <w:rsid w:val="00430605"/>
    <w:rsid w:val="00432E22"/>
    <w:rsid w:val="00443642"/>
    <w:rsid w:val="00446760"/>
    <w:rsid w:val="00446A3C"/>
    <w:rsid w:val="00452F7B"/>
    <w:rsid w:val="00453DC9"/>
    <w:rsid w:val="004557E4"/>
    <w:rsid w:val="0046348E"/>
    <w:rsid w:val="00464747"/>
    <w:rsid w:val="004655F1"/>
    <w:rsid w:val="0047328D"/>
    <w:rsid w:val="00477CDD"/>
    <w:rsid w:val="00481D38"/>
    <w:rsid w:val="00485A5A"/>
    <w:rsid w:val="004865AD"/>
    <w:rsid w:val="004965A5"/>
    <w:rsid w:val="004A1C82"/>
    <w:rsid w:val="004A2F1C"/>
    <w:rsid w:val="004A487D"/>
    <w:rsid w:val="004B0987"/>
    <w:rsid w:val="004B1367"/>
    <w:rsid w:val="004B3F46"/>
    <w:rsid w:val="004B4855"/>
    <w:rsid w:val="004B60C3"/>
    <w:rsid w:val="004B745F"/>
    <w:rsid w:val="004C04A1"/>
    <w:rsid w:val="004D12F1"/>
    <w:rsid w:val="004D564A"/>
    <w:rsid w:val="004D7A52"/>
    <w:rsid w:val="004E5175"/>
    <w:rsid w:val="004F46D5"/>
    <w:rsid w:val="005014FA"/>
    <w:rsid w:val="00513E6C"/>
    <w:rsid w:val="00515E5B"/>
    <w:rsid w:val="00515FA2"/>
    <w:rsid w:val="00516FAF"/>
    <w:rsid w:val="005328D1"/>
    <w:rsid w:val="005424BB"/>
    <w:rsid w:val="00547EA6"/>
    <w:rsid w:val="00550F34"/>
    <w:rsid w:val="00560EBD"/>
    <w:rsid w:val="00563A5E"/>
    <w:rsid w:val="00563EE1"/>
    <w:rsid w:val="00564104"/>
    <w:rsid w:val="005658F1"/>
    <w:rsid w:val="00571431"/>
    <w:rsid w:val="005741F6"/>
    <w:rsid w:val="0057580D"/>
    <w:rsid w:val="00575A03"/>
    <w:rsid w:val="00582CE8"/>
    <w:rsid w:val="00587291"/>
    <w:rsid w:val="00587AB0"/>
    <w:rsid w:val="00594FCF"/>
    <w:rsid w:val="005950E9"/>
    <w:rsid w:val="00597F48"/>
    <w:rsid w:val="005B1D5B"/>
    <w:rsid w:val="005B235C"/>
    <w:rsid w:val="005B2761"/>
    <w:rsid w:val="005C2F38"/>
    <w:rsid w:val="005C4B95"/>
    <w:rsid w:val="005C6FCB"/>
    <w:rsid w:val="005D468C"/>
    <w:rsid w:val="005D6105"/>
    <w:rsid w:val="005D70BD"/>
    <w:rsid w:val="005E2145"/>
    <w:rsid w:val="005F03D0"/>
    <w:rsid w:val="00603C82"/>
    <w:rsid w:val="00605A80"/>
    <w:rsid w:val="0061075C"/>
    <w:rsid w:val="00614785"/>
    <w:rsid w:val="00617D05"/>
    <w:rsid w:val="0062149C"/>
    <w:rsid w:val="0062204B"/>
    <w:rsid w:val="00625D3E"/>
    <w:rsid w:val="00627271"/>
    <w:rsid w:val="00640F49"/>
    <w:rsid w:val="00652DE8"/>
    <w:rsid w:val="00674F7E"/>
    <w:rsid w:val="00677D61"/>
    <w:rsid w:val="00684DC3"/>
    <w:rsid w:val="00690248"/>
    <w:rsid w:val="006915AF"/>
    <w:rsid w:val="00691CF3"/>
    <w:rsid w:val="00692220"/>
    <w:rsid w:val="00692840"/>
    <w:rsid w:val="0069286C"/>
    <w:rsid w:val="006A06DC"/>
    <w:rsid w:val="006A7500"/>
    <w:rsid w:val="006B25B4"/>
    <w:rsid w:val="006B4E11"/>
    <w:rsid w:val="006B5F7D"/>
    <w:rsid w:val="006C1A86"/>
    <w:rsid w:val="006C7919"/>
    <w:rsid w:val="006D3A4A"/>
    <w:rsid w:val="006E1519"/>
    <w:rsid w:val="006F1E99"/>
    <w:rsid w:val="006F2631"/>
    <w:rsid w:val="00705016"/>
    <w:rsid w:val="00706F6F"/>
    <w:rsid w:val="00711339"/>
    <w:rsid w:val="00715BF6"/>
    <w:rsid w:val="00716687"/>
    <w:rsid w:val="0072148B"/>
    <w:rsid w:val="00722A9A"/>
    <w:rsid w:val="00730126"/>
    <w:rsid w:val="007334D4"/>
    <w:rsid w:val="0075533C"/>
    <w:rsid w:val="00756EF0"/>
    <w:rsid w:val="00761677"/>
    <w:rsid w:val="00763FBD"/>
    <w:rsid w:val="007644AF"/>
    <w:rsid w:val="00767428"/>
    <w:rsid w:val="00787A18"/>
    <w:rsid w:val="007A0F8B"/>
    <w:rsid w:val="007A499E"/>
    <w:rsid w:val="007B2F3E"/>
    <w:rsid w:val="007B37DC"/>
    <w:rsid w:val="007C11A4"/>
    <w:rsid w:val="007C31F7"/>
    <w:rsid w:val="007E3840"/>
    <w:rsid w:val="007E4A26"/>
    <w:rsid w:val="007E79CF"/>
    <w:rsid w:val="008013E1"/>
    <w:rsid w:val="00802BB4"/>
    <w:rsid w:val="008103A0"/>
    <w:rsid w:val="008150EA"/>
    <w:rsid w:val="00815659"/>
    <w:rsid w:val="0082027D"/>
    <w:rsid w:val="008226D5"/>
    <w:rsid w:val="008310AC"/>
    <w:rsid w:val="00836FA8"/>
    <w:rsid w:val="0084026A"/>
    <w:rsid w:val="00840272"/>
    <w:rsid w:val="00861437"/>
    <w:rsid w:val="008650BF"/>
    <w:rsid w:val="00873A05"/>
    <w:rsid w:val="00875436"/>
    <w:rsid w:val="008804D6"/>
    <w:rsid w:val="00881104"/>
    <w:rsid w:val="0089039F"/>
    <w:rsid w:val="00891F79"/>
    <w:rsid w:val="00892700"/>
    <w:rsid w:val="00894704"/>
    <w:rsid w:val="008A2514"/>
    <w:rsid w:val="008A264A"/>
    <w:rsid w:val="008A2CF5"/>
    <w:rsid w:val="008A38E2"/>
    <w:rsid w:val="008A7A55"/>
    <w:rsid w:val="008B08E0"/>
    <w:rsid w:val="008B43CE"/>
    <w:rsid w:val="008B63D3"/>
    <w:rsid w:val="008C4124"/>
    <w:rsid w:val="008D24B0"/>
    <w:rsid w:val="008D3C24"/>
    <w:rsid w:val="008E63CE"/>
    <w:rsid w:val="008F14B5"/>
    <w:rsid w:val="00910BA0"/>
    <w:rsid w:val="00917BB2"/>
    <w:rsid w:val="0092692F"/>
    <w:rsid w:val="00933517"/>
    <w:rsid w:val="009406A5"/>
    <w:rsid w:val="00943298"/>
    <w:rsid w:val="009505CD"/>
    <w:rsid w:val="00952346"/>
    <w:rsid w:val="00952B14"/>
    <w:rsid w:val="00965397"/>
    <w:rsid w:val="00966F45"/>
    <w:rsid w:val="00967FDD"/>
    <w:rsid w:val="009736E2"/>
    <w:rsid w:val="0097688E"/>
    <w:rsid w:val="00985281"/>
    <w:rsid w:val="00986472"/>
    <w:rsid w:val="009A581C"/>
    <w:rsid w:val="009A6B57"/>
    <w:rsid w:val="009B123C"/>
    <w:rsid w:val="009B3556"/>
    <w:rsid w:val="009C477D"/>
    <w:rsid w:val="009D3684"/>
    <w:rsid w:val="009D6A5D"/>
    <w:rsid w:val="009D7A17"/>
    <w:rsid w:val="00A05671"/>
    <w:rsid w:val="00A14514"/>
    <w:rsid w:val="00A152D9"/>
    <w:rsid w:val="00A34980"/>
    <w:rsid w:val="00A41137"/>
    <w:rsid w:val="00A42ABC"/>
    <w:rsid w:val="00A445FF"/>
    <w:rsid w:val="00A4669C"/>
    <w:rsid w:val="00A4686C"/>
    <w:rsid w:val="00A53450"/>
    <w:rsid w:val="00A64076"/>
    <w:rsid w:val="00A64E1F"/>
    <w:rsid w:val="00A76F85"/>
    <w:rsid w:val="00A80153"/>
    <w:rsid w:val="00A8468D"/>
    <w:rsid w:val="00A859F2"/>
    <w:rsid w:val="00A91771"/>
    <w:rsid w:val="00A94A68"/>
    <w:rsid w:val="00A94C8D"/>
    <w:rsid w:val="00A9599F"/>
    <w:rsid w:val="00A97C45"/>
    <w:rsid w:val="00AA7EF4"/>
    <w:rsid w:val="00AB19E0"/>
    <w:rsid w:val="00AB2506"/>
    <w:rsid w:val="00AC105A"/>
    <w:rsid w:val="00AC5EE7"/>
    <w:rsid w:val="00AD3827"/>
    <w:rsid w:val="00AD424B"/>
    <w:rsid w:val="00AD6F27"/>
    <w:rsid w:val="00AD7479"/>
    <w:rsid w:val="00AE6A1C"/>
    <w:rsid w:val="00B03794"/>
    <w:rsid w:val="00B128CF"/>
    <w:rsid w:val="00B13464"/>
    <w:rsid w:val="00B25BEC"/>
    <w:rsid w:val="00B275D8"/>
    <w:rsid w:val="00B41D2C"/>
    <w:rsid w:val="00B62CBF"/>
    <w:rsid w:val="00B70025"/>
    <w:rsid w:val="00B715C9"/>
    <w:rsid w:val="00B821D4"/>
    <w:rsid w:val="00B85F22"/>
    <w:rsid w:val="00B87578"/>
    <w:rsid w:val="00B9282A"/>
    <w:rsid w:val="00B92FE3"/>
    <w:rsid w:val="00B935BF"/>
    <w:rsid w:val="00B94343"/>
    <w:rsid w:val="00B972D9"/>
    <w:rsid w:val="00BA13C7"/>
    <w:rsid w:val="00BA621F"/>
    <w:rsid w:val="00BB0E7F"/>
    <w:rsid w:val="00BB45A9"/>
    <w:rsid w:val="00BB72D8"/>
    <w:rsid w:val="00BD33FD"/>
    <w:rsid w:val="00BD4604"/>
    <w:rsid w:val="00BD7D3A"/>
    <w:rsid w:val="00BE3984"/>
    <w:rsid w:val="00BF7737"/>
    <w:rsid w:val="00C07F74"/>
    <w:rsid w:val="00C15AB3"/>
    <w:rsid w:val="00C16240"/>
    <w:rsid w:val="00C16EA2"/>
    <w:rsid w:val="00C31719"/>
    <w:rsid w:val="00C34520"/>
    <w:rsid w:val="00C419D3"/>
    <w:rsid w:val="00C44F6E"/>
    <w:rsid w:val="00C54A8B"/>
    <w:rsid w:val="00C56DB7"/>
    <w:rsid w:val="00C6038D"/>
    <w:rsid w:val="00C60C45"/>
    <w:rsid w:val="00C64A7F"/>
    <w:rsid w:val="00C7633C"/>
    <w:rsid w:val="00C81C99"/>
    <w:rsid w:val="00C85E6A"/>
    <w:rsid w:val="00C87717"/>
    <w:rsid w:val="00C950F2"/>
    <w:rsid w:val="00CA305C"/>
    <w:rsid w:val="00CA3104"/>
    <w:rsid w:val="00CC3766"/>
    <w:rsid w:val="00CC49EF"/>
    <w:rsid w:val="00CD4986"/>
    <w:rsid w:val="00CD49D5"/>
    <w:rsid w:val="00CE5F08"/>
    <w:rsid w:val="00CF06C4"/>
    <w:rsid w:val="00CF1D74"/>
    <w:rsid w:val="00CF566E"/>
    <w:rsid w:val="00D019F4"/>
    <w:rsid w:val="00D03C60"/>
    <w:rsid w:val="00D24535"/>
    <w:rsid w:val="00D270E3"/>
    <w:rsid w:val="00D27F24"/>
    <w:rsid w:val="00D3379D"/>
    <w:rsid w:val="00D34587"/>
    <w:rsid w:val="00D356F0"/>
    <w:rsid w:val="00D36FD8"/>
    <w:rsid w:val="00D65363"/>
    <w:rsid w:val="00D65F3D"/>
    <w:rsid w:val="00D66C9C"/>
    <w:rsid w:val="00D6719C"/>
    <w:rsid w:val="00D74875"/>
    <w:rsid w:val="00D8060C"/>
    <w:rsid w:val="00D82155"/>
    <w:rsid w:val="00D8251A"/>
    <w:rsid w:val="00D83BE1"/>
    <w:rsid w:val="00D87C1F"/>
    <w:rsid w:val="00D9286E"/>
    <w:rsid w:val="00D946AE"/>
    <w:rsid w:val="00D94782"/>
    <w:rsid w:val="00D95339"/>
    <w:rsid w:val="00D96118"/>
    <w:rsid w:val="00DA06D8"/>
    <w:rsid w:val="00DB03AF"/>
    <w:rsid w:val="00DB0F85"/>
    <w:rsid w:val="00DB6F04"/>
    <w:rsid w:val="00DC025A"/>
    <w:rsid w:val="00DC027C"/>
    <w:rsid w:val="00DC09C4"/>
    <w:rsid w:val="00DC4DAD"/>
    <w:rsid w:val="00DD24C8"/>
    <w:rsid w:val="00DD260C"/>
    <w:rsid w:val="00DD2C32"/>
    <w:rsid w:val="00DD479F"/>
    <w:rsid w:val="00DE5647"/>
    <w:rsid w:val="00DE7AB4"/>
    <w:rsid w:val="00DF2E6C"/>
    <w:rsid w:val="00E025F4"/>
    <w:rsid w:val="00E04427"/>
    <w:rsid w:val="00E15569"/>
    <w:rsid w:val="00E21B50"/>
    <w:rsid w:val="00E225A2"/>
    <w:rsid w:val="00E2512F"/>
    <w:rsid w:val="00E25700"/>
    <w:rsid w:val="00E25A19"/>
    <w:rsid w:val="00E2706D"/>
    <w:rsid w:val="00E27B46"/>
    <w:rsid w:val="00E3085F"/>
    <w:rsid w:val="00E30AEA"/>
    <w:rsid w:val="00E30D4E"/>
    <w:rsid w:val="00E42E57"/>
    <w:rsid w:val="00E50E6B"/>
    <w:rsid w:val="00E51225"/>
    <w:rsid w:val="00E5613E"/>
    <w:rsid w:val="00E7482E"/>
    <w:rsid w:val="00E9076C"/>
    <w:rsid w:val="00E957CC"/>
    <w:rsid w:val="00E964E8"/>
    <w:rsid w:val="00EA0B9A"/>
    <w:rsid w:val="00EB073D"/>
    <w:rsid w:val="00EB34F4"/>
    <w:rsid w:val="00EC2C3A"/>
    <w:rsid w:val="00EC44FE"/>
    <w:rsid w:val="00EE4F4D"/>
    <w:rsid w:val="00EF1515"/>
    <w:rsid w:val="00EF58B6"/>
    <w:rsid w:val="00F012FA"/>
    <w:rsid w:val="00F03B6B"/>
    <w:rsid w:val="00F04B44"/>
    <w:rsid w:val="00F06AEF"/>
    <w:rsid w:val="00F20F3C"/>
    <w:rsid w:val="00F2268A"/>
    <w:rsid w:val="00F23F83"/>
    <w:rsid w:val="00F37911"/>
    <w:rsid w:val="00F51D2B"/>
    <w:rsid w:val="00F5390E"/>
    <w:rsid w:val="00F56653"/>
    <w:rsid w:val="00F73C40"/>
    <w:rsid w:val="00F8744E"/>
    <w:rsid w:val="00F879E2"/>
    <w:rsid w:val="00F93C56"/>
    <w:rsid w:val="00FA4A6B"/>
    <w:rsid w:val="00FA59E8"/>
    <w:rsid w:val="00FB7EE6"/>
    <w:rsid w:val="00FC3DB2"/>
    <w:rsid w:val="00FD7AD2"/>
    <w:rsid w:val="00FE2967"/>
    <w:rsid w:val="0C2B683A"/>
    <w:rsid w:val="0F65A994"/>
    <w:rsid w:val="1EBC4880"/>
    <w:rsid w:val="32F7FCF3"/>
    <w:rsid w:val="345EC75B"/>
    <w:rsid w:val="400BE1F1"/>
    <w:rsid w:val="40D09ACC"/>
    <w:rsid w:val="491F4671"/>
    <w:rsid w:val="54E75DAF"/>
    <w:rsid w:val="68A668E5"/>
    <w:rsid w:val="6F4321CB"/>
    <w:rsid w:val="749A52F0"/>
    <w:rsid w:val="77126457"/>
    <w:rsid w:val="79DCE5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8B512"/>
  <w15:chartTrackingRefBased/>
  <w15:docId w15:val="{CAF5624F-ECCA-4380-9255-6C47A9EE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uiPriority="1"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lsdException w:name="toc 4" w:semiHidden="1" w:uiPriority="1"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8650BF"/>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aliases w:val="TRHTR"/>
    <w:basedOn w:val="AGNormal"/>
    <w:next w:val="AGNormal"/>
    <w:link w:val="Heading1Char"/>
    <w:qFormat/>
    <w:rsid w:val="00DD2C32"/>
    <w:pPr>
      <w:keepNext/>
      <w:keepLines/>
      <w:spacing w:before="480"/>
      <w:outlineLvl w:val="0"/>
    </w:pPr>
    <w:rPr>
      <w:rFonts w:eastAsiaTheme="majorEastAsia" w:cstheme="majorBidi"/>
      <w:b/>
      <w:bCs/>
      <w:szCs w:val="28"/>
    </w:rPr>
  </w:style>
  <w:style w:type="paragraph" w:styleId="Heading2">
    <w:name w:val="heading 2"/>
    <w:basedOn w:val="AGNormal"/>
    <w:next w:val="AGNormal"/>
    <w:link w:val="Heading2Char"/>
    <w:uiPriority w:val="1"/>
    <w:qFormat/>
    <w:rsid w:val="00DD2C32"/>
    <w:pPr>
      <w:keepNext/>
      <w:keepLines/>
      <w:spacing w:before="200"/>
      <w:outlineLvl w:val="1"/>
    </w:pPr>
    <w:rPr>
      <w:rFonts w:eastAsiaTheme="majorEastAsia" w:cstheme="majorBidi"/>
      <w:b/>
      <w:bCs/>
      <w:szCs w:val="26"/>
    </w:rPr>
  </w:style>
  <w:style w:type="paragraph" w:styleId="Heading3">
    <w:name w:val="heading 3"/>
    <w:basedOn w:val="AGNormal"/>
    <w:next w:val="AGNormal"/>
    <w:link w:val="Heading3Char"/>
    <w:qFormat/>
    <w:rsid w:val="00DD2C32"/>
    <w:pPr>
      <w:keepNext/>
      <w:keepLines/>
      <w:spacing w:before="200"/>
      <w:outlineLvl w:val="2"/>
    </w:pPr>
    <w:rPr>
      <w:rFonts w:eastAsiaTheme="majorEastAsia" w:cstheme="majorBidi"/>
      <w:b/>
      <w:bCs/>
    </w:rPr>
  </w:style>
  <w:style w:type="paragraph" w:styleId="Heading4">
    <w:name w:val="heading 4"/>
    <w:basedOn w:val="AGNormal"/>
    <w:next w:val="AGNormal"/>
    <w:link w:val="Heading4Char"/>
    <w:qFormat/>
    <w:rsid w:val="00DD2C32"/>
    <w:pPr>
      <w:keepNext/>
      <w:keepLines/>
      <w:spacing w:before="200"/>
      <w:outlineLvl w:val="3"/>
    </w:pPr>
    <w:rPr>
      <w:rFonts w:eastAsiaTheme="majorEastAsia" w:cstheme="majorBidi"/>
      <w:b/>
      <w:bCs/>
      <w:i/>
      <w:iCs/>
    </w:rPr>
  </w:style>
  <w:style w:type="paragraph" w:styleId="Heading5">
    <w:name w:val="heading 5"/>
    <w:basedOn w:val="AGNormal"/>
    <w:next w:val="AGNormal"/>
    <w:link w:val="Heading5Char"/>
    <w:qFormat/>
    <w:rsid w:val="00DD2C32"/>
    <w:pPr>
      <w:keepNext/>
      <w:keepLines/>
      <w:spacing w:before="200"/>
      <w:outlineLvl w:val="4"/>
    </w:pPr>
    <w:rPr>
      <w:rFonts w:eastAsiaTheme="majorEastAsia" w:cstheme="majorBidi"/>
    </w:rPr>
  </w:style>
  <w:style w:type="paragraph" w:styleId="Heading6">
    <w:name w:val="heading 6"/>
    <w:basedOn w:val="AGNormal"/>
    <w:next w:val="AGNormal"/>
    <w:link w:val="Heading6Char"/>
    <w:qFormat/>
    <w:rsid w:val="00DD2C32"/>
    <w:pPr>
      <w:keepNext/>
      <w:keepLines/>
      <w:spacing w:before="200"/>
      <w:outlineLvl w:val="5"/>
    </w:pPr>
    <w:rPr>
      <w:rFonts w:eastAsiaTheme="majorEastAsia" w:cstheme="majorBidi"/>
      <w:i/>
      <w:iCs/>
    </w:rPr>
  </w:style>
  <w:style w:type="paragraph" w:styleId="Heading7">
    <w:name w:val="heading 7"/>
    <w:basedOn w:val="AGNormal"/>
    <w:next w:val="AGNormal"/>
    <w:link w:val="Heading7Char"/>
    <w:qFormat/>
    <w:rsid w:val="00DD2C32"/>
    <w:pPr>
      <w:keepNext/>
      <w:keepLines/>
      <w:spacing w:before="200"/>
      <w:outlineLvl w:val="6"/>
    </w:pPr>
    <w:rPr>
      <w:rFonts w:eastAsiaTheme="majorEastAsia" w:cstheme="majorBidi"/>
      <w:i/>
      <w:iCs/>
    </w:rPr>
  </w:style>
  <w:style w:type="paragraph" w:styleId="Heading8">
    <w:name w:val="heading 8"/>
    <w:basedOn w:val="AGNormal"/>
    <w:next w:val="AGNormal"/>
    <w:link w:val="Heading8Char"/>
    <w:qFormat/>
    <w:rsid w:val="00DD2C32"/>
    <w:pPr>
      <w:keepNext/>
      <w:keepLines/>
      <w:spacing w:before="200"/>
      <w:outlineLvl w:val="7"/>
    </w:pPr>
    <w:rPr>
      <w:rFonts w:eastAsiaTheme="majorEastAsia" w:cstheme="majorBidi"/>
      <w:szCs w:val="20"/>
    </w:rPr>
  </w:style>
  <w:style w:type="paragraph" w:styleId="Heading9">
    <w:name w:val="heading 9"/>
    <w:basedOn w:val="AGNormal"/>
    <w:next w:val="AGNormal"/>
    <w:link w:val="Heading9Char"/>
    <w:qFormat/>
    <w:rsid w:val="00DD2C32"/>
    <w:pPr>
      <w:keepNext/>
      <w:keepLines/>
      <w:spacing w:before="20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D2C32"/>
    <w:pPr>
      <w:numPr>
        <w:numId w:val="1"/>
      </w:numPr>
    </w:pPr>
  </w:style>
  <w:style w:type="numbering" w:styleId="1ai">
    <w:name w:val="Outline List 1"/>
    <w:basedOn w:val="NoList"/>
    <w:rsid w:val="00DD2C32"/>
    <w:pPr>
      <w:numPr>
        <w:numId w:val="2"/>
      </w:numPr>
    </w:pPr>
  </w:style>
  <w:style w:type="numbering" w:customStyle="1" w:styleId="1a1ai">
    <w:name w:val="1./a./(1)/(a)/i."/>
    <w:basedOn w:val="NoList"/>
    <w:rsid w:val="00DD2C32"/>
    <w:pPr>
      <w:numPr>
        <w:numId w:val="3"/>
      </w:numPr>
    </w:pPr>
  </w:style>
  <w:style w:type="paragraph" w:customStyle="1" w:styleId="AGNormal">
    <w:name w:val="AGNormal"/>
    <w:rsid w:val="00DD2C32"/>
    <w:pPr>
      <w:spacing w:after="0" w:line="240" w:lineRule="auto"/>
    </w:pPr>
    <w:rPr>
      <w:rFonts w:ascii="Times New Roman" w:eastAsia="Times New Roman" w:hAnsi="Times New Roman" w:cs="Times New Roman"/>
      <w:kern w:val="24"/>
      <w:sz w:val="24"/>
      <w:szCs w:val="24"/>
    </w:rPr>
  </w:style>
  <w:style w:type="paragraph" w:customStyle="1" w:styleId="AGAddress">
    <w:name w:val="AG Address"/>
    <w:basedOn w:val="AGNormal"/>
    <w:rsid w:val="00DD2C32"/>
    <w:pPr>
      <w:ind w:left="-864" w:right="-864"/>
      <w:jc w:val="center"/>
    </w:pPr>
    <w:rPr>
      <w:rFonts w:ascii="Arial" w:hAnsi="Arial"/>
      <w:sz w:val="14"/>
      <w:szCs w:val="14"/>
    </w:rPr>
  </w:style>
  <w:style w:type="character" w:customStyle="1" w:styleId="ALLCAPS">
    <w:name w:val="ALL CAPS"/>
    <w:basedOn w:val="DefaultParagraphFont"/>
    <w:rsid w:val="00DD2C32"/>
    <w:rPr>
      <w:caps/>
    </w:rPr>
  </w:style>
  <w:style w:type="paragraph" w:styleId="Signature">
    <w:name w:val="Signature"/>
    <w:basedOn w:val="AGNormal"/>
    <w:link w:val="SignatureChar"/>
    <w:rsid w:val="00DD2C32"/>
    <w:pPr>
      <w:ind w:left="4320"/>
    </w:pPr>
  </w:style>
  <w:style w:type="character" w:customStyle="1" w:styleId="SignatureChar">
    <w:name w:val="Signature Char"/>
    <w:basedOn w:val="DefaultParagraphFont"/>
    <w:link w:val="Signature"/>
    <w:rsid w:val="00DD2C32"/>
    <w:rPr>
      <w:rFonts w:ascii="Times New Roman" w:eastAsia="Times New Roman" w:hAnsi="Times New Roman" w:cs="Times New Roman"/>
      <w:kern w:val="24"/>
      <w:sz w:val="24"/>
      <w:szCs w:val="24"/>
    </w:rPr>
  </w:style>
  <w:style w:type="paragraph" w:customStyle="1" w:styleId="Author">
    <w:name w:val="Author"/>
    <w:basedOn w:val="Signature"/>
    <w:link w:val="AuthorChar"/>
    <w:autoRedefine/>
    <w:rsid w:val="00DD2C32"/>
    <w:pPr>
      <w:spacing w:after="240"/>
      <w:ind w:left="5040"/>
      <w:contextualSpacing/>
    </w:pPr>
    <w:rPr>
      <w:lang w:bidi="en-US"/>
    </w:rPr>
  </w:style>
  <w:style w:type="character" w:customStyle="1" w:styleId="AuthorChar">
    <w:name w:val="Author Char"/>
    <w:basedOn w:val="SignatureChar"/>
    <w:link w:val="Author"/>
    <w:rsid w:val="00DD2C32"/>
    <w:rPr>
      <w:rFonts w:ascii="Times New Roman" w:eastAsia="Times New Roman" w:hAnsi="Times New Roman" w:cs="Times New Roman"/>
      <w:kern w:val="24"/>
      <w:sz w:val="24"/>
      <w:szCs w:val="24"/>
      <w:lang w:bidi="en-US"/>
    </w:rPr>
  </w:style>
  <w:style w:type="paragraph" w:customStyle="1" w:styleId="AuthorParagraph">
    <w:name w:val="AuthorParagraph"/>
    <w:basedOn w:val="AGNormal"/>
    <w:autoRedefine/>
    <w:rsid w:val="00DD2C32"/>
    <w:pPr>
      <w:spacing w:after="240"/>
      <w:ind w:left="5040"/>
      <w:contextualSpacing/>
    </w:pPr>
  </w:style>
  <w:style w:type="paragraph" w:styleId="BalloonText">
    <w:name w:val="Balloon Text"/>
    <w:basedOn w:val="AGNormal"/>
    <w:link w:val="BalloonTextChar"/>
    <w:semiHidden/>
    <w:unhideWhenUsed/>
    <w:rsid w:val="00DD2C32"/>
    <w:rPr>
      <w:rFonts w:ascii="Tahoma" w:hAnsi="Tahoma" w:cs="Tahoma"/>
      <w:sz w:val="16"/>
      <w:szCs w:val="16"/>
    </w:rPr>
  </w:style>
  <w:style w:type="character" w:customStyle="1" w:styleId="BalloonTextChar">
    <w:name w:val="Balloon Text Char"/>
    <w:basedOn w:val="DefaultParagraphFont"/>
    <w:link w:val="BalloonText"/>
    <w:semiHidden/>
    <w:rsid w:val="00DD2C32"/>
    <w:rPr>
      <w:rFonts w:ascii="Tahoma" w:eastAsia="Times New Roman" w:hAnsi="Tahoma" w:cs="Tahoma"/>
      <w:kern w:val="24"/>
      <w:sz w:val="16"/>
      <w:szCs w:val="16"/>
    </w:rPr>
  </w:style>
  <w:style w:type="paragraph" w:styleId="Bibliography">
    <w:name w:val="Bibliography"/>
    <w:basedOn w:val="AGNormal"/>
    <w:next w:val="AGNormal"/>
    <w:uiPriority w:val="37"/>
    <w:semiHidden/>
    <w:unhideWhenUsed/>
    <w:rsid w:val="00DD2C32"/>
  </w:style>
  <w:style w:type="paragraph" w:styleId="BlockText">
    <w:name w:val="Block Text"/>
    <w:basedOn w:val="AGNormal"/>
    <w:rsid w:val="00DD2C32"/>
    <w:pPr>
      <w:spacing w:after="240"/>
      <w:ind w:left="2160"/>
    </w:pPr>
  </w:style>
  <w:style w:type="paragraph" w:styleId="BodyText">
    <w:name w:val="Body Text"/>
    <w:basedOn w:val="AGNormal"/>
    <w:link w:val="BodyTextChar"/>
    <w:qFormat/>
    <w:rsid w:val="004B3F46"/>
    <w:pPr>
      <w:spacing w:after="240"/>
    </w:pPr>
    <w:rPr>
      <w:rFonts w:cstheme="minorBidi"/>
    </w:rPr>
  </w:style>
  <w:style w:type="character" w:customStyle="1" w:styleId="BodyTextChar">
    <w:name w:val="Body Text Char"/>
    <w:link w:val="BodyText"/>
    <w:rsid w:val="004B3F46"/>
    <w:rPr>
      <w:rFonts w:ascii="Times New Roman" w:eastAsia="Times New Roman" w:hAnsi="Times New Roman"/>
      <w:kern w:val="24"/>
      <w:sz w:val="24"/>
      <w:szCs w:val="24"/>
    </w:rPr>
  </w:style>
  <w:style w:type="paragraph" w:styleId="BodyText2">
    <w:name w:val="Body Text 2"/>
    <w:basedOn w:val="BodyText"/>
    <w:link w:val="BodyText2Char"/>
    <w:semiHidden/>
    <w:unhideWhenUsed/>
    <w:rsid w:val="00DD2C32"/>
    <w:pPr>
      <w:spacing w:line="480" w:lineRule="auto"/>
    </w:pPr>
  </w:style>
  <w:style w:type="character" w:customStyle="1" w:styleId="BodyText2Char">
    <w:name w:val="Body Text 2 Char"/>
    <w:basedOn w:val="DefaultParagraphFont"/>
    <w:link w:val="BodyText2"/>
    <w:semiHidden/>
    <w:rsid w:val="00DD2C32"/>
    <w:rPr>
      <w:rFonts w:ascii="Times New Roman" w:eastAsia="Times New Roman" w:hAnsi="Times New Roman" w:cs="Times New Roman"/>
      <w:kern w:val="24"/>
      <w:sz w:val="24"/>
      <w:szCs w:val="24"/>
    </w:rPr>
  </w:style>
  <w:style w:type="paragraph" w:styleId="BodyText3">
    <w:name w:val="Body Text 3"/>
    <w:basedOn w:val="BodyText"/>
    <w:link w:val="BodyText3Char"/>
    <w:semiHidden/>
    <w:unhideWhenUsed/>
    <w:rsid w:val="00DD2C32"/>
    <w:rPr>
      <w:sz w:val="16"/>
      <w:szCs w:val="16"/>
    </w:rPr>
  </w:style>
  <w:style w:type="character" w:customStyle="1" w:styleId="BodyText3Char">
    <w:name w:val="Body Text 3 Char"/>
    <w:basedOn w:val="DefaultParagraphFont"/>
    <w:link w:val="BodyText3"/>
    <w:semiHidden/>
    <w:rsid w:val="00DD2C32"/>
    <w:rPr>
      <w:rFonts w:ascii="Times New Roman" w:eastAsia="Times New Roman" w:hAnsi="Times New Roman" w:cs="Times New Roman"/>
      <w:kern w:val="24"/>
      <w:sz w:val="16"/>
      <w:szCs w:val="16"/>
    </w:rPr>
  </w:style>
  <w:style w:type="paragraph" w:styleId="BodyTextIndent">
    <w:name w:val="Body Text Indent"/>
    <w:basedOn w:val="AGNormal"/>
    <w:link w:val="BodyTextIndentChar"/>
    <w:qFormat/>
    <w:rsid w:val="00DD2C32"/>
    <w:pPr>
      <w:spacing w:after="240"/>
      <w:ind w:firstLine="720"/>
    </w:pPr>
  </w:style>
  <w:style w:type="character" w:customStyle="1" w:styleId="BodyTextIndentChar">
    <w:name w:val="Body Text Indent Char"/>
    <w:basedOn w:val="DefaultParagraphFont"/>
    <w:link w:val="BodyTextIndent"/>
    <w:rsid w:val="00DD2C32"/>
    <w:rPr>
      <w:rFonts w:ascii="Times New Roman" w:eastAsia="Times New Roman" w:hAnsi="Times New Roman" w:cs="Times New Roman"/>
      <w:kern w:val="24"/>
      <w:sz w:val="24"/>
      <w:szCs w:val="24"/>
    </w:rPr>
  </w:style>
  <w:style w:type="paragraph" w:styleId="BodyTextIndent2">
    <w:name w:val="Body Text Indent 2"/>
    <w:basedOn w:val="BodyTextIndent"/>
    <w:link w:val="BodyTextIndent2Char"/>
    <w:semiHidden/>
    <w:unhideWhenUsed/>
    <w:rsid w:val="00DD2C32"/>
    <w:pPr>
      <w:spacing w:after="120" w:line="480" w:lineRule="auto"/>
      <w:ind w:left="360"/>
    </w:pPr>
  </w:style>
  <w:style w:type="character" w:customStyle="1" w:styleId="BodyTextIndent2Char">
    <w:name w:val="Body Text Indent 2 Char"/>
    <w:basedOn w:val="DefaultParagraphFont"/>
    <w:link w:val="BodyTextIndent2"/>
    <w:semiHidden/>
    <w:rsid w:val="00DD2C32"/>
    <w:rPr>
      <w:rFonts w:ascii="Times New Roman" w:eastAsia="Times New Roman" w:hAnsi="Times New Roman" w:cs="Times New Roman"/>
      <w:kern w:val="24"/>
      <w:sz w:val="24"/>
      <w:szCs w:val="24"/>
    </w:rPr>
  </w:style>
  <w:style w:type="paragraph" w:styleId="BodyTextIndent3">
    <w:name w:val="Body Text Indent 3"/>
    <w:basedOn w:val="BodyTextIndent"/>
    <w:link w:val="BodyTextIndent3Char"/>
    <w:semiHidden/>
    <w:unhideWhenUsed/>
    <w:rsid w:val="00DD2C32"/>
    <w:pPr>
      <w:spacing w:after="120"/>
      <w:ind w:left="360"/>
    </w:pPr>
    <w:rPr>
      <w:sz w:val="16"/>
      <w:szCs w:val="16"/>
    </w:rPr>
  </w:style>
  <w:style w:type="character" w:customStyle="1" w:styleId="BodyTextIndent3Char">
    <w:name w:val="Body Text Indent 3 Char"/>
    <w:basedOn w:val="DefaultParagraphFont"/>
    <w:link w:val="BodyTextIndent3"/>
    <w:semiHidden/>
    <w:rsid w:val="00DD2C32"/>
    <w:rPr>
      <w:rFonts w:ascii="Times New Roman" w:eastAsia="Times New Roman" w:hAnsi="Times New Roman" w:cs="Times New Roman"/>
      <w:kern w:val="24"/>
      <w:sz w:val="16"/>
      <w:szCs w:val="16"/>
    </w:rPr>
  </w:style>
  <w:style w:type="paragraph" w:customStyle="1" w:styleId="BodyText-NoSpace">
    <w:name w:val="Body Text-No Space"/>
    <w:basedOn w:val="BodyText"/>
    <w:rsid w:val="00DD2C32"/>
    <w:pPr>
      <w:spacing w:after="0"/>
    </w:pPr>
  </w:style>
  <w:style w:type="character" w:customStyle="1" w:styleId="Bold">
    <w:name w:val="Bold"/>
    <w:basedOn w:val="DefaultParagraphFont"/>
    <w:rsid w:val="00DD2C32"/>
    <w:rPr>
      <w:b/>
    </w:rPr>
  </w:style>
  <w:style w:type="character" w:customStyle="1" w:styleId="BoldItalic">
    <w:name w:val="Bold Italic"/>
    <w:basedOn w:val="DefaultParagraphFont"/>
    <w:rsid w:val="00DD2C32"/>
    <w:rPr>
      <w:b/>
      <w:i/>
    </w:rPr>
  </w:style>
  <w:style w:type="character" w:customStyle="1" w:styleId="BoldItalicUnderline">
    <w:name w:val="Bold Italic Underline"/>
    <w:basedOn w:val="DefaultParagraphFont"/>
    <w:rsid w:val="00DD2C32"/>
    <w:rPr>
      <w:b/>
      <w:i/>
      <w:u w:val="single"/>
    </w:rPr>
  </w:style>
  <w:style w:type="character" w:customStyle="1" w:styleId="BoldUnderline">
    <w:name w:val="Bold Underline"/>
    <w:basedOn w:val="DefaultParagraphFont"/>
    <w:rsid w:val="00DD2C32"/>
    <w:rPr>
      <w:b/>
      <w:u w:val="single"/>
    </w:rPr>
  </w:style>
  <w:style w:type="character" w:styleId="BookTitle">
    <w:name w:val="Book Title"/>
    <w:basedOn w:val="DefaultParagraphFont"/>
    <w:uiPriority w:val="33"/>
    <w:semiHidden/>
    <w:rsid w:val="00DD2C32"/>
    <w:rPr>
      <w:b/>
      <w:bCs/>
      <w:smallCaps/>
      <w:spacing w:val="5"/>
    </w:rPr>
  </w:style>
  <w:style w:type="paragraph" w:customStyle="1" w:styleId="Bullet1">
    <w:name w:val="Bullet 1"/>
    <w:basedOn w:val="AGNormal"/>
    <w:next w:val="ListNumber"/>
    <w:rsid w:val="00DD2C32"/>
    <w:pPr>
      <w:numPr>
        <w:numId w:val="4"/>
      </w:numPr>
      <w:spacing w:after="240"/>
    </w:pPr>
    <w:rPr>
      <w:szCs w:val="20"/>
    </w:rPr>
  </w:style>
  <w:style w:type="paragraph" w:styleId="ListNumber">
    <w:name w:val="List Number"/>
    <w:basedOn w:val="AGNormal"/>
    <w:rsid w:val="00DD2C32"/>
    <w:pPr>
      <w:numPr>
        <w:numId w:val="11"/>
      </w:numPr>
      <w:spacing w:after="240"/>
    </w:pPr>
  </w:style>
  <w:style w:type="paragraph" w:styleId="Caption">
    <w:name w:val="caption"/>
    <w:basedOn w:val="Normal"/>
    <w:next w:val="Normal"/>
    <w:uiPriority w:val="35"/>
    <w:semiHidden/>
    <w:unhideWhenUsed/>
    <w:qFormat/>
    <w:rsid w:val="00DD2C32"/>
    <w:rPr>
      <w:b/>
      <w:bCs/>
      <w:color w:val="4F81BD" w:themeColor="accent1"/>
      <w:sz w:val="18"/>
      <w:szCs w:val="18"/>
    </w:rPr>
  </w:style>
  <w:style w:type="paragraph" w:styleId="Closing">
    <w:name w:val="Closing"/>
    <w:basedOn w:val="AGNormal"/>
    <w:link w:val="ClosingChar"/>
    <w:autoRedefine/>
    <w:rsid w:val="00DD2C32"/>
    <w:pPr>
      <w:spacing w:after="960"/>
      <w:ind w:left="4320"/>
    </w:pPr>
    <w:rPr>
      <w:rFonts w:eastAsiaTheme="minorHAnsi"/>
      <w:lang w:bidi="en-US"/>
    </w:rPr>
  </w:style>
  <w:style w:type="character" w:customStyle="1" w:styleId="ClosingChar">
    <w:name w:val="Closing Char"/>
    <w:basedOn w:val="DefaultParagraphFont"/>
    <w:link w:val="Closing"/>
    <w:rsid w:val="00DD2C32"/>
    <w:rPr>
      <w:rFonts w:ascii="Times New Roman" w:hAnsi="Times New Roman" w:cs="Times New Roman"/>
      <w:kern w:val="24"/>
      <w:sz w:val="24"/>
      <w:szCs w:val="24"/>
      <w:lang w:bidi="en-US"/>
    </w:rPr>
  </w:style>
  <w:style w:type="paragraph" w:customStyle="1" w:styleId="ClosingParagrapph">
    <w:name w:val="ClosingParagrapph"/>
    <w:basedOn w:val="AGNormal"/>
    <w:next w:val="AGNormal"/>
    <w:rsid w:val="00DD2C32"/>
    <w:pPr>
      <w:spacing w:after="960"/>
      <w:ind w:left="5040"/>
    </w:pPr>
  </w:style>
  <w:style w:type="table" w:styleId="ColorfulGrid-Accent1">
    <w:name w:val="Colorful Grid Accent 1"/>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Grid1">
    <w:name w:val="Colorful Grid1"/>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1">
    <w:name w:val="Colorful List Accent 1"/>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List1">
    <w:name w:val="Colorful List1"/>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1">
    <w:name w:val="Colorful Shading Accent 1"/>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Shading1">
    <w:name w:val="Colorful Shading1"/>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D2C32"/>
    <w:rPr>
      <w:sz w:val="16"/>
      <w:szCs w:val="16"/>
    </w:rPr>
  </w:style>
  <w:style w:type="paragraph" w:styleId="CommentText">
    <w:name w:val="annotation text"/>
    <w:basedOn w:val="AGNormal"/>
    <w:link w:val="CommentTextChar"/>
    <w:unhideWhenUsed/>
    <w:rsid w:val="00DD2C32"/>
    <w:rPr>
      <w:sz w:val="20"/>
      <w:szCs w:val="20"/>
    </w:rPr>
  </w:style>
  <w:style w:type="character" w:customStyle="1" w:styleId="CommentTextChar">
    <w:name w:val="Comment Text Char"/>
    <w:basedOn w:val="DefaultParagraphFont"/>
    <w:link w:val="CommentText"/>
    <w:rsid w:val="00DD2C32"/>
    <w:rPr>
      <w:rFonts w:ascii="Times New Roman" w:eastAsia="Times New Roman" w:hAnsi="Times New Roman" w:cs="Times New Roman"/>
      <w:kern w:val="24"/>
      <w:sz w:val="20"/>
      <w:szCs w:val="20"/>
    </w:rPr>
  </w:style>
  <w:style w:type="paragraph" w:styleId="CommentSubject">
    <w:name w:val="annotation subject"/>
    <w:basedOn w:val="CommentText"/>
    <w:next w:val="CommentText"/>
    <w:link w:val="CommentSubjectChar"/>
    <w:uiPriority w:val="99"/>
    <w:semiHidden/>
    <w:unhideWhenUsed/>
    <w:rsid w:val="00DD2C32"/>
    <w:rPr>
      <w:b/>
      <w:bCs/>
    </w:rPr>
  </w:style>
  <w:style w:type="character" w:customStyle="1" w:styleId="CommentSubjectChar">
    <w:name w:val="Comment Subject Char"/>
    <w:basedOn w:val="CommentTextChar"/>
    <w:link w:val="CommentSubject"/>
    <w:uiPriority w:val="99"/>
    <w:semiHidden/>
    <w:rsid w:val="00DD2C32"/>
    <w:rPr>
      <w:rFonts w:ascii="Times New Roman" w:eastAsia="Times New Roman" w:hAnsi="Times New Roman" w:cs="Times New Roman"/>
      <w:b/>
      <w:bCs/>
      <w:kern w:val="24"/>
      <w:sz w:val="20"/>
      <w:szCs w:val="20"/>
    </w:rPr>
  </w:style>
  <w:style w:type="table" w:styleId="DarkList-Accent1">
    <w:name w:val="Dark List Accent 1"/>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DarkList1">
    <w:name w:val="Dark List1"/>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Date">
    <w:name w:val="Date"/>
    <w:basedOn w:val="AGNormal"/>
    <w:next w:val="Normal"/>
    <w:link w:val="DateChar"/>
    <w:rsid w:val="00DD2C32"/>
  </w:style>
  <w:style w:type="character" w:customStyle="1" w:styleId="DateChar">
    <w:name w:val="Date Char"/>
    <w:basedOn w:val="DefaultParagraphFont"/>
    <w:link w:val="Date"/>
    <w:rsid w:val="00DD2C32"/>
    <w:rPr>
      <w:rFonts w:ascii="Times New Roman" w:eastAsia="Times New Roman" w:hAnsi="Times New Roman" w:cs="Times New Roman"/>
      <w:kern w:val="24"/>
      <w:sz w:val="24"/>
      <w:szCs w:val="24"/>
    </w:rPr>
  </w:style>
  <w:style w:type="character" w:customStyle="1" w:styleId="DOCSFooter">
    <w:name w:val="DOCSFooter"/>
    <w:basedOn w:val="DefaultParagraphFont"/>
    <w:rsid w:val="00DD2C32"/>
    <w:rPr>
      <w:rFonts w:ascii="Times New Roman" w:hAnsi="Times New Roman"/>
      <w:dstrike w:val="0"/>
      <w:w w:val="100"/>
      <w:kern w:val="0"/>
      <w:sz w:val="14"/>
      <w:szCs w:val="14"/>
      <w:u w:val="none"/>
      <w:vertAlign w:val="baseline"/>
    </w:rPr>
  </w:style>
  <w:style w:type="paragraph" w:styleId="DocumentMap">
    <w:name w:val="Document Map"/>
    <w:basedOn w:val="AGNormal"/>
    <w:link w:val="DocumentMapChar"/>
    <w:semiHidden/>
    <w:unhideWhenUsed/>
    <w:rsid w:val="00DD2C32"/>
    <w:pPr>
      <w:shd w:val="clear" w:color="auto" w:fill="000080"/>
    </w:pPr>
    <w:rPr>
      <w:rFonts w:ascii="Tahoma" w:hAnsi="Tahoma" w:cs="Tahoma"/>
    </w:rPr>
  </w:style>
  <w:style w:type="character" w:customStyle="1" w:styleId="DocumentMapChar">
    <w:name w:val="Document Map Char"/>
    <w:basedOn w:val="DefaultParagraphFont"/>
    <w:link w:val="DocumentMap"/>
    <w:semiHidden/>
    <w:rsid w:val="00DD2C32"/>
    <w:rPr>
      <w:rFonts w:ascii="Tahoma" w:eastAsia="Times New Roman" w:hAnsi="Tahoma" w:cs="Tahoma"/>
      <w:kern w:val="24"/>
      <w:sz w:val="24"/>
      <w:szCs w:val="24"/>
      <w:shd w:val="clear" w:color="auto" w:fill="000080"/>
    </w:rPr>
  </w:style>
  <w:style w:type="paragraph" w:styleId="E-mailSignature">
    <w:name w:val="E-mail Signature"/>
    <w:basedOn w:val="AGNormal"/>
    <w:link w:val="E-mailSignatureChar"/>
    <w:semiHidden/>
    <w:unhideWhenUsed/>
    <w:rsid w:val="00DD2C32"/>
  </w:style>
  <w:style w:type="character" w:customStyle="1" w:styleId="E-mailSignatureChar">
    <w:name w:val="E-mail Signature Char"/>
    <w:basedOn w:val="DefaultParagraphFont"/>
    <w:link w:val="E-mailSignature"/>
    <w:semiHidden/>
    <w:rsid w:val="00DD2C32"/>
    <w:rPr>
      <w:rFonts w:ascii="Times New Roman" w:eastAsia="Times New Roman" w:hAnsi="Times New Roman" w:cs="Times New Roman"/>
      <w:kern w:val="24"/>
      <w:sz w:val="24"/>
      <w:szCs w:val="24"/>
    </w:rPr>
  </w:style>
  <w:style w:type="character" w:styleId="Emphasis">
    <w:name w:val="Emphasis"/>
    <w:basedOn w:val="DefaultParagraphFont"/>
    <w:uiPriority w:val="20"/>
    <w:semiHidden/>
    <w:rsid w:val="00DD2C32"/>
    <w:rPr>
      <w:i/>
      <w:iCs/>
    </w:rPr>
  </w:style>
  <w:style w:type="character" w:styleId="EndnoteReference">
    <w:name w:val="endnote reference"/>
    <w:basedOn w:val="DefaultParagraphFont"/>
    <w:semiHidden/>
    <w:unhideWhenUsed/>
    <w:rsid w:val="00DD2C32"/>
    <w:rPr>
      <w:vertAlign w:val="superscript"/>
    </w:rPr>
  </w:style>
  <w:style w:type="paragraph" w:styleId="EndnoteText">
    <w:name w:val="endnote text"/>
    <w:basedOn w:val="AGNormal"/>
    <w:link w:val="EndnoteTextChar"/>
    <w:semiHidden/>
    <w:unhideWhenUsed/>
    <w:rsid w:val="00DD2C32"/>
    <w:pPr>
      <w:spacing w:before="60" w:after="60"/>
    </w:pPr>
    <w:rPr>
      <w:sz w:val="20"/>
      <w:szCs w:val="20"/>
    </w:rPr>
  </w:style>
  <w:style w:type="character" w:customStyle="1" w:styleId="EndnoteTextChar">
    <w:name w:val="Endnote Text Char"/>
    <w:basedOn w:val="DefaultParagraphFont"/>
    <w:link w:val="EndnoteText"/>
    <w:semiHidden/>
    <w:rsid w:val="00DD2C32"/>
    <w:rPr>
      <w:rFonts w:ascii="Times New Roman" w:eastAsia="Times New Roman" w:hAnsi="Times New Roman" w:cs="Times New Roman"/>
      <w:kern w:val="24"/>
      <w:sz w:val="20"/>
      <w:szCs w:val="20"/>
    </w:rPr>
  </w:style>
  <w:style w:type="paragraph" w:styleId="EnvelopeAddress">
    <w:name w:val="envelope address"/>
    <w:basedOn w:val="AGNormal"/>
    <w:rsid w:val="00DD2C32"/>
    <w:pPr>
      <w:framePr w:w="7920" w:h="1980" w:hRule="exact" w:hSpace="180" w:wrap="auto" w:hAnchor="page" w:xAlign="center" w:yAlign="bottom"/>
      <w:spacing w:after="240"/>
      <w:ind w:left="2880"/>
      <w:contextualSpacing/>
    </w:pPr>
    <w:rPr>
      <w:rFonts w:cs="Arial"/>
    </w:rPr>
  </w:style>
  <w:style w:type="paragraph" w:styleId="EnvelopeReturn">
    <w:name w:val="envelope return"/>
    <w:basedOn w:val="AGNormal"/>
    <w:rsid w:val="00DD2C32"/>
    <w:pPr>
      <w:spacing w:after="240"/>
      <w:contextualSpacing/>
    </w:pPr>
    <w:rPr>
      <w:rFonts w:cs="Arial"/>
      <w:sz w:val="20"/>
      <w:szCs w:val="20"/>
    </w:rPr>
  </w:style>
  <w:style w:type="character" w:styleId="FollowedHyperlink">
    <w:name w:val="FollowedHyperlink"/>
    <w:basedOn w:val="DefaultParagraphFont"/>
    <w:uiPriority w:val="99"/>
    <w:semiHidden/>
    <w:unhideWhenUsed/>
    <w:rsid w:val="00DD2C32"/>
    <w:rPr>
      <w:color w:val="800080" w:themeColor="followedHyperlink"/>
      <w:u w:val="single"/>
    </w:rPr>
  </w:style>
  <w:style w:type="paragraph" w:styleId="Footer">
    <w:name w:val="footer"/>
    <w:basedOn w:val="AGNormal"/>
    <w:link w:val="FooterChar"/>
    <w:uiPriority w:val="99"/>
    <w:rsid w:val="00DD2C32"/>
    <w:pPr>
      <w:tabs>
        <w:tab w:val="center" w:pos="4680"/>
        <w:tab w:val="right" w:pos="9360"/>
      </w:tabs>
    </w:pPr>
  </w:style>
  <w:style w:type="character" w:customStyle="1" w:styleId="FooterChar">
    <w:name w:val="Footer Char"/>
    <w:basedOn w:val="DefaultParagraphFont"/>
    <w:link w:val="Footer"/>
    <w:uiPriority w:val="99"/>
    <w:rsid w:val="00DD2C32"/>
    <w:rPr>
      <w:rFonts w:ascii="Times New Roman" w:eastAsia="Times New Roman" w:hAnsi="Times New Roman" w:cs="Times New Roman"/>
      <w:kern w:val="24"/>
      <w:sz w:val="24"/>
      <w:szCs w:val="24"/>
    </w:rPr>
  </w:style>
  <w:style w:type="character" w:styleId="FootnoteReference">
    <w:name w:val="footnote reference"/>
    <w:basedOn w:val="DefaultParagraphFont"/>
    <w:rsid w:val="00DD2C32"/>
    <w:rPr>
      <w:vertAlign w:val="superscript"/>
    </w:rPr>
  </w:style>
  <w:style w:type="paragraph" w:styleId="FootnoteText">
    <w:name w:val="footnote text"/>
    <w:basedOn w:val="AGNormal"/>
    <w:link w:val="FootnoteTextChar"/>
    <w:rsid w:val="00DD2C32"/>
    <w:pPr>
      <w:spacing w:before="60" w:after="60"/>
      <w:ind w:firstLine="720"/>
    </w:pPr>
    <w:rPr>
      <w:sz w:val="20"/>
      <w:szCs w:val="20"/>
    </w:rPr>
  </w:style>
  <w:style w:type="character" w:customStyle="1" w:styleId="FootnoteTextChar">
    <w:name w:val="Footnote Text Char"/>
    <w:basedOn w:val="DefaultParagraphFont"/>
    <w:link w:val="FootnoteText"/>
    <w:rsid w:val="00DD2C32"/>
    <w:rPr>
      <w:rFonts w:ascii="Times New Roman" w:eastAsia="Times New Roman" w:hAnsi="Times New Roman" w:cs="Times New Roman"/>
      <w:kern w:val="24"/>
      <w:sz w:val="20"/>
      <w:szCs w:val="20"/>
    </w:rPr>
  </w:style>
  <w:style w:type="paragraph" w:styleId="Header">
    <w:name w:val="header"/>
    <w:basedOn w:val="AGNormal"/>
    <w:link w:val="HeaderChar"/>
    <w:rsid w:val="00DD2C32"/>
    <w:pPr>
      <w:tabs>
        <w:tab w:val="center" w:pos="4680"/>
        <w:tab w:val="right" w:pos="9360"/>
      </w:tabs>
    </w:pPr>
  </w:style>
  <w:style w:type="character" w:customStyle="1" w:styleId="HeaderChar">
    <w:name w:val="Header Char"/>
    <w:basedOn w:val="DefaultParagraphFont"/>
    <w:link w:val="Header"/>
    <w:rsid w:val="00DD2C32"/>
    <w:rPr>
      <w:rFonts w:ascii="Times New Roman" w:eastAsia="Times New Roman" w:hAnsi="Times New Roman" w:cs="Times New Roman"/>
      <w:kern w:val="24"/>
      <w:sz w:val="24"/>
      <w:szCs w:val="24"/>
    </w:rPr>
  </w:style>
  <w:style w:type="paragraph" w:customStyle="1" w:styleId="HeaderImage">
    <w:name w:val="HeaderImage"/>
    <w:basedOn w:val="Header"/>
    <w:next w:val="Header"/>
    <w:rsid w:val="00DD2C32"/>
    <w:pPr>
      <w:jc w:val="right"/>
    </w:pPr>
  </w:style>
  <w:style w:type="paragraph" w:customStyle="1" w:styleId="HeaderDisclaimer">
    <w:name w:val="HeaderDisclaimer"/>
    <w:basedOn w:val="HeaderImage"/>
    <w:next w:val="Header"/>
    <w:rsid w:val="00DD2C32"/>
    <w:rPr>
      <w:rFonts w:ascii="Arial" w:hAnsi="Arial"/>
      <w:sz w:val="18"/>
    </w:rPr>
  </w:style>
  <w:style w:type="paragraph" w:customStyle="1" w:styleId="HeaderDisclaimerGPuff">
    <w:name w:val="HeaderDisclaimerGPuff"/>
    <w:basedOn w:val="HeaderDisclaimer"/>
    <w:next w:val="Header"/>
    <w:rsid w:val="00DD2C32"/>
    <w:rPr>
      <w:sz w:val="20"/>
    </w:rPr>
  </w:style>
  <w:style w:type="paragraph" w:customStyle="1" w:styleId="HeaderDisclaimerSmall">
    <w:name w:val="HeaderDisclaimerSmall"/>
    <w:basedOn w:val="HeaderDisclaimer"/>
    <w:next w:val="Header"/>
    <w:rsid w:val="00DD2C32"/>
    <w:rPr>
      <w:sz w:val="14"/>
    </w:rPr>
  </w:style>
  <w:style w:type="paragraph" w:customStyle="1" w:styleId="HeaderImageHongKong">
    <w:name w:val="HeaderImageHongKong"/>
    <w:basedOn w:val="HeaderImage"/>
    <w:rsid w:val="00DD2C32"/>
    <w:pPr>
      <w:spacing w:after="120"/>
    </w:pPr>
  </w:style>
  <w:style w:type="paragraph" w:customStyle="1" w:styleId="HeaderName">
    <w:name w:val="HeaderName"/>
    <w:basedOn w:val="AGNormal"/>
    <w:next w:val="AGNormal"/>
    <w:rsid w:val="00DD2C32"/>
    <w:pPr>
      <w:ind w:left="6480"/>
    </w:pPr>
    <w:rPr>
      <w:rFonts w:ascii="Arial" w:hAnsi="Arial"/>
      <w:b/>
      <w:sz w:val="16"/>
    </w:rPr>
  </w:style>
  <w:style w:type="paragraph" w:customStyle="1" w:styleId="HeaderPhoneFax">
    <w:name w:val="HeaderPhoneFax"/>
    <w:basedOn w:val="AGNormal"/>
    <w:rsid w:val="00DD2C32"/>
    <w:pPr>
      <w:ind w:left="6480"/>
    </w:pPr>
  </w:style>
  <w:style w:type="character" w:customStyle="1" w:styleId="Heading1Char">
    <w:name w:val="Heading 1 Char"/>
    <w:aliases w:val="TRHTR Char"/>
    <w:basedOn w:val="DefaultParagraphFont"/>
    <w:link w:val="Heading1"/>
    <w:rsid w:val="00DD2C32"/>
    <w:rPr>
      <w:rFonts w:ascii="Times New Roman" w:eastAsiaTheme="majorEastAsia" w:hAnsi="Times New Roman" w:cstheme="majorBidi"/>
      <w:b/>
      <w:bCs/>
      <w:kern w:val="24"/>
      <w:sz w:val="24"/>
      <w:szCs w:val="28"/>
    </w:rPr>
  </w:style>
  <w:style w:type="character" w:customStyle="1" w:styleId="Heading2Char">
    <w:name w:val="Heading 2 Char"/>
    <w:basedOn w:val="DefaultParagraphFont"/>
    <w:link w:val="Heading2"/>
    <w:rsid w:val="00DD2C32"/>
    <w:rPr>
      <w:rFonts w:ascii="Times New Roman" w:eastAsiaTheme="majorEastAsia" w:hAnsi="Times New Roman" w:cstheme="majorBidi"/>
      <w:b/>
      <w:bCs/>
      <w:kern w:val="24"/>
      <w:sz w:val="24"/>
      <w:szCs w:val="26"/>
    </w:rPr>
  </w:style>
  <w:style w:type="character" w:customStyle="1" w:styleId="Heading3Char">
    <w:name w:val="Heading 3 Char"/>
    <w:basedOn w:val="DefaultParagraphFont"/>
    <w:link w:val="Heading3"/>
    <w:rsid w:val="00DD2C32"/>
    <w:rPr>
      <w:rFonts w:ascii="Times New Roman" w:eastAsiaTheme="majorEastAsia" w:hAnsi="Times New Roman" w:cstheme="majorBidi"/>
      <w:b/>
      <w:bCs/>
      <w:kern w:val="24"/>
      <w:sz w:val="24"/>
      <w:szCs w:val="24"/>
    </w:rPr>
  </w:style>
  <w:style w:type="character" w:customStyle="1" w:styleId="Heading4Char">
    <w:name w:val="Heading 4 Char"/>
    <w:basedOn w:val="DefaultParagraphFont"/>
    <w:link w:val="Heading4"/>
    <w:rsid w:val="00DD2C32"/>
    <w:rPr>
      <w:rFonts w:ascii="Times New Roman" w:eastAsiaTheme="majorEastAsia" w:hAnsi="Times New Roman" w:cstheme="majorBidi"/>
      <w:b/>
      <w:bCs/>
      <w:i/>
      <w:iCs/>
      <w:kern w:val="24"/>
      <w:sz w:val="24"/>
      <w:szCs w:val="24"/>
    </w:rPr>
  </w:style>
  <w:style w:type="character" w:customStyle="1" w:styleId="Heading5Char">
    <w:name w:val="Heading 5 Char"/>
    <w:basedOn w:val="DefaultParagraphFont"/>
    <w:link w:val="Heading5"/>
    <w:rsid w:val="00DD2C32"/>
    <w:rPr>
      <w:rFonts w:ascii="Times New Roman" w:eastAsiaTheme="majorEastAsia" w:hAnsi="Times New Roman" w:cstheme="majorBidi"/>
      <w:kern w:val="24"/>
      <w:sz w:val="24"/>
      <w:szCs w:val="24"/>
    </w:rPr>
  </w:style>
  <w:style w:type="character" w:customStyle="1" w:styleId="Heading6Char">
    <w:name w:val="Heading 6 Char"/>
    <w:basedOn w:val="DefaultParagraphFont"/>
    <w:link w:val="Heading6"/>
    <w:rsid w:val="00DD2C32"/>
    <w:rPr>
      <w:rFonts w:ascii="Times New Roman" w:eastAsiaTheme="majorEastAsia" w:hAnsi="Times New Roman" w:cstheme="majorBidi"/>
      <w:i/>
      <w:iCs/>
      <w:kern w:val="24"/>
      <w:sz w:val="24"/>
      <w:szCs w:val="24"/>
    </w:rPr>
  </w:style>
  <w:style w:type="character" w:customStyle="1" w:styleId="Heading7Char">
    <w:name w:val="Heading 7 Char"/>
    <w:basedOn w:val="DefaultParagraphFont"/>
    <w:link w:val="Heading7"/>
    <w:rsid w:val="00DD2C32"/>
    <w:rPr>
      <w:rFonts w:ascii="Times New Roman" w:eastAsiaTheme="majorEastAsia" w:hAnsi="Times New Roman" w:cstheme="majorBidi"/>
      <w:i/>
      <w:iCs/>
      <w:kern w:val="24"/>
      <w:sz w:val="24"/>
      <w:szCs w:val="24"/>
    </w:rPr>
  </w:style>
  <w:style w:type="character" w:customStyle="1" w:styleId="Heading8Char">
    <w:name w:val="Heading 8 Char"/>
    <w:basedOn w:val="DefaultParagraphFont"/>
    <w:link w:val="Heading8"/>
    <w:rsid w:val="00DD2C32"/>
    <w:rPr>
      <w:rFonts w:ascii="Times New Roman" w:eastAsiaTheme="majorEastAsia" w:hAnsi="Times New Roman" w:cstheme="majorBidi"/>
      <w:kern w:val="24"/>
      <w:sz w:val="24"/>
      <w:szCs w:val="20"/>
    </w:rPr>
  </w:style>
  <w:style w:type="character" w:customStyle="1" w:styleId="Heading9Char">
    <w:name w:val="Heading 9 Char"/>
    <w:basedOn w:val="DefaultParagraphFont"/>
    <w:link w:val="Heading9"/>
    <w:rsid w:val="00DD2C32"/>
    <w:rPr>
      <w:rFonts w:ascii="Times New Roman" w:eastAsiaTheme="majorEastAsia" w:hAnsi="Times New Roman" w:cstheme="majorBidi"/>
      <w:i/>
      <w:iCs/>
      <w:kern w:val="24"/>
      <w:sz w:val="24"/>
      <w:szCs w:val="20"/>
    </w:rPr>
  </w:style>
  <w:style w:type="character" w:styleId="HTMLAcronym">
    <w:name w:val="HTML Acronym"/>
    <w:basedOn w:val="DefaultParagraphFont"/>
    <w:uiPriority w:val="99"/>
    <w:semiHidden/>
    <w:unhideWhenUsed/>
    <w:rsid w:val="00DD2C32"/>
  </w:style>
  <w:style w:type="paragraph" w:styleId="HTMLAddress">
    <w:name w:val="HTML Address"/>
    <w:basedOn w:val="AGNormal"/>
    <w:link w:val="HTMLAddressChar"/>
    <w:semiHidden/>
    <w:unhideWhenUsed/>
    <w:rsid w:val="00DD2C32"/>
    <w:rPr>
      <w:i/>
      <w:iCs/>
    </w:rPr>
  </w:style>
  <w:style w:type="character" w:customStyle="1" w:styleId="HTMLAddressChar">
    <w:name w:val="HTML Address Char"/>
    <w:basedOn w:val="DefaultParagraphFont"/>
    <w:link w:val="HTMLAddress"/>
    <w:semiHidden/>
    <w:rsid w:val="00DD2C32"/>
    <w:rPr>
      <w:rFonts w:ascii="Times New Roman" w:eastAsia="Times New Roman" w:hAnsi="Times New Roman" w:cs="Times New Roman"/>
      <w:i/>
      <w:iCs/>
      <w:kern w:val="24"/>
      <w:sz w:val="24"/>
      <w:szCs w:val="24"/>
    </w:rPr>
  </w:style>
  <w:style w:type="character" w:styleId="HTMLCite">
    <w:name w:val="HTML Cite"/>
    <w:basedOn w:val="DefaultParagraphFont"/>
    <w:uiPriority w:val="99"/>
    <w:semiHidden/>
    <w:unhideWhenUsed/>
    <w:rsid w:val="00DD2C32"/>
    <w:rPr>
      <w:i/>
      <w:iCs/>
    </w:rPr>
  </w:style>
  <w:style w:type="character" w:styleId="HTMLCode">
    <w:name w:val="HTML Code"/>
    <w:basedOn w:val="DefaultParagraphFont"/>
    <w:uiPriority w:val="99"/>
    <w:semiHidden/>
    <w:unhideWhenUsed/>
    <w:rsid w:val="00DD2C32"/>
    <w:rPr>
      <w:rFonts w:ascii="Courier New" w:hAnsi="Courier New" w:cs="Courier New"/>
      <w:sz w:val="20"/>
      <w:szCs w:val="20"/>
    </w:rPr>
  </w:style>
  <w:style w:type="character" w:styleId="HTMLDefinition">
    <w:name w:val="HTML Definition"/>
    <w:basedOn w:val="DefaultParagraphFont"/>
    <w:uiPriority w:val="99"/>
    <w:semiHidden/>
    <w:unhideWhenUsed/>
    <w:rsid w:val="00DD2C32"/>
    <w:rPr>
      <w:i/>
      <w:iCs/>
    </w:rPr>
  </w:style>
  <w:style w:type="character" w:styleId="HTMLKeyboard">
    <w:name w:val="HTML Keyboard"/>
    <w:basedOn w:val="DefaultParagraphFont"/>
    <w:uiPriority w:val="99"/>
    <w:semiHidden/>
    <w:unhideWhenUsed/>
    <w:rsid w:val="00DD2C32"/>
    <w:rPr>
      <w:rFonts w:ascii="Courier New" w:hAnsi="Courier New" w:cs="Courier New"/>
      <w:sz w:val="20"/>
      <w:szCs w:val="20"/>
    </w:rPr>
  </w:style>
  <w:style w:type="paragraph" w:styleId="HTMLPreformatted">
    <w:name w:val="HTML Preformatted"/>
    <w:basedOn w:val="AGNormal"/>
    <w:link w:val="HTMLPreformattedChar"/>
    <w:semiHidden/>
    <w:unhideWhenUsed/>
    <w:rsid w:val="00DD2C32"/>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DD2C32"/>
    <w:rPr>
      <w:rFonts w:ascii="Courier New" w:eastAsia="Times New Roman" w:hAnsi="Courier New" w:cs="Courier New"/>
      <w:kern w:val="24"/>
      <w:sz w:val="20"/>
      <w:szCs w:val="20"/>
    </w:rPr>
  </w:style>
  <w:style w:type="character" w:styleId="HTMLSample">
    <w:name w:val="HTML Sample"/>
    <w:basedOn w:val="DefaultParagraphFont"/>
    <w:uiPriority w:val="99"/>
    <w:semiHidden/>
    <w:unhideWhenUsed/>
    <w:rsid w:val="00DD2C32"/>
    <w:rPr>
      <w:rFonts w:ascii="Courier New" w:hAnsi="Courier New" w:cs="Courier New"/>
    </w:rPr>
  </w:style>
  <w:style w:type="character" w:styleId="HTMLTypewriter">
    <w:name w:val="HTML Typewriter"/>
    <w:basedOn w:val="DefaultParagraphFont"/>
    <w:uiPriority w:val="99"/>
    <w:semiHidden/>
    <w:unhideWhenUsed/>
    <w:rsid w:val="00DD2C32"/>
    <w:rPr>
      <w:rFonts w:ascii="Courier New" w:hAnsi="Courier New" w:cs="Courier New"/>
      <w:sz w:val="20"/>
      <w:szCs w:val="20"/>
    </w:rPr>
  </w:style>
  <w:style w:type="character" w:styleId="HTMLVariable">
    <w:name w:val="HTML Variable"/>
    <w:basedOn w:val="DefaultParagraphFont"/>
    <w:uiPriority w:val="99"/>
    <w:semiHidden/>
    <w:unhideWhenUsed/>
    <w:rsid w:val="00DD2C32"/>
    <w:rPr>
      <w:i/>
      <w:iCs/>
    </w:rPr>
  </w:style>
  <w:style w:type="character" w:styleId="Hyperlink">
    <w:name w:val="Hyperlink"/>
    <w:basedOn w:val="DefaultParagraphFont"/>
    <w:uiPriority w:val="99"/>
    <w:unhideWhenUsed/>
    <w:rsid w:val="00DD2C32"/>
    <w:rPr>
      <w:color w:val="0000FF"/>
      <w:u w:val="single"/>
    </w:rPr>
  </w:style>
  <w:style w:type="numbering" w:customStyle="1" w:styleId="IA1a1">
    <w:name w:val="I./A./1./a./(1)"/>
    <w:basedOn w:val="NoList"/>
    <w:rsid w:val="00DD2C32"/>
    <w:pPr>
      <w:numPr>
        <w:numId w:val="5"/>
      </w:numPr>
    </w:pPr>
  </w:style>
  <w:style w:type="paragraph" w:styleId="Index1">
    <w:name w:val="index 1"/>
    <w:basedOn w:val="AGNormal"/>
    <w:next w:val="Normal"/>
    <w:autoRedefine/>
    <w:semiHidden/>
    <w:unhideWhenUsed/>
    <w:rsid w:val="00DD2C32"/>
    <w:pPr>
      <w:ind w:left="240" w:hanging="240"/>
    </w:pPr>
  </w:style>
  <w:style w:type="paragraph" w:styleId="Index2">
    <w:name w:val="index 2"/>
    <w:basedOn w:val="Index1"/>
    <w:next w:val="Normal"/>
    <w:autoRedefine/>
    <w:semiHidden/>
    <w:unhideWhenUsed/>
    <w:rsid w:val="00DD2C32"/>
    <w:pPr>
      <w:ind w:left="480"/>
    </w:pPr>
  </w:style>
  <w:style w:type="paragraph" w:styleId="Index3">
    <w:name w:val="index 3"/>
    <w:basedOn w:val="Index1"/>
    <w:next w:val="Normal"/>
    <w:autoRedefine/>
    <w:semiHidden/>
    <w:unhideWhenUsed/>
    <w:rsid w:val="00DD2C32"/>
    <w:pPr>
      <w:ind w:left="720"/>
    </w:pPr>
  </w:style>
  <w:style w:type="paragraph" w:styleId="Index4">
    <w:name w:val="index 4"/>
    <w:basedOn w:val="Index1"/>
    <w:next w:val="Normal"/>
    <w:autoRedefine/>
    <w:semiHidden/>
    <w:unhideWhenUsed/>
    <w:rsid w:val="00DD2C32"/>
    <w:pPr>
      <w:ind w:left="960"/>
    </w:pPr>
  </w:style>
  <w:style w:type="paragraph" w:styleId="Index5">
    <w:name w:val="index 5"/>
    <w:basedOn w:val="Index1"/>
    <w:next w:val="Normal"/>
    <w:autoRedefine/>
    <w:semiHidden/>
    <w:unhideWhenUsed/>
    <w:rsid w:val="00DD2C32"/>
    <w:pPr>
      <w:ind w:left="1200"/>
    </w:pPr>
  </w:style>
  <w:style w:type="paragraph" w:styleId="Index6">
    <w:name w:val="index 6"/>
    <w:basedOn w:val="Index1"/>
    <w:next w:val="Normal"/>
    <w:autoRedefine/>
    <w:semiHidden/>
    <w:unhideWhenUsed/>
    <w:rsid w:val="00DD2C32"/>
    <w:pPr>
      <w:ind w:left="1440"/>
    </w:pPr>
  </w:style>
  <w:style w:type="paragraph" w:styleId="Index7">
    <w:name w:val="index 7"/>
    <w:basedOn w:val="Index1"/>
    <w:next w:val="Normal"/>
    <w:autoRedefine/>
    <w:semiHidden/>
    <w:unhideWhenUsed/>
    <w:rsid w:val="00DD2C32"/>
    <w:pPr>
      <w:ind w:left="1680"/>
    </w:pPr>
  </w:style>
  <w:style w:type="paragraph" w:styleId="Index8">
    <w:name w:val="index 8"/>
    <w:basedOn w:val="Index1"/>
    <w:next w:val="Normal"/>
    <w:autoRedefine/>
    <w:semiHidden/>
    <w:unhideWhenUsed/>
    <w:rsid w:val="00DD2C32"/>
    <w:pPr>
      <w:ind w:left="1920"/>
    </w:pPr>
  </w:style>
  <w:style w:type="paragraph" w:styleId="Index9">
    <w:name w:val="index 9"/>
    <w:basedOn w:val="Index1"/>
    <w:next w:val="Normal"/>
    <w:autoRedefine/>
    <w:semiHidden/>
    <w:unhideWhenUsed/>
    <w:rsid w:val="00DD2C32"/>
    <w:pPr>
      <w:ind w:left="2160"/>
    </w:pPr>
  </w:style>
  <w:style w:type="paragraph" w:styleId="IndexHeading">
    <w:name w:val="index heading"/>
    <w:basedOn w:val="AGNormal"/>
    <w:next w:val="Index1"/>
    <w:semiHidden/>
    <w:unhideWhenUsed/>
    <w:rsid w:val="00DD2C32"/>
    <w:rPr>
      <w:rFonts w:cs="Arial"/>
      <w:b/>
      <w:bCs/>
    </w:rPr>
  </w:style>
  <w:style w:type="character" w:styleId="IntenseEmphasis">
    <w:name w:val="Intense Emphasis"/>
    <w:basedOn w:val="DefaultParagraphFont"/>
    <w:uiPriority w:val="21"/>
    <w:semiHidden/>
    <w:rsid w:val="00DD2C32"/>
    <w:rPr>
      <w:b/>
      <w:bCs/>
      <w:i/>
      <w:iCs/>
      <w:color w:val="4F81BD" w:themeColor="accent1"/>
    </w:rPr>
  </w:style>
  <w:style w:type="paragraph" w:styleId="IntenseQuote">
    <w:name w:val="Intense Quote"/>
    <w:basedOn w:val="Normal"/>
    <w:next w:val="Normal"/>
    <w:link w:val="IntenseQuoteChar"/>
    <w:uiPriority w:val="30"/>
    <w:semiHidden/>
    <w:rsid w:val="00DD2C3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627271"/>
    <w:rPr>
      <w:rFonts w:ascii="Times New Roman" w:hAnsi="Times New Roman" w:cs="Times New Roman"/>
      <w:b/>
      <w:bCs/>
      <w:i/>
      <w:iCs/>
      <w:color w:val="4F81BD" w:themeColor="accent1"/>
      <w:kern w:val="24"/>
      <w:sz w:val="24"/>
      <w:szCs w:val="24"/>
      <w:lang w:bidi="en-US"/>
    </w:rPr>
  </w:style>
  <w:style w:type="character" w:styleId="IntenseReference">
    <w:name w:val="Intense Reference"/>
    <w:basedOn w:val="DefaultParagraphFont"/>
    <w:uiPriority w:val="32"/>
    <w:semiHidden/>
    <w:rsid w:val="00DD2C32"/>
    <w:rPr>
      <w:b/>
      <w:bCs/>
      <w:smallCaps/>
      <w:color w:val="C0504D" w:themeColor="accent2"/>
      <w:spacing w:val="5"/>
      <w:u w:val="single"/>
    </w:rPr>
  </w:style>
  <w:style w:type="character" w:customStyle="1" w:styleId="Italic">
    <w:name w:val="Italic"/>
    <w:basedOn w:val="DefaultParagraphFont"/>
    <w:semiHidden/>
    <w:unhideWhenUsed/>
    <w:rsid w:val="00DD2C32"/>
    <w:rPr>
      <w:i/>
    </w:rPr>
  </w:style>
  <w:style w:type="character" w:customStyle="1" w:styleId="ItalicUnderline">
    <w:name w:val="Italic Underline"/>
    <w:basedOn w:val="DefaultParagraphFont"/>
    <w:semiHidden/>
    <w:unhideWhenUsed/>
    <w:rsid w:val="00DD2C32"/>
    <w:rPr>
      <w:i/>
      <w:u w:val="single"/>
    </w:rPr>
  </w:style>
  <w:style w:type="character" w:customStyle="1" w:styleId="Italics">
    <w:name w:val="Italics"/>
    <w:basedOn w:val="DefaultParagraphFont"/>
    <w:rsid w:val="00DD2C32"/>
    <w:rPr>
      <w:i/>
    </w:rPr>
  </w:style>
  <w:style w:type="character" w:customStyle="1" w:styleId="ItalicsUnderline">
    <w:name w:val="Italics Underline"/>
    <w:basedOn w:val="DefaultParagraphFont"/>
    <w:rsid w:val="00DD2C32"/>
    <w:rPr>
      <w:i/>
      <w:u w:val="single"/>
    </w:rPr>
  </w:style>
  <w:style w:type="paragraph" w:customStyle="1" w:styleId="LetterheadCase">
    <w:name w:val="LetterheadCase"/>
    <w:basedOn w:val="AGNormal"/>
    <w:rsid w:val="00DD2C32"/>
    <w:pPr>
      <w:ind w:left="6480"/>
    </w:pPr>
    <w:rPr>
      <w:rFonts w:ascii="Arial" w:hAnsi="Arial"/>
      <w:b/>
      <w:sz w:val="16"/>
    </w:rPr>
  </w:style>
  <w:style w:type="paragraph" w:customStyle="1" w:styleId="LetterheadHeader">
    <w:name w:val="LetterheadHeader"/>
    <w:basedOn w:val="Normal"/>
    <w:rsid w:val="00DD2C32"/>
    <w:pPr>
      <w:ind w:left="6480"/>
    </w:pPr>
    <w:rPr>
      <w:rFonts w:ascii="Arial" w:eastAsiaTheme="minorEastAsia" w:hAnsi="Arial"/>
      <w:sz w:val="16"/>
    </w:rPr>
  </w:style>
  <w:style w:type="character" w:customStyle="1" w:styleId="LetterheadName">
    <w:name w:val="LetterheadName"/>
    <w:basedOn w:val="DefaultParagraphFont"/>
    <w:uiPriority w:val="1"/>
    <w:rsid w:val="00DD2C32"/>
    <w:rPr>
      <w:rFonts w:ascii="Arial" w:hAnsi="Arial"/>
      <w:b/>
      <w:kern w:val="24"/>
      <w:sz w:val="16"/>
      <w:szCs w:val="24"/>
    </w:rPr>
  </w:style>
  <w:style w:type="character" w:customStyle="1" w:styleId="LetterHeadName0">
    <w:name w:val="LetterHeadName"/>
    <w:basedOn w:val="DefaultParagraphFont"/>
    <w:uiPriority w:val="1"/>
    <w:rsid w:val="00DD2C32"/>
    <w:rPr>
      <w:rFonts w:ascii="Arial" w:hAnsi="Arial"/>
      <w:b/>
      <w:sz w:val="16"/>
    </w:rPr>
  </w:style>
  <w:style w:type="table" w:customStyle="1" w:styleId="LightGrid-Accent11">
    <w:name w:val="Light Grid - Accent 11"/>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Grid1">
    <w:name w:val="Light Grid1"/>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List-Accent11">
    <w:name w:val="Light List - Accent 11"/>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List1">
    <w:name w:val="Light List1"/>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11">
    <w:name w:val="Light Shading - Accent 11"/>
    <w:basedOn w:val="TableNormal"/>
    <w:uiPriority w:val="60"/>
    <w:rsid w:val="00DD2C32"/>
    <w:pPr>
      <w:spacing w:after="0" w:line="240" w:lineRule="auto"/>
    </w:pPr>
    <w:rPr>
      <w:rFonts w:ascii="Times New Roman" w:hAnsi="Times New Roman" w:cs="Times New Roman"/>
      <w:color w:val="365F91" w:themeColor="accent1" w:themeShade="BF"/>
      <w:kern w:val="24"/>
      <w:sz w:val="20"/>
      <w:szCs w:val="20"/>
      <w:lang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D2C32"/>
    <w:pPr>
      <w:spacing w:after="0" w:line="240" w:lineRule="auto"/>
    </w:pPr>
    <w:rPr>
      <w:rFonts w:ascii="Times New Roman" w:hAnsi="Times New Roman" w:cs="Times New Roman"/>
      <w:color w:val="943634" w:themeColor="accent2" w:themeShade="BF"/>
      <w:kern w:val="24"/>
      <w:sz w:val="20"/>
      <w:szCs w:val="20"/>
      <w:lang w:bidi="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D2C32"/>
    <w:pPr>
      <w:spacing w:after="0" w:line="240" w:lineRule="auto"/>
    </w:pPr>
    <w:rPr>
      <w:rFonts w:ascii="Times New Roman" w:hAnsi="Times New Roman" w:cs="Times New Roman"/>
      <w:color w:val="76923C" w:themeColor="accent3" w:themeShade="BF"/>
      <w:kern w:val="24"/>
      <w:sz w:val="20"/>
      <w:szCs w:val="20"/>
      <w:lang w:bidi="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D2C32"/>
    <w:pPr>
      <w:spacing w:after="0" w:line="240" w:lineRule="auto"/>
    </w:pPr>
    <w:rPr>
      <w:rFonts w:ascii="Times New Roman" w:hAnsi="Times New Roman" w:cs="Times New Roman"/>
      <w:color w:val="5F497A" w:themeColor="accent4" w:themeShade="BF"/>
      <w:kern w:val="24"/>
      <w:sz w:val="20"/>
      <w:szCs w:val="20"/>
      <w:lang w:bidi="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D2C32"/>
    <w:pPr>
      <w:spacing w:after="0" w:line="240" w:lineRule="auto"/>
    </w:pPr>
    <w:rPr>
      <w:rFonts w:ascii="Times New Roman" w:hAnsi="Times New Roman" w:cs="Times New Roman"/>
      <w:color w:val="31849B" w:themeColor="accent5" w:themeShade="BF"/>
      <w:kern w:val="24"/>
      <w:sz w:val="20"/>
      <w:szCs w:val="20"/>
      <w:lang w:bidi="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D2C32"/>
    <w:pPr>
      <w:spacing w:after="0" w:line="240" w:lineRule="auto"/>
    </w:pPr>
    <w:rPr>
      <w:rFonts w:ascii="Times New Roman" w:hAnsi="Times New Roman" w:cs="Times New Roman"/>
      <w:color w:val="E36C0A" w:themeColor="accent6" w:themeShade="BF"/>
      <w:kern w:val="24"/>
      <w:sz w:val="20"/>
      <w:szCs w:val="20"/>
      <w:lang w:bidi="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Shading1">
    <w:name w:val="Light Shading1"/>
    <w:basedOn w:val="TableNormal"/>
    <w:uiPriority w:val="60"/>
    <w:rsid w:val="00DD2C32"/>
    <w:pPr>
      <w:spacing w:after="0" w:line="240" w:lineRule="auto"/>
    </w:pPr>
    <w:rPr>
      <w:rFonts w:ascii="Times New Roman" w:hAnsi="Times New Roman" w:cs="Times New Roman"/>
      <w:color w:val="000000" w:themeColor="text1" w:themeShade="BF"/>
      <w:kern w:val="24"/>
      <w:sz w:val="20"/>
      <w:szCs w:val="20"/>
      <w:lang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uiPriority w:val="99"/>
    <w:semiHidden/>
    <w:unhideWhenUsed/>
    <w:rsid w:val="00DD2C32"/>
  </w:style>
  <w:style w:type="paragraph" w:styleId="List">
    <w:name w:val="List"/>
    <w:basedOn w:val="AGNormal"/>
    <w:semiHidden/>
    <w:unhideWhenUsed/>
    <w:rsid w:val="00DD2C32"/>
    <w:pPr>
      <w:ind w:left="360" w:hanging="360"/>
    </w:pPr>
  </w:style>
  <w:style w:type="paragraph" w:styleId="List2">
    <w:name w:val="List 2"/>
    <w:basedOn w:val="List"/>
    <w:semiHidden/>
    <w:unhideWhenUsed/>
    <w:rsid w:val="00DD2C32"/>
    <w:pPr>
      <w:ind w:left="720"/>
    </w:pPr>
  </w:style>
  <w:style w:type="paragraph" w:styleId="List3">
    <w:name w:val="List 3"/>
    <w:basedOn w:val="List"/>
    <w:semiHidden/>
    <w:unhideWhenUsed/>
    <w:rsid w:val="00DD2C32"/>
    <w:pPr>
      <w:ind w:left="1080"/>
    </w:pPr>
  </w:style>
  <w:style w:type="paragraph" w:styleId="List4">
    <w:name w:val="List 4"/>
    <w:basedOn w:val="List"/>
    <w:semiHidden/>
    <w:unhideWhenUsed/>
    <w:rsid w:val="00DD2C32"/>
    <w:pPr>
      <w:ind w:left="1440"/>
    </w:pPr>
  </w:style>
  <w:style w:type="paragraph" w:styleId="List5">
    <w:name w:val="List 5"/>
    <w:basedOn w:val="List"/>
    <w:semiHidden/>
    <w:unhideWhenUsed/>
    <w:rsid w:val="00DD2C32"/>
    <w:pPr>
      <w:ind w:left="1800"/>
    </w:pPr>
  </w:style>
  <w:style w:type="paragraph" w:styleId="ListBullet">
    <w:name w:val="List Bullet"/>
    <w:basedOn w:val="AGNormal"/>
    <w:rsid w:val="00DD2C32"/>
    <w:pPr>
      <w:numPr>
        <w:numId w:val="6"/>
      </w:numPr>
      <w:spacing w:after="240"/>
    </w:pPr>
  </w:style>
  <w:style w:type="paragraph" w:styleId="ListBullet2">
    <w:name w:val="List Bullet 2"/>
    <w:basedOn w:val="ListBullet"/>
    <w:autoRedefine/>
    <w:semiHidden/>
    <w:unhideWhenUsed/>
    <w:rsid w:val="00DD2C32"/>
    <w:pPr>
      <w:numPr>
        <w:numId w:val="7"/>
      </w:numPr>
    </w:pPr>
  </w:style>
  <w:style w:type="paragraph" w:styleId="ListBullet3">
    <w:name w:val="List Bullet 3"/>
    <w:basedOn w:val="ListBullet"/>
    <w:autoRedefine/>
    <w:semiHidden/>
    <w:unhideWhenUsed/>
    <w:rsid w:val="00DD2C32"/>
    <w:pPr>
      <w:numPr>
        <w:numId w:val="8"/>
      </w:numPr>
    </w:pPr>
  </w:style>
  <w:style w:type="paragraph" w:styleId="ListBullet4">
    <w:name w:val="List Bullet 4"/>
    <w:basedOn w:val="ListBullet"/>
    <w:autoRedefine/>
    <w:semiHidden/>
    <w:unhideWhenUsed/>
    <w:rsid w:val="00DD2C32"/>
    <w:pPr>
      <w:numPr>
        <w:numId w:val="9"/>
      </w:numPr>
    </w:pPr>
  </w:style>
  <w:style w:type="paragraph" w:styleId="ListBullet5">
    <w:name w:val="List Bullet 5"/>
    <w:basedOn w:val="ListBullet"/>
    <w:autoRedefine/>
    <w:semiHidden/>
    <w:unhideWhenUsed/>
    <w:rsid w:val="00DD2C32"/>
    <w:pPr>
      <w:numPr>
        <w:numId w:val="10"/>
      </w:numPr>
    </w:pPr>
  </w:style>
  <w:style w:type="paragraph" w:styleId="ListContinue">
    <w:name w:val="List Continue"/>
    <w:basedOn w:val="AGNormal"/>
    <w:semiHidden/>
    <w:unhideWhenUsed/>
    <w:rsid w:val="00DD2C32"/>
    <w:pPr>
      <w:spacing w:after="120"/>
      <w:ind w:left="360"/>
    </w:pPr>
  </w:style>
  <w:style w:type="paragraph" w:styleId="ListContinue2">
    <w:name w:val="List Continue 2"/>
    <w:basedOn w:val="ListContinue"/>
    <w:semiHidden/>
    <w:unhideWhenUsed/>
    <w:rsid w:val="00DD2C32"/>
    <w:pPr>
      <w:ind w:left="720"/>
    </w:pPr>
  </w:style>
  <w:style w:type="paragraph" w:styleId="ListContinue3">
    <w:name w:val="List Continue 3"/>
    <w:basedOn w:val="ListContinue"/>
    <w:semiHidden/>
    <w:unhideWhenUsed/>
    <w:rsid w:val="00DD2C32"/>
    <w:pPr>
      <w:ind w:left="1080"/>
    </w:pPr>
  </w:style>
  <w:style w:type="paragraph" w:styleId="ListContinue4">
    <w:name w:val="List Continue 4"/>
    <w:basedOn w:val="ListContinue"/>
    <w:semiHidden/>
    <w:unhideWhenUsed/>
    <w:rsid w:val="00DD2C32"/>
    <w:pPr>
      <w:ind w:left="1440"/>
    </w:pPr>
  </w:style>
  <w:style w:type="paragraph" w:styleId="ListContinue5">
    <w:name w:val="List Continue 5"/>
    <w:basedOn w:val="ListContinue"/>
    <w:semiHidden/>
    <w:unhideWhenUsed/>
    <w:rsid w:val="00DD2C32"/>
    <w:pPr>
      <w:ind w:left="1800"/>
    </w:pPr>
  </w:style>
  <w:style w:type="paragraph" w:styleId="ListNumber2">
    <w:name w:val="List Number 2"/>
    <w:basedOn w:val="ListNumber"/>
    <w:semiHidden/>
    <w:unhideWhenUsed/>
    <w:rsid w:val="00DD2C32"/>
    <w:pPr>
      <w:numPr>
        <w:numId w:val="12"/>
      </w:numPr>
    </w:pPr>
  </w:style>
  <w:style w:type="paragraph" w:styleId="ListNumber3">
    <w:name w:val="List Number 3"/>
    <w:basedOn w:val="ListNumber"/>
    <w:semiHidden/>
    <w:unhideWhenUsed/>
    <w:rsid w:val="00DD2C32"/>
    <w:pPr>
      <w:numPr>
        <w:numId w:val="13"/>
      </w:numPr>
    </w:pPr>
  </w:style>
  <w:style w:type="paragraph" w:styleId="ListNumber4">
    <w:name w:val="List Number 4"/>
    <w:basedOn w:val="ListNumber"/>
    <w:semiHidden/>
    <w:unhideWhenUsed/>
    <w:rsid w:val="00DD2C32"/>
    <w:pPr>
      <w:numPr>
        <w:numId w:val="14"/>
      </w:numPr>
    </w:pPr>
  </w:style>
  <w:style w:type="paragraph" w:styleId="ListNumber5">
    <w:name w:val="List Number 5"/>
    <w:basedOn w:val="ListNumber"/>
    <w:semiHidden/>
    <w:unhideWhenUsed/>
    <w:rsid w:val="00DD2C32"/>
    <w:pPr>
      <w:numPr>
        <w:numId w:val="15"/>
      </w:numPr>
    </w:pPr>
  </w:style>
  <w:style w:type="paragraph" w:styleId="ListParagraph">
    <w:name w:val="List Paragraph"/>
    <w:basedOn w:val="Normal"/>
    <w:link w:val="ListParagraphChar"/>
    <w:uiPriority w:val="1"/>
    <w:qFormat/>
    <w:rsid w:val="008150EA"/>
    <w:pPr>
      <w:numPr>
        <w:numId w:val="16"/>
      </w:numPr>
      <w:tabs>
        <w:tab w:val="left" w:pos="0"/>
      </w:tabs>
      <w:spacing w:before="240" w:after="240"/>
      <w:ind w:left="0" w:firstLine="0"/>
      <w:jc w:val="both"/>
    </w:pPr>
    <w:rPr>
      <w:color w:val="313131"/>
      <w:sz w:val="24"/>
      <w:szCs w:val="24"/>
      <w:lang w:val="en-GB" w:eastAsia="fr-CH"/>
    </w:rPr>
  </w:style>
  <w:style w:type="paragraph" w:styleId="MacroText">
    <w:name w:val="macro"/>
    <w:link w:val="MacroTextChar"/>
    <w:uiPriority w:val="99"/>
    <w:semiHidden/>
    <w:unhideWhenUsed/>
    <w:rsid w:val="00DD2C3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kern w:val="24"/>
      <w:sz w:val="20"/>
      <w:szCs w:val="20"/>
      <w:lang w:bidi="en-US"/>
    </w:rPr>
  </w:style>
  <w:style w:type="character" w:customStyle="1" w:styleId="MacroTextChar">
    <w:name w:val="Macro Text Char"/>
    <w:basedOn w:val="DefaultParagraphFont"/>
    <w:link w:val="MacroText"/>
    <w:uiPriority w:val="99"/>
    <w:semiHidden/>
    <w:rsid w:val="00DD2C32"/>
    <w:rPr>
      <w:rFonts w:ascii="Courier New" w:hAnsi="Courier New" w:cs="Courier New"/>
      <w:kern w:val="24"/>
      <w:sz w:val="20"/>
      <w:szCs w:val="20"/>
      <w:lang w:bidi="en-US"/>
    </w:rPr>
  </w:style>
  <w:style w:type="table" w:styleId="MediumGrid1-Accent1">
    <w:name w:val="Medium Grid 1 Accent 1"/>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11">
    <w:name w:val="Medium Grid 11"/>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Accent1">
    <w:name w:val="Medium Grid 2 Accent 1"/>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21">
    <w:name w:val="Medium Grid 21"/>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Grid31">
    <w:name w:val="Medium Grid 31"/>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Accent11">
    <w:name w:val="Medium List 1 - Accent 11"/>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11">
    <w:name w:val="Medium List 11"/>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Accent1">
    <w:name w:val="Medium List 2 Accent 1"/>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1">
    <w:name w:val="Medium List 21"/>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11">
    <w:name w:val="Medium Shading 1 - Accent 11"/>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Accent11">
    <w:name w:val="Medium Shading 2 - Accent 11"/>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AGNormal"/>
    <w:link w:val="MessageHeaderChar"/>
    <w:semiHidden/>
    <w:unhideWhenUsed/>
    <w:rsid w:val="00DD2C32"/>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MessageHeaderChar">
    <w:name w:val="Message Header Char"/>
    <w:basedOn w:val="DefaultParagraphFont"/>
    <w:link w:val="MessageHeader"/>
    <w:semiHidden/>
    <w:rsid w:val="00DD2C32"/>
    <w:rPr>
      <w:rFonts w:ascii="Times New Roman" w:eastAsia="Times New Roman" w:hAnsi="Times New Roman" w:cs="Arial"/>
      <w:kern w:val="24"/>
      <w:sz w:val="24"/>
      <w:szCs w:val="24"/>
      <w:shd w:val="pct20" w:color="auto" w:fill="auto"/>
    </w:rPr>
  </w:style>
  <w:style w:type="paragraph" w:styleId="NoSpacing">
    <w:name w:val="No Spacing"/>
    <w:uiPriority w:val="8"/>
    <w:semiHidden/>
    <w:rsid w:val="00DD2C32"/>
    <w:pPr>
      <w:spacing w:after="0" w:line="240" w:lineRule="auto"/>
    </w:pPr>
    <w:rPr>
      <w:rFonts w:ascii="Times New Roman" w:hAnsi="Times New Roman" w:cs="Times New Roman"/>
      <w:kern w:val="24"/>
      <w:sz w:val="24"/>
      <w:szCs w:val="24"/>
      <w:lang w:bidi="en-US"/>
    </w:rPr>
  </w:style>
  <w:style w:type="paragraph" w:styleId="NormalWeb">
    <w:name w:val="Normal (Web)"/>
    <w:basedOn w:val="AGNormal"/>
    <w:uiPriority w:val="99"/>
    <w:unhideWhenUsed/>
    <w:rsid w:val="00DD2C32"/>
  </w:style>
  <w:style w:type="paragraph" w:styleId="NormalIndent">
    <w:name w:val="Normal Indent"/>
    <w:basedOn w:val="AGNormal"/>
    <w:uiPriority w:val="99"/>
    <w:semiHidden/>
    <w:unhideWhenUsed/>
    <w:rsid w:val="00DD2C32"/>
    <w:pPr>
      <w:ind w:left="720"/>
    </w:pPr>
  </w:style>
  <w:style w:type="paragraph" w:styleId="NoteHeading">
    <w:name w:val="Note Heading"/>
    <w:basedOn w:val="AGNormal"/>
    <w:next w:val="Normal"/>
    <w:link w:val="NoteHeadingChar"/>
    <w:semiHidden/>
    <w:unhideWhenUsed/>
    <w:rsid w:val="00DD2C32"/>
  </w:style>
  <w:style w:type="character" w:customStyle="1" w:styleId="NoteHeadingChar">
    <w:name w:val="Note Heading Char"/>
    <w:basedOn w:val="DefaultParagraphFont"/>
    <w:link w:val="NoteHeading"/>
    <w:semiHidden/>
    <w:rsid w:val="00DD2C32"/>
    <w:rPr>
      <w:rFonts w:ascii="Times New Roman" w:eastAsia="Times New Roman" w:hAnsi="Times New Roman" w:cs="Times New Roman"/>
      <w:kern w:val="24"/>
      <w:sz w:val="24"/>
      <w:szCs w:val="24"/>
    </w:rPr>
  </w:style>
  <w:style w:type="character" w:styleId="PageNumber">
    <w:name w:val="page number"/>
    <w:basedOn w:val="DefaultParagraphFont"/>
    <w:rsid w:val="00DD2C32"/>
  </w:style>
  <w:style w:type="paragraph" w:customStyle="1" w:styleId="PhoneFax">
    <w:name w:val="PhoneFax"/>
    <w:basedOn w:val="AGNormal"/>
    <w:rsid w:val="00DD2C32"/>
    <w:pPr>
      <w:ind w:left="6480"/>
    </w:pPr>
    <w:rPr>
      <w:rFonts w:ascii="Arial" w:hAnsi="Arial"/>
      <w:sz w:val="14"/>
    </w:rPr>
  </w:style>
  <w:style w:type="character" w:styleId="PlaceholderText">
    <w:name w:val="Placeholder Text"/>
    <w:basedOn w:val="DefaultParagraphFont"/>
    <w:uiPriority w:val="99"/>
    <w:semiHidden/>
    <w:rsid w:val="00DD2C32"/>
    <w:rPr>
      <w:color w:val="808080"/>
    </w:rPr>
  </w:style>
  <w:style w:type="paragraph" w:styleId="PlainText">
    <w:name w:val="Plain Text"/>
    <w:basedOn w:val="AGNormal"/>
    <w:link w:val="PlainTextChar"/>
    <w:semiHidden/>
    <w:unhideWhenUsed/>
    <w:rsid w:val="00DD2C32"/>
    <w:rPr>
      <w:rFonts w:ascii="Courier New" w:hAnsi="Courier New" w:cs="Courier New"/>
      <w:sz w:val="20"/>
      <w:szCs w:val="20"/>
    </w:rPr>
  </w:style>
  <w:style w:type="character" w:customStyle="1" w:styleId="PlainTextChar">
    <w:name w:val="Plain Text Char"/>
    <w:basedOn w:val="DefaultParagraphFont"/>
    <w:link w:val="PlainText"/>
    <w:semiHidden/>
    <w:rsid w:val="00DD2C32"/>
    <w:rPr>
      <w:rFonts w:ascii="Courier New" w:eastAsia="Times New Roman" w:hAnsi="Courier New" w:cs="Courier New"/>
      <w:kern w:val="24"/>
      <w:sz w:val="20"/>
      <w:szCs w:val="20"/>
    </w:rPr>
  </w:style>
  <w:style w:type="paragraph" w:styleId="Quote">
    <w:name w:val="Quote"/>
    <w:basedOn w:val="Normal"/>
    <w:next w:val="Normal"/>
    <w:link w:val="QuoteChar"/>
    <w:uiPriority w:val="29"/>
    <w:semiHidden/>
    <w:rsid w:val="00DD2C32"/>
    <w:rPr>
      <w:i/>
      <w:iCs/>
      <w:color w:val="000000" w:themeColor="text1"/>
    </w:rPr>
  </w:style>
  <w:style w:type="character" w:customStyle="1" w:styleId="QuoteChar">
    <w:name w:val="Quote Char"/>
    <w:basedOn w:val="DefaultParagraphFont"/>
    <w:link w:val="Quote"/>
    <w:uiPriority w:val="29"/>
    <w:semiHidden/>
    <w:rsid w:val="00627271"/>
    <w:rPr>
      <w:rFonts w:ascii="Times New Roman" w:hAnsi="Times New Roman" w:cs="Times New Roman"/>
      <w:i/>
      <w:iCs/>
      <w:color w:val="000000" w:themeColor="text1"/>
      <w:kern w:val="24"/>
      <w:sz w:val="24"/>
      <w:szCs w:val="24"/>
      <w:lang w:bidi="en-US"/>
    </w:rPr>
  </w:style>
  <w:style w:type="paragraph" w:customStyle="1" w:styleId="QuoteText">
    <w:name w:val="Quote Text"/>
    <w:aliases w:val="QT"/>
    <w:basedOn w:val="AGNormal"/>
    <w:next w:val="BodyText"/>
    <w:rsid w:val="00DD2C32"/>
    <w:pPr>
      <w:spacing w:after="240"/>
      <w:ind w:left="1440" w:right="1440"/>
    </w:pPr>
  </w:style>
  <w:style w:type="paragraph" w:styleId="Salutation">
    <w:name w:val="Salutation"/>
    <w:basedOn w:val="AGNormal"/>
    <w:next w:val="Normal"/>
    <w:link w:val="SalutationChar"/>
    <w:rsid w:val="00DD2C32"/>
  </w:style>
  <w:style w:type="character" w:customStyle="1" w:styleId="SalutationChar">
    <w:name w:val="Salutation Char"/>
    <w:basedOn w:val="DefaultParagraphFont"/>
    <w:link w:val="Salutation"/>
    <w:rsid w:val="00DD2C32"/>
    <w:rPr>
      <w:rFonts w:ascii="Times New Roman" w:eastAsia="Times New Roman" w:hAnsi="Times New Roman" w:cs="Times New Roman"/>
      <w:kern w:val="24"/>
      <w:sz w:val="24"/>
      <w:szCs w:val="24"/>
    </w:rPr>
  </w:style>
  <w:style w:type="paragraph" w:customStyle="1" w:styleId="SignatureBlock">
    <w:name w:val="Signature Block"/>
    <w:basedOn w:val="AGNormal"/>
    <w:rsid w:val="00DD2C32"/>
    <w:pPr>
      <w:tabs>
        <w:tab w:val="left" w:pos="5040"/>
        <w:tab w:val="right" w:leader="underscore" w:pos="9360"/>
      </w:tabs>
      <w:spacing w:after="720"/>
      <w:ind w:left="4320"/>
      <w:contextualSpacing/>
    </w:pPr>
  </w:style>
  <w:style w:type="character" w:customStyle="1" w:styleId="SmallCaps">
    <w:name w:val="Small Caps"/>
    <w:basedOn w:val="DefaultParagraphFont"/>
    <w:rsid w:val="00DD2C32"/>
    <w:rPr>
      <w:smallCaps/>
    </w:rPr>
  </w:style>
  <w:style w:type="character" w:styleId="Strong">
    <w:name w:val="Strong"/>
    <w:basedOn w:val="DefaultParagraphFont"/>
    <w:uiPriority w:val="22"/>
    <w:semiHidden/>
    <w:rsid w:val="00DD2C32"/>
    <w:rPr>
      <w:b/>
      <w:bCs/>
    </w:rPr>
  </w:style>
  <w:style w:type="paragraph" w:styleId="Subtitle">
    <w:name w:val="Subtitle"/>
    <w:basedOn w:val="AGNormal"/>
    <w:next w:val="BodyText"/>
    <w:link w:val="SubtitleChar"/>
    <w:qFormat/>
    <w:rsid w:val="00DD2C32"/>
    <w:pPr>
      <w:keepNext/>
      <w:spacing w:after="240"/>
      <w:jc w:val="center"/>
    </w:pPr>
    <w:rPr>
      <w:rFonts w:cs="Arial"/>
      <w:b/>
    </w:rPr>
  </w:style>
  <w:style w:type="character" w:customStyle="1" w:styleId="SubtitleChar">
    <w:name w:val="Subtitle Char"/>
    <w:basedOn w:val="DefaultParagraphFont"/>
    <w:link w:val="Subtitle"/>
    <w:rsid w:val="00DD2C32"/>
    <w:rPr>
      <w:rFonts w:ascii="Times New Roman" w:eastAsia="Times New Roman" w:hAnsi="Times New Roman" w:cs="Arial"/>
      <w:b/>
      <w:kern w:val="24"/>
      <w:sz w:val="24"/>
      <w:szCs w:val="24"/>
    </w:rPr>
  </w:style>
  <w:style w:type="character" w:styleId="SubtleEmphasis">
    <w:name w:val="Subtle Emphasis"/>
    <w:basedOn w:val="DefaultParagraphFont"/>
    <w:uiPriority w:val="19"/>
    <w:semiHidden/>
    <w:rsid w:val="00DD2C32"/>
    <w:rPr>
      <w:i/>
      <w:iCs/>
      <w:color w:val="808080" w:themeColor="text1" w:themeTint="7F"/>
    </w:rPr>
  </w:style>
  <w:style w:type="character" w:styleId="SubtleReference">
    <w:name w:val="Subtle Reference"/>
    <w:basedOn w:val="DefaultParagraphFont"/>
    <w:uiPriority w:val="31"/>
    <w:semiHidden/>
    <w:rsid w:val="00DD2C32"/>
    <w:rPr>
      <w:smallCaps/>
      <w:color w:val="C0504D" w:themeColor="accent2"/>
      <w:u w:val="single"/>
    </w:rPr>
  </w:style>
  <w:style w:type="table" w:styleId="Table3Deffects1">
    <w:name w:val="Table 3D effects 1"/>
    <w:basedOn w:val="TableNormal"/>
    <w:rsid w:val="00DD2C32"/>
    <w:pPr>
      <w:spacing w:after="0" w:line="240" w:lineRule="auto"/>
    </w:pPr>
    <w:rPr>
      <w:rFonts w:ascii="Times New Roman" w:hAnsi="Times New Roman" w:cs="Times New Roman"/>
      <w:kern w:val="24"/>
      <w:sz w:val="20"/>
      <w:szCs w:val="20"/>
      <w:lang w:bidi="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2C32"/>
    <w:pPr>
      <w:spacing w:after="0" w:line="240" w:lineRule="auto"/>
    </w:pPr>
    <w:rPr>
      <w:rFonts w:ascii="Times New Roman" w:hAnsi="Times New Roman" w:cs="Times New Roman"/>
      <w:kern w:val="24"/>
      <w:sz w:val="20"/>
      <w:szCs w:val="20"/>
      <w:lang w:bidi="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2C32"/>
    <w:pPr>
      <w:spacing w:after="0" w:line="240" w:lineRule="auto"/>
    </w:pPr>
    <w:rPr>
      <w:rFonts w:ascii="Times New Roman" w:hAnsi="Times New Roman" w:cs="Times New Roman"/>
      <w:kern w:val="24"/>
      <w:sz w:val="20"/>
      <w:szCs w:val="20"/>
      <w:lang w:bidi="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2C32"/>
    <w:pPr>
      <w:spacing w:after="0" w:line="240" w:lineRule="auto"/>
    </w:pPr>
    <w:rPr>
      <w:rFonts w:ascii="Times New Roman" w:hAnsi="Times New Roman" w:cs="Times New Roman"/>
      <w:color w:val="000080"/>
      <w:kern w:val="24"/>
      <w:sz w:val="20"/>
      <w:szCs w:val="20"/>
      <w:lang w:bidi="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2C32"/>
    <w:pPr>
      <w:spacing w:after="0" w:line="240" w:lineRule="auto"/>
    </w:pPr>
    <w:rPr>
      <w:rFonts w:ascii="Times New Roman" w:hAnsi="Times New Roman" w:cs="Times New Roman"/>
      <w:color w:val="FFFFFF"/>
      <w:kern w:val="24"/>
      <w:sz w:val="20"/>
      <w:szCs w:val="20"/>
      <w:lang w:bidi="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2C32"/>
    <w:pPr>
      <w:spacing w:after="0" w:line="240" w:lineRule="auto"/>
    </w:pPr>
    <w:rPr>
      <w:rFonts w:ascii="Times New Roman" w:hAnsi="Times New Roman" w:cs="Times New Roman"/>
      <w:kern w:val="24"/>
      <w:sz w:val="20"/>
      <w:szCs w:val="20"/>
      <w:lang w:bidi="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2C32"/>
    <w:pPr>
      <w:spacing w:after="0" w:line="240" w:lineRule="auto"/>
    </w:pPr>
    <w:rPr>
      <w:rFonts w:ascii="Times New Roman" w:hAnsi="Times New Roman" w:cs="Times New Roman"/>
      <w:kern w:val="24"/>
      <w:sz w:val="20"/>
      <w:szCs w:val="20"/>
      <w:lang w:bidi="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2C32"/>
    <w:pPr>
      <w:spacing w:after="0" w:line="240" w:lineRule="auto"/>
    </w:pPr>
    <w:rPr>
      <w:rFonts w:ascii="Times New Roman" w:hAnsi="Times New Roman" w:cs="Times New Roman"/>
      <w:b/>
      <w:bCs/>
      <w:kern w:val="24"/>
      <w:sz w:val="20"/>
      <w:szCs w:val="20"/>
      <w:lang w:bidi="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2C32"/>
    <w:pPr>
      <w:spacing w:after="0" w:line="240" w:lineRule="auto"/>
    </w:pPr>
    <w:rPr>
      <w:rFonts w:ascii="Times New Roman" w:hAnsi="Times New Roman" w:cs="Times New Roman"/>
      <w:b/>
      <w:bCs/>
      <w:kern w:val="24"/>
      <w:sz w:val="20"/>
      <w:szCs w:val="20"/>
      <w:lang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2C32"/>
    <w:pPr>
      <w:spacing w:after="0" w:line="240" w:lineRule="auto"/>
    </w:pPr>
    <w:rPr>
      <w:rFonts w:ascii="Times New Roman" w:hAnsi="Times New Roman" w:cs="Times New Roman"/>
      <w:b/>
      <w:bCs/>
      <w:kern w:val="24"/>
      <w:sz w:val="20"/>
      <w:szCs w:val="20"/>
      <w:lang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2C32"/>
    <w:pPr>
      <w:spacing w:after="0" w:line="240" w:lineRule="auto"/>
    </w:pPr>
    <w:rPr>
      <w:rFonts w:ascii="Times New Roman" w:hAnsi="Times New Roman" w:cs="Times New Roman"/>
      <w:kern w:val="24"/>
      <w:sz w:val="20"/>
      <w:szCs w:val="20"/>
      <w:lang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2C32"/>
    <w:pPr>
      <w:spacing w:after="0" w:line="240" w:lineRule="auto"/>
    </w:pPr>
    <w:rPr>
      <w:rFonts w:ascii="Times New Roman" w:hAnsi="Times New Roman" w:cs="Times New Roman"/>
      <w:kern w:val="24"/>
      <w:sz w:val="20"/>
      <w:szCs w:val="20"/>
      <w:lang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2C32"/>
    <w:pPr>
      <w:spacing w:after="0" w:line="240" w:lineRule="auto"/>
    </w:pPr>
    <w:rPr>
      <w:rFonts w:ascii="Times New Roman" w:hAnsi="Times New Roman" w:cs="Times New Roman"/>
      <w:kern w:val="24"/>
      <w:sz w:val="20"/>
      <w:szCs w:val="20"/>
      <w:lang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2C32"/>
    <w:pPr>
      <w:spacing w:after="0" w:line="240" w:lineRule="auto"/>
    </w:pPr>
    <w:rPr>
      <w:rFonts w:ascii="Times New Roman" w:hAnsi="Times New Roman" w:cs="Times New Roman"/>
      <w:kern w:val="24"/>
      <w:sz w:val="20"/>
      <w:szCs w:val="20"/>
      <w:lang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DD2C32"/>
    <w:pPr>
      <w:spacing w:after="0" w:line="240" w:lineRule="auto"/>
    </w:pPr>
    <w:rPr>
      <w:rFonts w:ascii="Times New Roman" w:hAnsi="Times New Roman" w:cs="Times New Roman"/>
      <w:kern w:val="24"/>
      <w:sz w:val="24"/>
      <w:szCs w:val="20"/>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rsid w:val="00DD2C32"/>
    <w:pPr>
      <w:spacing w:after="0" w:line="240" w:lineRule="auto"/>
    </w:pPr>
    <w:rPr>
      <w:rFonts w:ascii="Times New Roman" w:hAnsi="Times New Roman" w:cs="Times New Roman"/>
      <w:kern w:val="24"/>
      <w:sz w:val="20"/>
      <w:szCs w:val="20"/>
      <w:lang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2C32"/>
    <w:pPr>
      <w:spacing w:after="0" w:line="240" w:lineRule="auto"/>
    </w:pPr>
    <w:rPr>
      <w:rFonts w:ascii="Times New Roman" w:hAnsi="Times New Roman" w:cs="Times New Roman"/>
      <w:kern w:val="24"/>
      <w:sz w:val="20"/>
      <w:szCs w:val="20"/>
      <w:lang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2C32"/>
    <w:pPr>
      <w:spacing w:after="0" w:line="240" w:lineRule="auto"/>
    </w:pPr>
    <w:rPr>
      <w:rFonts w:ascii="Times New Roman" w:hAnsi="Times New Roman" w:cs="Times New Roman"/>
      <w:kern w:val="24"/>
      <w:sz w:val="20"/>
      <w:szCs w:val="20"/>
      <w:lang w:bidi="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2C32"/>
    <w:pPr>
      <w:spacing w:after="0" w:line="240" w:lineRule="auto"/>
    </w:pPr>
    <w:rPr>
      <w:rFonts w:ascii="Times New Roman" w:hAnsi="Times New Roman" w:cs="Times New Roman"/>
      <w:kern w:val="24"/>
      <w:sz w:val="20"/>
      <w:szCs w:val="20"/>
      <w:lang w:bidi="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2C32"/>
    <w:pPr>
      <w:spacing w:after="0" w:line="240" w:lineRule="auto"/>
    </w:pPr>
    <w:rPr>
      <w:rFonts w:ascii="Times New Roman" w:hAnsi="Times New Roman" w:cs="Times New Roman"/>
      <w:b/>
      <w:bCs/>
      <w:kern w:val="24"/>
      <w:sz w:val="20"/>
      <w:szCs w:val="20"/>
      <w:lang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2C32"/>
    <w:pPr>
      <w:spacing w:after="0" w:line="240" w:lineRule="auto"/>
    </w:pPr>
    <w:rPr>
      <w:rFonts w:ascii="Times New Roman" w:hAnsi="Times New Roman" w:cs="Times New Roman"/>
      <w:kern w:val="24"/>
      <w:sz w:val="20"/>
      <w:szCs w:val="20"/>
      <w:lang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2C32"/>
    <w:pPr>
      <w:spacing w:after="0" w:line="240" w:lineRule="auto"/>
    </w:pPr>
    <w:rPr>
      <w:rFonts w:ascii="Times New Roman" w:hAnsi="Times New Roman" w:cs="Times New Roman"/>
      <w:kern w:val="24"/>
      <w:sz w:val="20"/>
      <w:szCs w:val="20"/>
      <w:lang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2C32"/>
    <w:pPr>
      <w:spacing w:after="0" w:line="240" w:lineRule="auto"/>
    </w:pPr>
    <w:rPr>
      <w:rFonts w:ascii="Times New Roman" w:hAnsi="Times New Roman" w:cs="Times New Roman"/>
      <w:kern w:val="24"/>
      <w:sz w:val="20"/>
      <w:szCs w:val="20"/>
      <w:lang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2C32"/>
    <w:pPr>
      <w:spacing w:after="0" w:line="240" w:lineRule="auto"/>
    </w:pPr>
    <w:rPr>
      <w:rFonts w:ascii="Times New Roman" w:hAnsi="Times New Roman" w:cs="Times New Roman"/>
      <w:kern w:val="24"/>
      <w:sz w:val="20"/>
      <w:szCs w:val="20"/>
      <w:lang w:bidi="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2C32"/>
    <w:pPr>
      <w:spacing w:after="0" w:line="240" w:lineRule="auto"/>
    </w:pPr>
    <w:rPr>
      <w:rFonts w:ascii="Times New Roman" w:hAnsi="Times New Roman" w:cs="Times New Roman"/>
      <w:kern w:val="24"/>
      <w:sz w:val="20"/>
      <w:szCs w:val="20"/>
      <w:lang w:bidi="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2C32"/>
    <w:pPr>
      <w:spacing w:after="0" w:line="240" w:lineRule="auto"/>
    </w:pPr>
    <w:rPr>
      <w:rFonts w:ascii="Times New Roman" w:hAnsi="Times New Roman" w:cs="Times New Roman"/>
      <w:kern w:val="24"/>
      <w:sz w:val="20"/>
      <w:szCs w:val="20"/>
      <w:lang w:bidi="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2C32"/>
    <w:pPr>
      <w:spacing w:after="0" w:line="240" w:lineRule="auto"/>
    </w:pPr>
    <w:rPr>
      <w:rFonts w:ascii="Times New Roman" w:hAnsi="Times New Roman" w:cs="Times New Roman"/>
      <w:kern w:val="24"/>
      <w:sz w:val="20"/>
      <w:szCs w:val="20"/>
      <w:lang w:bidi="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AGNormal"/>
    <w:rsid w:val="00DD2C32"/>
    <w:pPr>
      <w:ind w:left="240" w:hanging="240"/>
    </w:pPr>
  </w:style>
  <w:style w:type="paragraph" w:styleId="TableofFigures">
    <w:name w:val="table of figures"/>
    <w:basedOn w:val="AGNormal"/>
    <w:semiHidden/>
    <w:unhideWhenUsed/>
    <w:rsid w:val="00DD2C32"/>
    <w:pPr>
      <w:ind w:left="480" w:hanging="480"/>
    </w:pPr>
  </w:style>
  <w:style w:type="table" w:styleId="TableProfessional">
    <w:name w:val="Table Professional"/>
    <w:basedOn w:val="TableNormal"/>
    <w:rsid w:val="00DD2C32"/>
    <w:pPr>
      <w:spacing w:after="0" w:line="240" w:lineRule="auto"/>
    </w:pPr>
    <w:rPr>
      <w:rFonts w:ascii="Times New Roman" w:hAnsi="Times New Roman" w:cs="Times New Roman"/>
      <w:kern w:val="24"/>
      <w:sz w:val="20"/>
      <w:szCs w:val="20"/>
      <w:lang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2C32"/>
    <w:pPr>
      <w:spacing w:after="0" w:line="240" w:lineRule="auto"/>
    </w:pPr>
    <w:rPr>
      <w:rFonts w:ascii="Times New Roman" w:hAnsi="Times New Roman" w:cs="Times New Roman"/>
      <w:kern w:val="24"/>
      <w:sz w:val="20"/>
      <w:szCs w:val="20"/>
      <w:lang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2C32"/>
    <w:pPr>
      <w:spacing w:after="0" w:line="240" w:lineRule="auto"/>
    </w:pPr>
    <w:rPr>
      <w:rFonts w:ascii="Times New Roman" w:hAnsi="Times New Roman" w:cs="Times New Roman"/>
      <w:kern w:val="24"/>
      <w:sz w:val="20"/>
      <w:szCs w:val="20"/>
      <w:lang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2C32"/>
    <w:pPr>
      <w:spacing w:after="0" w:line="240" w:lineRule="auto"/>
    </w:pPr>
    <w:rPr>
      <w:rFonts w:ascii="Times New Roman" w:hAnsi="Times New Roman" w:cs="Times New Roman"/>
      <w:kern w:val="24"/>
      <w:sz w:val="20"/>
      <w:szCs w:val="20"/>
      <w:lang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2C32"/>
    <w:pPr>
      <w:spacing w:after="0" w:line="240" w:lineRule="auto"/>
    </w:pPr>
    <w:rPr>
      <w:rFonts w:ascii="Times New Roman" w:hAnsi="Times New Roman" w:cs="Times New Roman"/>
      <w:kern w:val="24"/>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2C32"/>
    <w:pPr>
      <w:spacing w:after="0" w:line="240" w:lineRule="auto"/>
    </w:pPr>
    <w:rPr>
      <w:rFonts w:ascii="Times New Roman" w:hAnsi="Times New Roman" w:cs="Times New Roman"/>
      <w:kern w:val="24"/>
      <w:sz w:val="20"/>
      <w:szCs w:val="20"/>
      <w:lang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2C32"/>
    <w:pPr>
      <w:spacing w:after="0" w:line="240" w:lineRule="auto"/>
    </w:pPr>
    <w:rPr>
      <w:rFonts w:ascii="Times New Roman" w:hAnsi="Times New Roman" w:cs="Times New Roman"/>
      <w:kern w:val="24"/>
      <w:sz w:val="20"/>
      <w:szCs w:val="20"/>
      <w:lang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2C32"/>
    <w:pPr>
      <w:spacing w:after="0" w:line="240" w:lineRule="auto"/>
    </w:pPr>
    <w:rPr>
      <w:rFonts w:ascii="Times New Roman" w:hAnsi="Times New Roman" w:cs="Times New Roman"/>
      <w:kern w:val="24"/>
      <w:sz w:val="20"/>
      <w:szCs w:val="20"/>
      <w:lang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AGNormal"/>
    <w:next w:val="BodyText"/>
    <w:link w:val="TitleChar"/>
    <w:qFormat/>
    <w:rsid w:val="00DD2C32"/>
    <w:pPr>
      <w:keepNext/>
      <w:spacing w:after="240"/>
      <w:jc w:val="center"/>
    </w:pPr>
    <w:rPr>
      <w:rFonts w:cs="Arial"/>
      <w:b/>
      <w:bCs/>
      <w:caps/>
    </w:rPr>
  </w:style>
  <w:style w:type="character" w:customStyle="1" w:styleId="TitleChar">
    <w:name w:val="Title Char"/>
    <w:basedOn w:val="DefaultParagraphFont"/>
    <w:link w:val="Title"/>
    <w:rsid w:val="00DD2C32"/>
    <w:rPr>
      <w:rFonts w:ascii="Times New Roman" w:eastAsia="Times New Roman" w:hAnsi="Times New Roman" w:cs="Arial"/>
      <w:b/>
      <w:bCs/>
      <w:caps/>
      <w:kern w:val="24"/>
      <w:sz w:val="24"/>
      <w:szCs w:val="24"/>
    </w:rPr>
  </w:style>
  <w:style w:type="paragraph" w:styleId="TOAHeading">
    <w:name w:val="toa heading"/>
    <w:basedOn w:val="AGNormal"/>
    <w:next w:val="TableofAuthorities"/>
    <w:semiHidden/>
    <w:unhideWhenUsed/>
    <w:rsid w:val="00DD2C32"/>
    <w:pPr>
      <w:spacing w:after="240"/>
    </w:pPr>
    <w:rPr>
      <w:rFonts w:ascii="Times New Roman Bold" w:hAnsi="Times New Roman Bold" w:cs="Arial"/>
      <w:b/>
      <w:bCs/>
      <w:caps/>
    </w:rPr>
  </w:style>
  <w:style w:type="paragraph" w:styleId="TOC1">
    <w:name w:val="toc 1"/>
    <w:basedOn w:val="AGNormal"/>
    <w:next w:val="AGNormal"/>
    <w:autoRedefine/>
    <w:uiPriority w:val="39"/>
    <w:rsid w:val="00DD2C32"/>
    <w:pPr>
      <w:tabs>
        <w:tab w:val="right" w:leader="dot" w:pos="9360"/>
      </w:tabs>
      <w:spacing w:before="120"/>
      <w:ind w:left="720" w:right="720" w:hanging="720"/>
    </w:pPr>
  </w:style>
  <w:style w:type="paragraph" w:styleId="TOC2">
    <w:name w:val="toc 2"/>
    <w:basedOn w:val="AGNormal"/>
    <w:next w:val="AGNormal"/>
    <w:autoRedefine/>
    <w:uiPriority w:val="39"/>
    <w:rsid w:val="00DD2C32"/>
    <w:pPr>
      <w:tabs>
        <w:tab w:val="right" w:leader="dot" w:pos="9360"/>
      </w:tabs>
      <w:ind w:left="1440" w:right="720" w:hanging="720"/>
    </w:pPr>
  </w:style>
  <w:style w:type="paragraph" w:styleId="TOC3">
    <w:name w:val="toc 3"/>
    <w:basedOn w:val="AGNormal"/>
    <w:next w:val="AGNormal"/>
    <w:autoRedefine/>
    <w:uiPriority w:val="1"/>
    <w:rsid w:val="00DD2C32"/>
    <w:pPr>
      <w:tabs>
        <w:tab w:val="right" w:leader="dot" w:pos="9360"/>
      </w:tabs>
      <w:ind w:left="2160" w:right="720" w:hanging="720"/>
    </w:pPr>
  </w:style>
  <w:style w:type="paragraph" w:styleId="TOC4">
    <w:name w:val="toc 4"/>
    <w:basedOn w:val="AGNormal"/>
    <w:next w:val="AGNormal"/>
    <w:autoRedefine/>
    <w:uiPriority w:val="1"/>
    <w:rsid w:val="00DD2C32"/>
    <w:pPr>
      <w:tabs>
        <w:tab w:val="right" w:leader="dot" w:pos="9360"/>
      </w:tabs>
      <w:ind w:left="2880" w:right="720" w:hanging="720"/>
    </w:pPr>
  </w:style>
  <w:style w:type="paragraph" w:styleId="TOC5">
    <w:name w:val="toc 5"/>
    <w:basedOn w:val="AGNormal"/>
    <w:next w:val="AGNormal"/>
    <w:autoRedefine/>
    <w:uiPriority w:val="1"/>
    <w:rsid w:val="00DD2C32"/>
    <w:pPr>
      <w:tabs>
        <w:tab w:val="right" w:leader="dot" w:pos="9360"/>
      </w:tabs>
      <w:ind w:left="3600" w:right="720" w:hanging="720"/>
    </w:pPr>
  </w:style>
  <w:style w:type="paragraph" w:styleId="TOC6">
    <w:name w:val="toc 6"/>
    <w:basedOn w:val="AGNormal"/>
    <w:next w:val="AGNormal"/>
    <w:autoRedefine/>
    <w:uiPriority w:val="1"/>
    <w:rsid w:val="00DD2C32"/>
    <w:pPr>
      <w:tabs>
        <w:tab w:val="right" w:leader="dot" w:pos="9360"/>
      </w:tabs>
      <w:ind w:left="4320" w:right="720" w:hanging="720"/>
    </w:pPr>
  </w:style>
  <w:style w:type="paragraph" w:styleId="TOC7">
    <w:name w:val="toc 7"/>
    <w:basedOn w:val="AGNormal"/>
    <w:next w:val="AGNormal"/>
    <w:autoRedefine/>
    <w:uiPriority w:val="1"/>
    <w:rsid w:val="00DD2C32"/>
    <w:pPr>
      <w:tabs>
        <w:tab w:val="right" w:leader="dot" w:pos="9360"/>
      </w:tabs>
      <w:ind w:left="5040" w:right="720" w:hanging="720"/>
    </w:pPr>
  </w:style>
  <w:style w:type="paragraph" w:styleId="TOC8">
    <w:name w:val="toc 8"/>
    <w:basedOn w:val="AGNormal"/>
    <w:next w:val="AGNormal"/>
    <w:autoRedefine/>
    <w:uiPriority w:val="1"/>
    <w:rsid w:val="00DD2C32"/>
    <w:pPr>
      <w:tabs>
        <w:tab w:val="right" w:pos="9360"/>
      </w:tabs>
      <w:ind w:left="5760" w:right="720" w:hanging="720"/>
    </w:pPr>
  </w:style>
  <w:style w:type="paragraph" w:styleId="TOC9">
    <w:name w:val="toc 9"/>
    <w:basedOn w:val="AGNormal"/>
    <w:next w:val="AGNormal"/>
    <w:autoRedefine/>
    <w:uiPriority w:val="1"/>
    <w:rsid w:val="00DD2C32"/>
    <w:pPr>
      <w:tabs>
        <w:tab w:val="right" w:pos="9360"/>
      </w:tabs>
      <w:ind w:left="6480" w:right="720" w:hanging="720"/>
    </w:pPr>
  </w:style>
  <w:style w:type="paragraph" w:styleId="TOCHeading">
    <w:name w:val="TOC Heading"/>
    <w:basedOn w:val="AGNormal"/>
    <w:rsid w:val="00DD2C32"/>
    <w:pPr>
      <w:spacing w:after="240"/>
      <w:jc w:val="center"/>
    </w:pPr>
    <w:rPr>
      <w:rFonts w:ascii="Times New Roman Bold" w:hAnsi="Times New Roman Bold" w:cs="Times New Roman Bold"/>
      <w:b/>
      <w:bCs/>
      <w:caps/>
    </w:rPr>
  </w:style>
  <w:style w:type="character" w:customStyle="1" w:styleId="Underline">
    <w:name w:val="Underline"/>
    <w:basedOn w:val="DefaultParagraphFont"/>
    <w:uiPriority w:val="2"/>
    <w:rsid w:val="00DD2C32"/>
    <w:rPr>
      <w:u w:val="single"/>
    </w:rPr>
  </w:style>
  <w:style w:type="paragraph" w:customStyle="1" w:styleId="Style2">
    <w:name w:val="Style2"/>
    <w:basedOn w:val="Heading1"/>
    <w:link w:val="Style2Char"/>
    <w:qFormat/>
    <w:rsid w:val="00446760"/>
    <w:pPr>
      <w:spacing w:before="360" w:after="240" w:line="259" w:lineRule="auto"/>
      <w:jc w:val="center"/>
    </w:pPr>
    <w:rPr>
      <w:bCs w:val="0"/>
      <w:szCs w:val="32"/>
    </w:rPr>
  </w:style>
  <w:style w:type="character" w:customStyle="1" w:styleId="Style2Char">
    <w:name w:val="Style2 Char"/>
    <w:basedOn w:val="Heading1Char"/>
    <w:link w:val="Style2"/>
    <w:rsid w:val="00446760"/>
    <w:rPr>
      <w:rFonts w:ascii="Times New Roman" w:eastAsiaTheme="majorEastAsia" w:hAnsi="Times New Roman" w:cstheme="majorBidi"/>
      <w:b/>
      <w:bCs w:val="0"/>
      <w:kern w:val="24"/>
      <w:sz w:val="24"/>
      <w:szCs w:val="32"/>
    </w:rPr>
  </w:style>
  <w:style w:type="paragraph" w:customStyle="1" w:styleId="Style1">
    <w:name w:val="Style1"/>
    <w:basedOn w:val="Normal"/>
    <w:link w:val="Style1Char"/>
    <w:qFormat/>
    <w:rsid w:val="00D8060C"/>
    <w:pPr>
      <w:spacing w:before="480" w:after="240"/>
      <w:jc w:val="center"/>
      <w:outlineLvl w:val="1"/>
    </w:pPr>
    <w:rPr>
      <w:b/>
      <w:sz w:val="24"/>
      <w:szCs w:val="24"/>
    </w:rPr>
  </w:style>
  <w:style w:type="paragraph" w:customStyle="1" w:styleId="Style3">
    <w:name w:val="Style3"/>
    <w:basedOn w:val="BodyText"/>
    <w:link w:val="Style3Char"/>
    <w:uiPriority w:val="1"/>
    <w:qFormat/>
    <w:rsid w:val="00965397"/>
    <w:pPr>
      <w:spacing w:before="240"/>
      <w:jc w:val="center"/>
      <w:outlineLvl w:val="0"/>
    </w:pPr>
    <w:rPr>
      <w:rFonts w:cs="Times New Roman"/>
      <w:b/>
    </w:rPr>
  </w:style>
  <w:style w:type="character" w:customStyle="1" w:styleId="Style1Char">
    <w:name w:val="Style1 Char"/>
    <w:basedOn w:val="DefaultParagraphFont"/>
    <w:link w:val="Style1"/>
    <w:rsid w:val="00D8060C"/>
    <w:rPr>
      <w:rFonts w:ascii="Times New Roman" w:eastAsia="Times New Roman" w:hAnsi="Times New Roman" w:cs="Times New Roman"/>
      <w:b/>
      <w:sz w:val="24"/>
      <w:szCs w:val="24"/>
    </w:rPr>
  </w:style>
  <w:style w:type="character" w:customStyle="1" w:styleId="Style3Char">
    <w:name w:val="Style3 Char"/>
    <w:basedOn w:val="BodyTextChar"/>
    <w:link w:val="Style3"/>
    <w:uiPriority w:val="1"/>
    <w:rsid w:val="00965397"/>
    <w:rPr>
      <w:rFonts w:ascii="Times New Roman" w:eastAsia="Times New Roman" w:hAnsi="Times New Roman" w:cs="Times New Roman"/>
      <w:b/>
      <w:kern w:val="24"/>
      <w:sz w:val="24"/>
      <w:szCs w:val="24"/>
    </w:rPr>
  </w:style>
  <w:style w:type="paragraph" w:customStyle="1" w:styleId="Style4">
    <w:name w:val="Style4"/>
    <w:basedOn w:val="ListParagraph"/>
    <w:link w:val="Style4Char"/>
    <w:qFormat/>
    <w:rsid w:val="00F8744E"/>
    <w:pPr>
      <w:numPr>
        <w:numId w:val="0"/>
      </w:numPr>
      <w:spacing w:after="120"/>
    </w:pPr>
  </w:style>
  <w:style w:type="character" w:customStyle="1" w:styleId="ListParagraphChar">
    <w:name w:val="List Paragraph Char"/>
    <w:basedOn w:val="DefaultParagraphFont"/>
    <w:link w:val="ListParagraph"/>
    <w:uiPriority w:val="1"/>
    <w:rsid w:val="00F8744E"/>
    <w:rPr>
      <w:rFonts w:ascii="Times New Roman" w:eastAsia="Times New Roman" w:hAnsi="Times New Roman" w:cs="Times New Roman"/>
      <w:color w:val="313131"/>
      <w:sz w:val="24"/>
      <w:szCs w:val="24"/>
      <w:lang w:val="en-GB" w:eastAsia="fr-CH"/>
    </w:rPr>
  </w:style>
  <w:style w:type="character" w:customStyle="1" w:styleId="Style4Char">
    <w:name w:val="Style4 Char"/>
    <w:basedOn w:val="ListParagraphChar"/>
    <w:link w:val="Style4"/>
    <w:uiPriority w:val="1"/>
    <w:rsid w:val="00F8744E"/>
    <w:rPr>
      <w:rFonts w:ascii="Times New Roman" w:eastAsia="Times New Roman" w:hAnsi="Times New Roman" w:cs="Times New Roman"/>
      <w:color w:val="313131"/>
      <w:sz w:val="24"/>
      <w:szCs w:val="24"/>
      <w:lang w:val="en-GB" w:eastAsia="fr-CH"/>
    </w:rPr>
  </w:style>
  <w:style w:type="paragraph" w:styleId="Revision">
    <w:name w:val="Revision"/>
    <w:hidden/>
    <w:uiPriority w:val="99"/>
    <w:semiHidden/>
    <w:rsid w:val="00730126"/>
    <w:pPr>
      <w:spacing w:after="0" w:line="240" w:lineRule="auto"/>
    </w:pPr>
    <w:rPr>
      <w:rFonts w:ascii="Times New Roman" w:eastAsia="Times New Roman" w:hAnsi="Times New Roman" w:cs="Times New Roman"/>
    </w:rPr>
  </w:style>
  <w:style w:type="paragraph" w:customStyle="1" w:styleId="Style5">
    <w:name w:val="Style5"/>
    <w:basedOn w:val="Style4"/>
    <w:link w:val="Style5Char"/>
    <w:uiPriority w:val="1"/>
    <w:qFormat/>
    <w:rsid w:val="00353B31"/>
    <w:pPr>
      <w:numPr>
        <w:numId w:val="17"/>
      </w:numPr>
    </w:pPr>
  </w:style>
  <w:style w:type="character" w:customStyle="1" w:styleId="Style5Char">
    <w:name w:val="Style5 Char"/>
    <w:basedOn w:val="Style4Char"/>
    <w:link w:val="Style5"/>
    <w:uiPriority w:val="1"/>
    <w:rsid w:val="00353B31"/>
    <w:rPr>
      <w:rFonts w:ascii="Times New Roman" w:eastAsia="Times New Roman" w:hAnsi="Times New Roman" w:cs="Times New Roman"/>
      <w:color w:val="313131"/>
      <w:sz w:val="24"/>
      <w:szCs w:val="24"/>
      <w:lang w:val="en-GB" w:eastAsia="fr-CH"/>
    </w:rPr>
  </w:style>
  <w:style w:type="paragraph" w:customStyle="1" w:styleId="paragraph">
    <w:name w:val="paragraph"/>
    <w:basedOn w:val="Normal"/>
    <w:rsid w:val="004A1C82"/>
    <w:pPr>
      <w:widowControl/>
      <w:autoSpaceDE/>
      <w:autoSpaceDN/>
      <w:spacing w:before="100" w:beforeAutospacing="1" w:after="100" w:afterAutospacing="1"/>
    </w:pPr>
    <w:rPr>
      <w:sz w:val="24"/>
      <w:szCs w:val="24"/>
      <w:lang w:val="en-AU" w:eastAsia="en-AU"/>
    </w:rPr>
  </w:style>
  <w:style w:type="character" w:customStyle="1" w:styleId="normaltextrun">
    <w:name w:val="normaltextrun"/>
    <w:basedOn w:val="DefaultParagraphFont"/>
    <w:rsid w:val="004A1C82"/>
  </w:style>
  <w:style w:type="character" w:customStyle="1" w:styleId="eop">
    <w:name w:val="eop"/>
    <w:basedOn w:val="DefaultParagraphFont"/>
    <w:rsid w:val="004A1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570765">
      <w:bodyDiv w:val="1"/>
      <w:marLeft w:val="0"/>
      <w:marRight w:val="0"/>
      <w:marTop w:val="0"/>
      <w:marBottom w:val="0"/>
      <w:divBdr>
        <w:top w:val="none" w:sz="0" w:space="0" w:color="auto"/>
        <w:left w:val="none" w:sz="0" w:space="0" w:color="auto"/>
        <w:bottom w:val="none" w:sz="0" w:space="0" w:color="auto"/>
        <w:right w:val="none" w:sz="0" w:space="0" w:color="auto"/>
      </w:divBdr>
    </w:div>
    <w:div w:id="372462340">
      <w:bodyDiv w:val="1"/>
      <w:marLeft w:val="0"/>
      <w:marRight w:val="0"/>
      <w:marTop w:val="0"/>
      <w:marBottom w:val="0"/>
      <w:divBdr>
        <w:top w:val="none" w:sz="0" w:space="0" w:color="auto"/>
        <w:left w:val="none" w:sz="0" w:space="0" w:color="auto"/>
        <w:bottom w:val="none" w:sz="0" w:space="0" w:color="auto"/>
        <w:right w:val="none" w:sz="0" w:space="0" w:color="auto"/>
      </w:divBdr>
    </w:div>
    <w:div w:id="588730392">
      <w:bodyDiv w:val="1"/>
      <w:marLeft w:val="0"/>
      <w:marRight w:val="0"/>
      <w:marTop w:val="0"/>
      <w:marBottom w:val="0"/>
      <w:divBdr>
        <w:top w:val="none" w:sz="0" w:space="0" w:color="auto"/>
        <w:left w:val="none" w:sz="0" w:space="0" w:color="auto"/>
        <w:bottom w:val="none" w:sz="0" w:space="0" w:color="auto"/>
        <w:right w:val="none" w:sz="0" w:space="0" w:color="auto"/>
      </w:divBdr>
    </w:div>
    <w:div w:id="929243458">
      <w:bodyDiv w:val="1"/>
      <w:marLeft w:val="0"/>
      <w:marRight w:val="0"/>
      <w:marTop w:val="0"/>
      <w:marBottom w:val="0"/>
      <w:divBdr>
        <w:top w:val="none" w:sz="0" w:space="0" w:color="auto"/>
        <w:left w:val="none" w:sz="0" w:space="0" w:color="auto"/>
        <w:bottom w:val="none" w:sz="0" w:space="0" w:color="auto"/>
        <w:right w:val="none" w:sz="0" w:space="0" w:color="auto"/>
      </w:divBdr>
    </w:div>
    <w:div w:id="1308973305">
      <w:bodyDiv w:val="1"/>
      <w:marLeft w:val="0"/>
      <w:marRight w:val="0"/>
      <w:marTop w:val="0"/>
      <w:marBottom w:val="0"/>
      <w:divBdr>
        <w:top w:val="none" w:sz="0" w:space="0" w:color="auto"/>
        <w:left w:val="none" w:sz="0" w:space="0" w:color="auto"/>
        <w:bottom w:val="none" w:sz="0" w:space="0" w:color="auto"/>
        <w:right w:val="none" w:sz="0" w:space="0" w:color="auto"/>
      </w:divBdr>
    </w:div>
    <w:div w:id="1310667231">
      <w:bodyDiv w:val="1"/>
      <w:marLeft w:val="0"/>
      <w:marRight w:val="0"/>
      <w:marTop w:val="0"/>
      <w:marBottom w:val="0"/>
      <w:divBdr>
        <w:top w:val="none" w:sz="0" w:space="0" w:color="auto"/>
        <w:left w:val="none" w:sz="0" w:space="0" w:color="auto"/>
        <w:bottom w:val="none" w:sz="0" w:space="0" w:color="auto"/>
        <w:right w:val="none" w:sz="0" w:space="0" w:color="auto"/>
      </w:divBdr>
    </w:div>
    <w:div w:id="1638753239">
      <w:bodyDiv w:val="1"/>
      <w:marLeft w:val="0"/>
      <w:marRight w:val="0"/>
      <w:marTop w:val="0"/>
      <w:marBottom w:val="0"/>
      <w:divBdr>
        <w:top w:val="none" w:sz="0" w:space="0" w:color="auto"/>
        <w:left w:val="none" w:sz="0" w:space="0" w:color="auto"/>
        <w:bottom w:val="none" w:sz="0" w:space="0" w:color="auto"/>
        <w:right w:val="none" w:sz="0" w:space="0" w:color="auto"/>
      </w:divBdr>
    </w:div>
    <w:div w:id="193790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6" ma:contentTypeDescription="Create a new document." ma:contentTypeScope="" ma:versionID="f04985c032445aae7ef63df8033841db">
  <xsd:schema xmlns:xsd="http://www.w3.org/2001/XMLSchema" xmlns:xs="http://www.w3.org/2001/XMLSchema" xmlns:p="http://schemas.microsoft.com/office/2006/metadata/properties" xmlns:ns2="fd553ead-1a80-496c-9811-84850591db5e" xmlns:ns3="de1d7913-2b48-4fb4-9e5c-239c7c65333c" targetNamespace="http://schemas.microsoft.com/office/2006/metadata/properties" ma:root="true" ma:fieldsID="b7861867155f092131375c2e294d4719" ns2:_="" ns3:_="">
    <xsd:import namespace="fd553ead-1a80-496c-9811-84850591db5e"/>
    <xsd:import namespace="de1d7913-2b48-4fb4-9e5c-239c7c653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e5ed46b-0b5f-43cc-8916-9ece6f7854f0}"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e1d7913-2b48-4fb4-9e5c-239c7c65333c" xsi:nil="true"/>
    <lcf76f155ced4ddcb4097134ff3c332f xmlns="fd553ead-1a80-496c-9811-84850591db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14B193-4315-409E-8639-F14EEA7BE650}">
  <ds:schemaRefs>
    <ds:schemaRef ds:uri="http://schemas.microsoft.com/sharepoint/v3/contenttype/forms"/>
  </ds:schemaRefs>
</ds:datastoreItem>
</file>

<file path=customXml/itemProps2.xml><?xml version="1.0" encoding="utf-8"?>
<ds:datastoreItem xmlns:ds="http://schemas.openxmlformats.org/officeDocument/2006/customXml" ds:itemID="{55470DC5-6C39-40A3-A5DC-C33AD0FC4267}">
  <ds:schemaRefs>
    <ds:schemaRef ds:uri="http://schemas.openxmlformats.org/officeDocument/2006/bibliography"/>
  </ds:schemaRefs>
</ds:datastoreItem>
</file>

<file path=customXml/itemProps3.xml><?xml version="1.0" encoding="utf-8"?>
<ds:datastoreItem xmlns:ds="http://schemas.openxmlformats.org/officeDocument/2006/customXml" ds:itemID="{09A5BE45-DE0E-4CB1-A4B5-F7D395549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53ead-1a80-496c-9811-84850591db5e"/>
    <ds:schemaRef ds:uri="de1d7913-2b48-4fb4-9e5c-239c7c653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DCB516-2669-47FE-82D6-0F0AEFEE0A10}">
  <ds:schemaRefs>
    <ds:schemaRef ds:uri="http://schemas.microsoft.com/office/2006/metadata/properties"/>
    <ds:schemaRef ds:uri="http://schemas.microsoft.com/office/infopath/2007/PartnerControls"/>
    <ds:schemaRef ds:uri="de1d7913-2b48-4fb4-9e5c-239c7c65333c"/>
    <ds:schemaRef ds:uri="fd553ead-1a80-496c-9811-84850591db5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1150</Words>
  <Characters>6832</Characters>
  <Application>Microsoft Office Word</Application>
  <DocSecurity>0</DocSecurity>
  <Lines>220</Lines>
  <Paragraphs>82</Paragraphs>
  <ScaleCrop>false</ScaleCrop>
  <Company>HP</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Australia-UAE CEPA Official Text - Chapter 21 – Economic Cooperation</dc:title>
  <dc:subject/>
  <dc:creator>DFAT</dc:creator>
  <cp:keywords>[SEC=OFFICIAL:Sensitive]</cp:keywords>
  <cp:lastModifiedBy>Celina Smith</cp:lastModifiedBy>
  <cp:revision>3</cp:revision>
  <cp:lastPrinted>1900-01-02T10:00:00Z</cp:lastPrinted>
  <dcterms:created xsi:type="dcterms:W3CDTF">2024-09-21T07:15:00Z</dcterms:created>
  <dcterms:modified xsi:type="dcterms:W3CDTF">2024-10-25T04:55:00Z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1c245142be94e03155221d3aba2fd8628f97be81f1ad4d9b0123a5bb47366606</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PM_Note">
    <vt:lpwstr/>
  </property>
  <property fmtid="{D5CDD505-2E9C-101B-9397-08002B2CF9AE}" pid="7" name="PMHMAC">
    <vt:lpwstr>v=2022.1;a=SHA256;h=075DA73AD63247B4C9C5652EC124AB73E8BD45D8AA9E9794EDC6019B759B9ECA</vt:lpwstr>
  </property>
  <property fmtid="{D5CDD505-2E9C-101B-9397-08002B2CF9AE}" pid="8" name="PM_Qualifier">
    <vt:lpwstr/>
  </property>
  <property fmtid="{D5CDD505-2E9C-101B-9397-08002B2CF9AE}" pid="9" name="PM_SecurityClassification">
    <vt:lpwstr>OFFICIAL:Sensitive</vt:lpwstr>
  </property>
  <property fmtid="{D5CDD505-2E9C-101B-9397-08002B2CF9AE}" pid="10" name="PM_ProtectiveMarkingValue_Header">
    <vt:lpwstr>OFFICIAL: Sensitive</vt:lpwstr>
  </property>
  <property fmtid="{D5CDD505-2E9C-101B-9397-08002B2CF9AE}" pid="11" name="PM_OriginationTimeStamp">
    <vt:lpwstr>2024-09-17T06:47:52Z</vt:lpwstr>
  </property>
  <property fmtid="{D5CDD505-2E9C-101B-9397-08002B2CF9AE}" pid="12" name="PM_Markers">
    <vt:lpwstr/>
  </property>
  <property fmtid="{D5CDD505-2E9C-101B-9397-08002B2CF9AE}" pid="13" name="PM_InsertionValue">
    <vt:lpwstr>OFFICIAL: Sensitive</vt:lpwstr>
  </property>
  <property fmtid="{D5CDD505-2E9C-101B-9397-08002B2CF9AE}" pid="14" name="PM_Originator_Hash_SHA1">
    <vt:lpwstr>D0C70093F3185B8BFEFA238CD220CA3DFC61DECA</vt:lpwstr>
  </property>
  <property fmtid="{D5CDD505-2E9C-101B-9397-08002B2CF9AE}" pid="15" name="PM_DisplayValueSecClassificationWithQualifier">
    <vt:lpwstr>OFFICIAL: Sensitive</vt:lpwstr>
  </property>
  <property fmtid="{D5CDD505-2E9C-101B-9397-08002B2CF9AE}" pid="16" name="PM_Originating_FileId">
    <vt:lpwstr>5AE6AE92D4F04DD3BE8320C9622F3C75</vt:lpwstr>
  </property>
  <property fmtid="{D5CDD505-2E9C-101B-9397-08002B2CF9AE}" pid="17" name="PM_ProtectiveMarkingValue_Footer">
    <vt:lpwstr>OFFICIAL: Sensitive</vt:lpwstr>
  </property>
  <property fmtid="{D5CDD505-2E9C-101B-9397-08002B2CF9AE}" pid="18" name="PM_ProtectiveMarkingImage_Header">
    <vt:lpwstr>C:\Program Files (x86)\Common Files\janusNET Shared\janusSEAL\Images\DocumentSlashBlue.png</vt:lpwstr>
  </property>
  <property fmtid="{D5CDD505-2E9C-101B-9397-08002B2CF9AE}" pid="19" name="PM_ProtectiveMarkingImage_Footer">
    <vt:lpwstr>C:\Program Files (x86)\Common Files\janusNET Shared\janusSEAL\Images\DocumentSlashBlue.png</vt:lpwstr>
  </property>
  <property fmtid="{D5CDD505-2E9C-101B-9397-08002B2CF9AE}" pid="20" name="PM_Display">
    <vt:lpwstr>OFFICIAL: Sensitive</vt:lpwstr>
  </property>
  <property fmtid="{D5CDD505-2E9C-101B-9397-08002B2CF9AE}" pid="21" name="PM_OriginatorUserAccountName_SHA256">
    <vt:lpwstr>D50DD5EB594120DC7A2827AB0CC888AD08B6D06AEAA7057A8A5AFFF80168D9D0</vt:lpwstr>
  </property>
  <property fmtid="{D5CDD505-2E9C-101B-9397-08002B2CF9AE}" pid="22" name="PM_OriginatorDomainName_SHA256">
    <vt:lpwstr>6F3591835F3B2A8A025B00B5BA6418010DA3A17C9C26EA9C049FFD28039489A2</vt:lpwstr>
  </property>
  <property fmtid="{D5CDD505-2E9C-101B-9397-08002B2CF9AE}" pid="23" name="PMUuid">
    <vt:lpwstr>v=2022.2;d=gov.au;g=ABA70C08-925C-5FA3-8765-3178156983AC</vt:lpwstr>
  </property>
  <property fmtid="{D5CDD505-2E9C-101B-9397-08002B2CF9AE}" pid="24" name="PM_Hash_Version">
    <vt:lpwstr>2022.1</vt:lpwstr>
  </property>
  <property fmtid="{D5CDD505-2E9C-101B-9397-08002B2CF9AE}" pid="25" name="PM_Hash_Salt_Prev">
    <vt:lpwstr>531EA1E34ACB0C567F54C41947BCD88C</vt:lpwstr>
  </property>
  <property fmtid="{D5CDD505-2E9C-101B-9397-08002B2CF9AE}" pid="26" name="PM_Hash_Salt">
    <vt:lpwstr>BE60E61000400B6B29285CC16446E56E</vt:lpwstr>
  </property>
  <property fmtid="{D5CDD505-2E9C-101B-9397-08002B2CF9AE}" pid="27" name="PM_Hash_SHA1">
    <vt:lpwstr>7B3FD54A1AB6489F0359D05CDAD90078AF22CBAB</vt:lpwstr>
  </property>
  <property fmtid="{D5CDD505-2E9C-101B-9397-08002B2CF9AE}" pid="28" name="PM_SecurityClassification_Prev">
    <vt:lpwstr>OFFICIAL:Sensitive</vt:lpwstr>
  </property>
  <property fmtid="{D5CDD505-2E9C-101B-9397-08002B2CF9AE}" pid="29" name="PM_Qualifier_Prev">
    <vt:lpwstr/>
  </property>
  <property fmtid="{D5CDD505-2E9C-101B-9397-08002B2CF9AE}" pid="30" name="ContentTypeId">
    <vt:lpwstr>0x010100A1DDFAC6AB8B644A99DC8F89F51DDD4D</vt:lpwstr>
  </property>
  <property fmtid="{D5CDD505-2E9C-101B-9397-08002B2CF9AE}" pid="31" name="MediaServiceImageTags">
    <vt:lpwstr/>
  </property>
</Properties>
</file>